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1B" w:rsidRDefault="005C305C" w:rsidP="00CC54D1">
      <w:pPr>
        <w:ind w:right="2"/>
        <w:rPr>
          <w:b/>
          <w:sz w:val="28"/>
        </w:rPr>
      </w:pPr>
      <w:r>
        <w:rPr>
          <w:b/>
          <w:sz w:val="28"/>
        </w:rPr>
        <w:t>HOW SUSTAINABLE IS LOGISTICS EDUCATION: A RESEARCH AGENDA FOR EDUCATING LOGISTICIANS IN A.D. 2100</w:t>
      </w:r>
    </w:p>
    <w:p w:rsidR="00D607FE" w:rsidRPr="000B61B9" w:rsidRDefault="00D607FE" w:rsidP="00CC54D1">
      <w:pPr>
        <w:ind w:right="2"/>
        <w:rPr>
          <w:b/>
          <w:i/>
          <w:sz w:val="18"/>
        </w:rPr>
      </w:pPr>
    </w:p>
    <w:p w:rsidR="0082611B" w:rsidRPr="005C305C" w:rsidRDefault="005C305C" w:rsidP="00CC54D1">
      <w:pPr>
        <w:ind w:right="2"/>
        <w:rPr>
          <w:b/>
          <w:i/>
        </w:rPr>
      </w:pPr>
      <w:r w:rsidRPr="005C305C">
        <w:rPr>
          <w:b/>
          <w:i/>
        </w:rPr>
        <w:t xml:space="preserve">John </w:t>
      </w:r>
      <w:proofErr w:type="spellStart"/>
      <w:r w:rsidRPr="005C305C">
        <w:rPr>
          <w:b/>
          <w:i/>
        </w:rPr>
        <w:t>Dinwoodie</w:t>
      </w:r>
      <w:proofErr w:type="spellEnd"/>
    </w:p>
    <w:p w:rsidR="0082611B" w:rsidRDefault="005C305C" w:rsidP="00CC54D1">
      <w:pPr>
        <w:ind w:right="2"/>
        <w:rPr>
          <w:i/>
        </w:rPr>
      </w:pPr>
      <w:r>
        <w:rPr>
          <w:i/>
        </w:rPr>
        <w:t>Department of International Shipping, Logistics and Operations, Plymouth Business School</w:t>
      </w:r>
    </w:p>
    <w:p w:rsidR="00D607FE" w:rsidRPr="000B61B9" w:rsidRDefault="00D607FE" w:rsidP="00CC54D1">
      <w:pPr>
        <w:ind w:right="2"/>
        <w:rPr>
          <w:i/>
          <w:sz w:val="18"/>
        </w:rPr>
      </w:pPr>
    </w:p>
    <w:p w:rsidR="0082611B" w:rsidRPr="00D607FE" w:rsidRDefault="005C305C" w:rsidP="00CC54D1">
      <w:pPr>
        <w:pStyle w:val="Heading1"/>
        <w:spacing w:before="0"/>
        <w:ind w:left="0" w:right="2"/>
      </w:pPr>
      <w:r>
        <w:rPr>
          <w:u w:val="single"/>
        </w:rPr>
        <w:t>Introduction</w:t>
      </w:r>
    </w:p>
    <w:p w:rsidR="00D607FE" w:rsidRDefault="005C305C" w:rsidP="00CC54D1">
      <w:pPr>
        <w:pStyle w:val="BodyText"/>
        <w:ind w:left="0" w:right="2"/>
      </w:pPr>
      <w:r>
        <w:t>“In</w:t>
      </w:r>
      <w:r>
        <w:rPr>
          <w:spacing w:val="-4"/>
        </w:rPr>
        <w:t xml:space="preserve"> </w:t>
      </w:r>
      <w:r>
        <w:t>developing</w:t>
      </w:r>
      <w:r>
        <w:rPr>
          <w:spacing w:val="-4"/>
        </w:rPr>
        <w:t xml:space="preserve"> </w:t>
      </w:r>
      <w:r>
        <w:t>and</w:t>
      </w:r>
      <w:r>
        <w:rPr>
          <w:spacing w:val="-4"/>
        </w:rPr>
        <w:t xml:space="preserve"> </w:t>
      </w:r>
      <w:r>
        <w:t>updating</w:t>
      </w:r>
      <w:r>
        <w:rPr>
          <w:spacing w:val="-4"/>
        </w:rPr>
        <w:t xml:space="preserve"> </w:t>
      </w:r>
      <w:r>
        <w:t>the</w:t>
      </w:r>
      <w:r>
        <w:rPr>
          <w:spacing w:val="-3"/>
        </w:rPr>
        <w:t xml:space="preserve"> </w:t>
      </w:r>
      <w:r>
        <w:t>Key</w:t>
      </w:r>
      <w:r>
        <w:rPr>
          <w:spacing w:val="-2"/>
        </w:rPr>
        <w:t xml:space="preserve"> </w:t>
      </w:r>
      <w:r>
        <w:t>Knowledge</w:t>
      </w:r>
      <w:r>
        <w:rPr>
          <w:spacing w:val="-3"/>
        </w:rPr>
        <w:t xml:space="preserve"> </w:t>
      </w:r>
      <w:r>
        <w:t>Areas</w:t>
      </w:r>
      <w:r>
        <w:rPr>
          <w:spacing w:val="-5"/>
        </w:rPr>
        <w:t xml:space="preserve"> </w:t>
      </w:r>
      <w:r>
        <w:t>(KKA)</w:t>
      </w:r>
      <w:r>
        <w:rPr>
          <w:spacing w:val="-3"/>
        </w:rPr>
        <w:t xml:space="preserve"> </w:t>
      </w:r>
      <w:r>
        <w:t>it</w:t>
      </w:r>
      <w:r>
        <w:rPr>
          <w:spacing w:val="-3"/>
        </w:rPr>
        <w:t xml:space="preserve"> </w:t>
      </w:r>
      <w:r>
        <w:t>is</w:t>
      </w:r>
      <w:r>
        <w:rPr>
          <w:spacing w:val="-3"/>
        </w:rPr>
        <w:t xml:space="preserve"> </w:t>
      </w:r>
      <w:r>
        <w:t>important</w:t>
      </w:r>
      <w:r>
        <w:rPr>
          <w:spacing w:val="-3"/>
        </w:rPr>
        <w:t xml:space="preserve"> </w:t>
      </w:r>
      <w:r>
        <w:t>to</w:t>
      </w:r>
      <w:r>
        <w:rPr>
          <w:spacing w:val="-2"/>
        </w:rPr>
        <w:t xml:space="preserve"> </w:t>
      </w:r>
      <w:r>
        <w:t>ensure</w:t>
      </w:r>
      <w:r>
        <w:rPr>
          <w:spacing w:val="-3"/>
        </w:rPr>
        <w:t xml:space="preserve"> </w:t>
      </w:r>
      <w:r>
        <w:t>that</w:t>
      </w:r>
      <w:r>
        <w:rPr>
          <w:spacing w:val="-3"/>
        </w:rPr>
        <w:t xml:space="preserve"> </w:t>
      </w:r>
      <w:r>
        <w:t>the</w:t>
      </w:r>
      <w:r>
        <w:rPr>
          <w:spacing w:val="-6"/>
        </w:rPr>
        <w:t xml:space="preserve"> </w:t>
      </w:r>
      <w:r>
        <w:t>KKA</w:t>
      </w:r>
      <w:r>
        <w:rPr>
          <w:spacing w:val="-4"/>
        </w:rPr>
        <w:t xml:space="preserve"> </w:t>
      </w:r>
      <w:r>
        <w:t>do not</w:t>
      </w:r>
      <w:r>
        <w:rPr>
          <w:spacing w:val="-7"/>
        </w:rPr>
        <w:t xml:space="preserve"> </w:t>
      </w:r>
      <w:r>
        <w:t>date</w:t>
      </w:r>
      <w:r>
        <w:rPr>
          <w:spacing w:val="-10"/>
        </w:rPr>
        <w:t xml:space="preserve"> </w:t>
      </w:r>
      <w:r>
        <w:t>too</w:t>
      </w:r>
      <w:r>
        <w:rPr>
          <w:spacing w:val="-7"/>
        </w:rPr>
        <w:t xml:space="preserve"> </w:t>
      </w:r>
      <w:r>
        <w:t>quickly.</w:t>
      </w:r>
      <w:r>
        <w:rPr>
          <w:spacing w:val="-9"/>
        </w:rPr>
        <w:t xml:space="preserve"> </w:t>
      </w:r>
      <w:r>
        <w:t>They</w:t>
      </w:r>
      <w:r>
        <w:rPr>
          <w:spacing w:val="-7"/>
        </w:rPr>
        <w:t xml:space="preserve"> </w:t>
      </w:r>
      <w:r>
        <w:t>are</w:t>
      </w:r>
      <w:r>
        <w:rPr>
          <w:spacing w:val="-8"/>
        </w:rPr>
        <w:t xml:space="preserve"> </w:t>
      </w:r>
      <w:r>
        <w:t>written</w:t>
      </w:r>
      <w:r>
        <w:rPr>
          <w:spacing w:val="-9"/>
        </w:rPr>
        <w:t xml:space="preserve"> </w:t>
      </w:r>
      <w:r>
        <w:t>in</w:t>
      </w:r>
      <w:r>
        <w:rPr>
          <w:spacing w:val="-9"/>
        </w:rPr>
        <w:t xml:space="preserve"> </w:t>
      </w:r>
      <w:r>
        <w:t>a</w:t>
      </w:r>
      <w:r>
        <w:rPr>
          <w:spacing w:val="-11"/>
        </w:rPr>
        <w:t xml:space="preserve"> </w:t>
      </w:r>
      <w:r>
        <w:t>manner</w:t>
      </w:r>
      <w:r>
        <w:rPr>
          <w:spacing w:val="-8"/>
        </w:rPr>
        <w:t xml:space="preserve"> </w:t>
      </w:r>
      <w:r>
        <w:t>which</w:t>
      </w:r>
      <w:r>
        <w:rPr>
          <w:spacing w:val="-9"/>
        </w:rPr>
        <w:t xml:space="preserve"> </w:t>
      </w:r>
      <w:r>
        <w:t>can</w:t>
      </w:r>
      <w:r>
        <w:rPr>
          <w:spacing w:val="-9"/>
        </w:rPr>
        <w:t xml:space="preserve"> </w:t>
      </w:r>
      <w:r>
        <w:t>accommodate</w:t>
      </w:r>
      <w:r>
        <w:rPr>
          <w:spacing w:val="-10"/>
        </w:rPr>
        <w:t xml:space="preserve"> </w:t>
      </w:r>
      <w:r>
        <w:t>the</w:t>
      </w:r>
      <w:r>
        <w:rPr>
          <w:spacing w:val="-8"/>
        </w:rPr>
        <w:t xml:space="preserve"> </w:t>
      </w:r>
      <w:r>
        <w:t>rapid</w:t>
      </w:r>
      <w:r>
        <w:rPr>
          <w:spacing w:val="-9"/>
        </w:rPr>
        <w:t xml:space="preserve"> </w:t>
      </w:r>
      <w:r>
        <w:t>speed</w:t>
      </w:r>
      <w:r>
        <w:rPr>
          <w:spacing w:val="-9"/>
        </w:rPr>
        <w:t xml:space="preserve"> </w:t>
      </w:r>
      <w:r>
        <w:t>of</w:t>
      </w:r>
      <w:r>
        <w:rPr>
          <w:spacing w:val="-8"/>
        </w:rPr>
        <w:t xml:space="preserve"> </w:t>
      </w:r>
      <w:r>
        <w:t>change within the world of transport and logistics and</w:t>
      </w:r>
      <w:bookmarkStart w:id="0" w:name="_GoBack"/>
      <w:bookmarkEnd w:id="0"/>
      <w:r>
        <w:t xml:space="preserve"> the external factors which may impact on the profession…. The KKA must also reflect our global community and our international values”. (CILT, 2017,</w:t>
      </w:r>
      <w:r>
        <w:rPr>
          <w:spacing w:val="-3"/>
        </w:rPr>
        <w:t xml:space="preserve"> </w:t>
      </w:r>
      <w:r>
        <w:t>p.3)</w:t>
      </w:r>
    </w:p>
    <w:p w:rsidR="00D607FE" w:rsidRPr="000B61B9" w:rsidRDefault="00D607FE" w:rsidP="00CC54D1">
      <w:pPr>
        <w:pStyle w:val="BodyText"/>
        <w:ind w:left="0" w:right="2"/>
        <w:rPr>
          <w:sz w:val="18"/>
        </w:rPr>
      </w:pPr>
    </w:p>
    <w:p w:rsidR="0082611B" w:rsidRDefault="005C305C" w:rsidP="00CC54D1">
      <w:pPr>
        <w:pStyle w:val="BodyText"/>
        <w:ind w:left="0" w:right="2"/>
      </w:pPr>
      <w:r>
        <w:t>This paper aims to question what sustainable logistics education might entail and to posit an agenda for research to identify and address issues that may influence strategies and policies to educate logisticians in A.D. 2100. Some conflicting views of current logistics education are reviewed, before presenting a positivist philosophy within which to postulate some possible future changes in logistics systems and educational requirements. The analysis proceeds by selecting a sample of the CILT Core Generic Areas and Specialist KKAs perhaps most likely to require adaptation, comparing them</w:t>
      </w:r>
      <w:r>
        <w:rPr>
          <w:spacing w:val="-31"/>
        </w:rPr>
        <w:t xml:space="preserve"> </w:t>
      </w:r>
      <w:r>
        <w:t>against possible future requirements, and noting some of the differences. Implications of the findings are noted including a need for ongoing research to explore not only likely changes in logistics processes, but also research to explore what implications these changes might have for developing logisticians’ personal skills to manage them. Social implications will require research to optimize responsibilities within the triple-helix of industry-university-government relationships (Yoon et al., 2015) concerning syllabus setting, educational provision and educational funding. The extent to which the analysis implies</w:t>
      </w:r>
      <w:r>
        <w:rPr>
          <w:spacing w:val="-10"/>
        </w:rPr>
        <w:t xml:space="preserve"> </w:t>
      </w:r>
      <w:r>
        <w:t>a</w:t>
      </w:r>
      <w:r>
        <w:rPr>
          <w:spacing w:val="-11"/>
        </w:rPr>
        <w:t xml:space="preserve"> </w:t>
      </w:r>
      <w:r>
        <w:t>need</w:t>
      </w:r>
      <w:r>
        <w:rPr>
          <w:spacing w:val="-11"/>
        </w:rPr>
        <w:t xml:space="preserve"> </w:t>
      </w:r>
      <w:r>
        <w:t>to</w:t>
      </w:r>
      <w:r>
        <w:rPr>
          <w:spacing w:val="-9"/>
        </w:rPr>
        <w:t xml:space="preserve"> </w:t>
      </w:r>
      <w:r>
        <w:t>revise</w:t>
      </w:r>
      <w:r>
        <w:rPr>
          <w:spacing w:val="-13"/>
        </w:rPr>
        <w:t xml:space="preserve"> </w:t>
      </w:r>
      <w:r>
        <w:t>KKAs,</w:t>
      </w:r>
      <w:r>
        <w:rPr>
          <w:spacing w:val="-11"/>
        </w:rPr>
        <w:t xml:space="preserve"> </w:t>
      </w:r>
      <w:r>
        <w:t>and</w:t>
      </w:r>
      <w:r>
        <w:rPr>
          <w:spacing w:val="-11"/>
        </w:rPr>
        <w:t xml:space="preserve"> </w:t>
      </w:r>
      <w:r>
        <w:t>when,</w:t>
      </w:r>
      <w:r>
        <w:rPr>
          <w:spacing w:val="-10"/>
        </w:rPr>
        <w:t xml:space="preserve"> </w:t>
      </w:r>
      <w:r>
        <w:t>remains</w:t>
      </w:r>
      <w:r>
        <w:rPr>
          <w:spacing w:val="-10"/>
        </w:rPr>
        <w:t xml:space="preserve"> </w:t>
      </w:r>
      <w:r>
        <w:t>a</w:t>
      </w:r>
      <w:r>
        <w:rPr>
          <w:spacing w:val="-13"/>
        </w:rPr>
        <w:t xml:space="preserve"> </w:t>
      </w:r>
      <w:r>
        <w:t>moot</w:t>
      </w:r>
      <w:r>
        <w:rPr>
          <w:spacing w:val="-10"/>
        </w:rPr>
        <w:t xml:space="preserve"> </w:t>
      </w:r>
      <w:r>
        <w:t>point.</w:t>
      </w:r>
      <w:r>
        <w:rPr>
          <w:spacing w:val="-10"/>
        </w:rPr>
        <w:t xml:space="preserve"> </w:t>
      </w:r>
      <w:r>
        <w:t>We</w:t>
      </w:r>
      <w:r>
        <w:rPr>
          <w:spacing w:val="-10"/>
        </w:rPr>
        <w:t xml:space="preserve"> </w:t>
      </w:r>
      <w:r>
        <w:t>conclude</w:t>
      </w:r>
      <w:r>
        <w:rPr>
          <w:spacing w:val="-10"/>
        </w:rPr>
        <w:t xml:space="preserve"> </w:t>
      </w:r>
      <w:r>
        <w:t>by</w:t>
      </w:r>
      <w:r>
        <w:rPr>
          <w:spacing w:val="-10"/>
        </w:rPr>
        <w:t xml:space="preserve"> </w:t>
      </w:r>
      <w:r>
        <w:t>noting</w:t>
      </w:r>
      <w:r>
        <w:rPr>
          <w:spacing w:val="-11"/>
        </w:rPr>
        <w:t xml:space="preserve"> </w:t>
      </w:r>
      <w:r>
        <w:t>that</w:t>
      </w:r>
      <w:r>
        <w:rPr>
          <w:spacing w:val="-10"/>
        </w:rPr>
        <w:t xml:space="preserve"> </w:t>
      </w:r>
      <w:r>
        <w:t>the</w:t>
      </w:r>
      <w:r>
        <w:rPr>
          <w:spacing w:val="-10"/>
        </w:rPr>
        <w:t xml:space="preserve"> </w:t>
      </w:r>
      <w:r>
        <w:t>clients of</w:t>
      </w:r>
      <w:r>
        <w:rPr>
          <w:spacing w:val="-13"/>
        </w:rPr>
        <w:t xml:space="preserve"> </w:t>
      </w:r>
      <w:r>
        <w:t>future</w:t>
      </w:r>
      <w:r>
        <w:rPr>
          <w:spacing w:val="-13"/>
        </w:rPr>
        <w:t xml:space="preserve"> </w:t>
      </w:r>
      <w:r>
        <w:t>logistics</w:t>
      </w:r>
      <w:r>
        <w:rPr>
          <w:spacing w:val="-15"/>
        </w:rPr>
        <w:t xml:space="preserve"> </w:t>
      </w:r>
      <w:r>
        <w:t>education</w:t>
      </w:r>
      <w:r>
        <w:rPr>
          <w:spacing w:val="-14"/>
        </w:rPr>
        <w:t xml:space="preserve"> </w:t>
      </w:r>
      <w:r>
        <w:t>will</w:t>
      </w:r>
      <w:r>
        <w:rPr>
          <w:spacing w:val="-13"/>
        </w:rPr>
        <w:t xml:space="preserve"> </w:t>
      </w:r>
      <w:r>
        <w:t>need</w:t>
      </w:r>
      <w:r>
        <w:rPr>
          <w:spacing w:val="-14"/>
        </w:rPr>
        <w:t xml:space="preserve"> </w:t>
      </w:r>
      <w:r>
        <w:t>to</w:t>
      </w:r>
      <w:r>
        <w:rPr>
          <w:spacing w:val="-12"/>
        </w:rPr>
        <w:t xml:space="preserve"> </w:t>
      </w:r>
      <w:r>
        <w:t>be</w:t>
      </w:r>
      <w:r>
        <w:rPr>
          <w:spacing w:val="-12"/>
        </w:rPr>
        <w:t xml:space="preserve"> </w:t>
      </w:r>
      <w:r>
        <w:t>engaged</w:t>
      </w:r>
      <w:r>
        <w:rPr>
          <w:spacing w:val="-13"/>
        </w:rPr>
        <w:t xml:space="preserve"> </w:t>
      </w:r>
      <w:r>
        <w:t>in</w:t>
      </w:r>
      <w:r>
        <w:rPr>
          <w:spacing w:val="-16"/>
        </w:rPr>
        <w:t xml:space="preserve"> </w:t>
      </w:r>
      <w:r>
        <w:t>defining</w:t>
      </w:r>
      <w:r>
        <w:rPr>
          <w:spacing w:val="-14"/>
        </w:rPr>
        <w:t xml:space="preserve"> </w:t>
      </w:r>
      <w:r>
        <w:t>and</w:t>
      </w:r>
      <w:r>
        <w:rPr>
          <w:spacing w:val="-14"/>
        </w:rPr>
        <w:t xml:space="preserve"> </w:t>
      </w:r>
      <w:r>
        <w:t>executing</w:t>
      </w:r>
      <w:r>
        <w:rPr>
          <w:spacing w:val="-14"/>
        </w:rPr>
        <w:t xml:space="preserve"> </w:t>
      </w:r>
      <w:r>
        <w:t>future</w:t>
      </w:r>
      <w:r>
        <w:rPr>
          <w:spacing w:val="-12"/>
        </w:rPr>
        <w:t xml:space="preserve"> </w:t>
      </w:r>
      <w:r>
        <w:t>research</w:t>
      </w:r>
      <w:r>
        <w:rPr>
          <w:spacing w:val="-14"/>
        </w:rPr>
        <w:t xml:space="preserve"> </w:t>
      </w:r>
      <w:r>
        <w:t>agendas to define the skills they will need and the future syllabi they will</w:t>
      </w:r>
      <w:r>
        <w:rPr>
          <w:spacing w:val="-16"/>
        </w:rPr>
        <w:t xml:space="preserve"> </w:t>
      </w:r>
      <w:r>
        <w:t>study.</w:t>
      </w:r>
    </w:p>
    <w:p w:rsidR="00D607FE" w:rsidRPr="000B61B9" w:rsidRDefault="00D607FE" w:rsidP="00CC54D1">
      <w:pPr>
        <w:pStyle w:val="BodyText"/>
        <w:ind w:left="0" w:right="2"/>
        <w:rPr>
          <w:sz w:val="18"/>
        </w:rPr>
      </w:pPr>
    </w:p>
    <w:p w:rsidR="0082611B" w:rsidRDefault="005C305C" w:rsidP="00CC54D1">
      <w:pPr>
        <w:pStyle w:val="Heading1"/>
        <w:spacing w:before="0"/>
        <w:ind w:left="0" w:right="2"/>
        <w:jc w:val="both"/>
      </w:pPr>
      <w:r>
        <w:rPr>
          <w:u w:val="single"/>
        </w:rPr>
        <w:t>Logistics skills and their development</w:t>
      </w:r>
    </w:p>
    <w:p w:rsidR="0082611B" w:rsidRPr="000B61B9" w:rsidRDefault="0082611B" w:rsidP="00CC54D1">
      <w:pPr>
        <w:pStyle w:val="BodyText"/>
        <w:ind w:left="0" w:right="2"/>
        <w:jc w:val="left"/>
        <w:rPr>
          <w:b/>
          <w:sz w:val="14"/>
          <w:szCs w:val="16"/>
        </w:rPr>
      </w:pPr>
    </w:p>
    <w:p w:rsidR="0082611B" w:rsidRDefault="005C305C" w:rsidP="00CC54D1">
      <w:pPr>
        <w:ind w:right="2"/>
        <w:rPr>
          <w:b/>
        </w:rPr>
      </w:pPr>
      <w:r>
        <w:rPr>
          <w:b/>
        </w:rPr>
        <w:t>Some views of logistics skills development</w:t>
      </w:r>
    </w:p>
    <w:p w:rsidR="0082611B" w:rsidRDefault="005C305C" w:rsidP="00CC54D1">
      <w:pPr>
        <w:pStyle w:val="BodyText"/>
        <w:ind w:left="0" w:right="2"/>
      </w:pPr>
      <w:r>
        <w:t>The</w:t>
      </w:r>
      <w:r>
        <w:rPr>
          <w:spacing w:val="-7"/>
        </w:rPr>
        <w:t xml:space="preserve"> </w:t>
      </w:r>
      <w:r>
        <w:t>skills</w:t>
      </w:r>
      <w:r>
        <w:rPr>
          <w:spacing w:val="-9"/>
        </w:rPr>
        <w:t xml:space="preserve"> </w:t>
      </w:r>
      <w:r>
        <w:t>or</w:t>
      </w:r>
      <w:r>
        <w:rPr>
          <w:spacing w:val="-7"/>
        </w:rPr>
        <w:t xml:space="preserve"> </w:t>
      </w:r>
      <w:r>
        <w:t>competencies</w:t>
      </w:r>
      <w:r>
        <w:rPr>
          <w:spacing w:val="-9"/>
        </w:rPr>
        <w:t xml:space="preserve"> </w:t>
      </w:r>
      <w:r>
        <w:t>which</w:t>
      </w:r>
      <w:r>
        <w:rPr>
          <w:spacing w:val="-8"/>
        </w:rPr>
        <w:t xml:space="preserve"> </w:t>
      </w:r>
      <w:r>
        <w:t>successful</w:t>
      </w:r>
      <w:r>
        <w:rPr>
          <w:spacing w:val="-7"/>
        </w:rPr>
        <w:t xml:space="preserve"> </w:t>
      </w:r>
      <w:r>
        <w:t>logistics</w:t>
      </w:r>
      <w:r>
        <w:rPr>
          <w:spacing w:val="-9"/>
        </w:rPr>
        <w:t xml:space="preserve"> </w:t>
      </w:r>
      <w:r>
        <w:t>or</w:t>
      </w:r>
      <w:r>
        <w:rPr>
          <w:spacing w:val="-7"/>
        </w:rPr>
        <w:t xml:space="preserve"> </w:t>
      </w:r>
      <w:r>
        <w:t>supply</w:t>
      </w:r>
      <w:r>
        <w:rPr>
          <w:spacing w:val="-6"/>
        </w:rPr>
        <w:t xml:space="preserve"> </w:t>
      </w:r>
      <w:r>
        <w:t>chain</w:t>
      </w:r>
      <w:r>
        <w:rPr>
          <w:spacing w:val="-8"/>
        </w:rPr>
        <w:t xml:space="preserve"> </w:t>
      </w:r>
      <w:r>
        <w:t>(SC)</w:t>
      </w:r>
      <w:r>
        <w:rPr>
          <w:spacing w:val="-9"/>
        </w:rPr>
        <w:t xml:space="preserve"> </w:t>
      </w:r>
      <w:r>
        <w:t>managers</w:t>
      </w:r>
      <w:r>
        <w:rPr>
          <w:spacing w:val="-7"/>
        </w:rPr>
        <w:t xml:space="preserve"> </w:t>
      </w:r>
      <w:r>
        <w:t>need</w:t>
      </w:r>
      <w:r>
        <w:rPr>
          <w:spacing w:val="-7"/>
        </w:rPr>
        <w:t xml:space="preserve"> </w:t>
      </w:r>
      <w:r>
        <w:t>are</w:t>
      </w:r>
      <w:r>
        <w:rPr>
          <w:spacing w:val="-8"/>
        </w:rPr>
        <w:t xml:space="preserve"> </w:t>
      </w:r>
      <w:r>
        <w:t xml:space="preserve">relatively well researched (e.g. </w:t>
      </w:r>
      <w:proofErr w:type="spellStart"/>
      <w:r>
        <w:t>Dinwoodie</w:t>
      </w:r>
      <w:proofErr w:type="spellEnd"/>
      <w:r>
        <w:t xml:space="preserve">, 2000; Thai et al., 2012; Barnes &amp; Liao, 2012; Murphy &amp; </w:t>
      </w:r>
      <w:proofErr w:type="spellStart"/>
      <w:r>
        <w:t>Poist</w:t>
      </w:r>
      <w:proofErr w:type="spellEnd"/>
      <w:r>
        <w:t xml:space="preserve"> 2007). Distinct schools of thought have emerged which classify the various competencies which future international managers may</w:t>
      </w:r>
      <w:r>
        <w:rPr>
          <w:spacing w:val="-5"/>
        </w:rPr>
        <w:t xml:space="preserve"> </w:t>
      </w:r>
      <w:r>
        <w:t>require.</w:t>
      </w:r>
    </w:p>
    <w:p w:rsidR="0082611B" w:rsidRPr="00CC54D1" w:rsidRDefault="0082611B" w:rsidP="00CC54D1">
      <w:pPr>
        <w:pStyle w:val="BodyText"/>
        <w:ind w:left="0" w:right="2"/>
        <w:jc w:val="left"/>
        <w:rPr>
          <w:sz w:val="20"/>
        </w:rPr>
      </w:pPr>
    </w:p>
    <w:p w:rsidR="0082611B" w:rsidRDefault="005C305C" w:rsidP="00CC54D1">
      <w:pPr>
        <w:pStyle w:val="BodyText"/>
        <w:ind w:left="0" w:right="2"/>
      </w:pPr>
      <w:r>
        <w:t xml:space="preserve">Early this century, a popular Western “BLM” framework (Murphy and </w:t>
      </w:r>
      <w:proofErr w:type="spellStart"/>
      <w:r>
        <w:t>Poist</w:t>
      </w:r>
      <w:proofErr w:type="spellEnd"/>
      <w:r>
        <w:t xml:space="preserve">, 2007) was identified </w:t>
      </w:r>
      <w:r>
        <w:rPr>
          <w:spacing w:val="-3"/>
        </w:rPr>
        <w:t xml:space="preserve">to </w:t>
      </w:r>
      <w:r>
        <w:t>classify</w:t>
      </w:r>
      <w:r>
        <w:rPr>
          <w:spacing w:val="-12"/>
        </w:rPr>
        <w:t xml:space="preserve"> </w:t>
      </w:r>
      <w:r>
        <w:t>logistics</w:t>
      </w:r>
      <w:r>
        <w:rPr>
          <w:spacing w:val="-13"/>
        </w:rPr>
        <w:t xml:space="preserve"> </w:t>
      </w:r>
      <w:r>
        <w:t>skills,</w:t>
      </w:r>
      <w:r>
        <w:rPr>
          <w:spacing w:val="-13"/>
        </w:rPr>
        <w:t xml:space="preserve"> </w:t>
      </w:r>
      <w:r>
        <w:t>comprising</w:t>
      </w:r>
      <w:r>
        <w:rPr>
          <w:spacing w:val="-14"/>
        </w:rPr>
        <w:t xml:space="preserve"> </w:t>
      </w:r>
      <w:r>
        <w:t>competencies</w:t>
      </w:r>
      <w:r>
        <w:rPr>
          <w:spacing w:val="-12"/>
        </w:rPr>
        <w:t xml:space="preserve"> </w:t>
      </w:r>
      <w:r>
        <w:t>related</w:t>
      </w:r>
      <w:r>
        <w:rPr>
          <w:spacing w:val="-15"/>
        </w:rPr>
        <w:t xml:space="preserve"> </w:t>
      </w:r>
      <w:r>
        <w:t>to</w:t>
      </w:r>
      <w:r>
        <w:rPr>
          <w:spacing w:val="-11"/>
        </w:rPr>
        <w:t xml:space="preserve"> </w:t>
      </w:r>
      <w:r>
        <w:t>business,</w:t>
      </w:r>
      <w:r>
        <w:rPr>
          <w:spacing w:val="-12"/>
        </w:rPr>
        <w:t xml:space="preserve"> </w:t>
      </w:r>
      <w:r>
        <w:t>logistics</w:t>
      </w:r>
      <w:r>
        <w:rPr>
          <w:spacing w:val="-13"/>
        </w:rPr>
        <w:t xml:space="preserve"> </w:t>
      </w:r>
      <w:r>
        <w:t>and</w:t>
      </w:r>
      <w:r>
        <w:rPr>
          <w:spacing w:val="-16"/>
        </w:rPr>
        <w:t xml:space="preserve"> </w:t>
      </w:r>
      <w:r>
        <w:t>management.</w:t>
      </w:r>
      <w:r>
        <w:rPr>
          <w:spacing w:val="-14"/>
        </w:rPr>
        <w:t xml:space="preserve"> </w:t>
      </w:r>
      <w:r>
        <w:t>Within this</w:t>
      </w:r>
      <w:r>
        <w:rPr>
          <w:spacing w:val="-12"/>
        </w:rPr>
        <w:t xml:space="preserve"> </w:t>
      </w:r>
      <w:r>
        <w:t>framework,</w:t>
      </w:r>
      <w:r>
        <w:rPr>
          <w:spacing w:val="-14"/>
        </w:rPr>
        <w:t xml:space="preserve"> </w:t>
      </w:r>
      <w:r>
        <w:t>business</w:t>
      </w:r>
      <w:r>
        <w:rPr>
          <w:spacing w:val="-14"/>
        </w:rPr>
        <w:t xml:space="preserve"> </w:t>
      </w:r>
      <w:r>
        <w:t>skills</w:t>
      </w:r>
      <w:r>
        <w:rPr>
          <w:spacing w:val="-13"/>
        </w:rPr>
        <w:t xml:space="preserve"> </w:t>
      </w:r>
      <w:r>
        <w:t>span</w:t>
      </w:r>
      <w:r>
        <w:rPr>
          <w:spacing w:val="-13"/>
        </w:rPr>
        <w:t xml:space="preserve"> </w:t>
      </w:r>
      <w:r>
        <w:t>business</w:t>
      </w:r>
      <w:r>
        <w:rPr>
          <w:spacing w:val="-15"/>
        </w:rPr>
        <w:t xml:space="preserve"> </w:t>
      </w:r>
      <w:r>
        <w:t>know-how</w:t>
      </w:r>
      <w:r>
        <w:rPr>
          <w:spacing w:val="-12"/>
        </w:rPr>
        <w:t xml:space="preserve"> </w:t>
      </w:r>
      <w:r>
        <w:t>for</w:t>
      </w:r>
      <w:r>
        <w:rPr>
          <w:spacing w:val="-15"/>
        </w:rPr>
        <w:t xml:space="preserve"> </w:t>
      </w:r>
      <w:r>
        <w:t>example</w:t>
      </w:r>
      <w:r>
        <w:rPr>
          <w:spacing w:val="-14"/>
        </w:rPr>
        <w:t xml:space="preserve"> </w:t>
      </w:r>
      <w:r>
        <w:t>in</w:t>
      </w:r>
      <w:r>
        <w:rPr>
          <w:spacing w:val="-16"/>
        </w:rPr>
        <w:t xml:space="preserve"> </w:t>
      </w:r>
      <w:r>
        <w:t>manufacturing</w:t>
      </w:r>
      <w:r>
        <w:rPr>
          <w:spacing w:val="-13"/>
        </w:rPr>
        <w:t xml:space="preserve"> </w:t>
      </w:r>
      <w:r>
        <w:t>and</w:t>
      </w:r>
      <w:r>
        <w:rPr>
          <w:spacing w:val="-13"/>
        </w:rPr>
        <w:t xml:space="preserve"> </w:t>
      </w:r>
      <w:r>
        <w:t>purchasing. Logistics</w:t>
      </w:r>
      <w:r>
        <w:rPr>
          <w:spacing w:val="-9"/>
        </w:rPr>
        <w:t xml:space="preserve"> </w:t>
      </w:r>
      <w:r>
        <w:t>skills</w:t>
      </w:r>
      <w:r>
        <w:rPr>
          <w:spacing w:val="-9"/>
        </w:rPr>
        <w:t xml:space="preserve"> </w:t>
      </w:r>
      <w:r>
        <w:t>span</w:t>
      </w:r>
      <w:r>
        <w:rPr>
          <w:spacing w:val="-12"/>
        </w:rPr>
        <w:t xml:space="preserve"> </w:t>
      </w:r>
      <w:r>
        <w:t>inventory,</w:t>
      </w:r>
      <w:r>
        <w:rPr>
          <w:spacing w:val="-11"/>
        </w:rPr>
        <w:t xml:space="preserve"> </w:t>
      </w:r>
      <w:r>
        <w:t>transport,</w:t>
      </w:r>
      <w:r>
        <w:rPr>
          <w:spacing w:val="-9"/>
        </w:rPr>
        <w:t xml:space="preserve"> </w:t>
      </w:r>
      <w:r>
        <w:t>facility</w:t>
      </w:r>
      <w:r>
        <w:rPr>
          <w:spacing w:val="-10"/>
        </w:rPr>
        <w:t xml:space="preserve"> </w:t>
      </w:r>
      <w:r>
        <w:t>location</w:t>
      </w:r>
      <w:r>
        <w:rPr>
          <w:spacing w:val="-10"/>
        </w:rPr>
        <w:t xml:space="preserve"> </w:t>
      </w:r>
      <w:r>
        <w:t>and</w:t>
      </w:r>
      <w:r>
        <w:rPr>
          <w:spacing w:val="-10"/>
        </w:rPr>
        <w:t xml:space="preserve"> </w:t>
      </w:r>
      <w:r>
        <w:t>the</w:t>
      </w:r>
      <w:r>
        <w:rPr>
          <w:spacing w:val="-11"/>
        </w:rPr>
        <w:t xml:space="preserve"> </w:t>
      </w:r>
      <w:r>
        <w:t>like.</w:t>
      </w:r>
      <w:r>
        <w:rPr>
          <w:spacing w:val="-12"/>
        </w:rPr>
        <w:t xml:space="preserve"> </w:t>
      </w:r>
      <w:r>
        <w:t>Finally,</w:t>
      </w:r>
      <w:r>
        <w:rPr>
          <w:spacing w:val="-14"/>
        </w:rPr>
        <w:t xml:space="preserve"> </w:t>
      </w:r>
      <w:r>
        <w:t>management</w:t>
      </w:r>
      <w:r>
        <w:rPr>
          <w:spacing w:val="-8"/>
        </w:rPr>
        <w:t xml:space="preserve"> </w:t>
      </w:r>
      <w:r>
        <w:t>skills</w:t>
      </w:r>
      <w:r>
        <w:rPr>
          <w:spacing w:val="-8"/>
        </w:rPr>
        <w:t xml:space="preserve"> </w:t>
      </w:r>
      <w:r>
        <w:t>relate to either traditional skills such as planning, motivating and organising or non-traditional such as time management, or personal skills, such as</w:t>
      </w:r>
      <w:r>
        <w:rPr>
          <w:spacing w:val="-9"/>
        </w:rPr>
        <w:t xml:space="preserve"> </w:t>
      </w:r>
      <w:r>
        <w:t>integrity.</w:t>
      </w:r>
    </w:p>
    <w:p w:rsidR="00D607FE" w:rsidRPr="00CC54D1" w:rsidRDefault="00D607FE" w:rsidP="00CC54D1">
      <w:pPr>
        <w:pStyle w:val="BodyText"/>
        <w:ind w:left="0" w:right="2"/>
        <w:rPr>
          <w:sz w:val="20"/>
        </w:rPr>
      </w:pPr>
    </w:p>
    <w:p w:rsidR="0082611B" w:rsidRDefault="005C305C" w:rsidP="00CC54D1">
      <w:pPr>
        <w:pStyle w:val="BodyText"/>
        <w:ind w:left="0" w:right="2"/>
      </w:pPr>
      <w:r>
        <w:t xml:space="preserve">By contrast, working in Singapore, Thai et al. (2012) proposed several new skills and traits which logisticians would require. These included new business skills such as strategic planning with knowledge of risk management, multiculturalism and quality management. New logistics skills required knowledge of outsourcing, and knowledge of integrated logistics including </w:t>
      </w:r>
      <w:proofErr w:type="spellStart"/>
      <w:r>
        <w:t>multimodalism</w:t>
      </w:r>
      <w:proofErr w:type="spellEnd"/>
      <w:r>
        <w:t xml:space="preserve"> and green logistics. Finally, management skills included an ability to implement, to manage</w:t>
      </w:r>
      <w:r w:rsidR="00793453">
        <w:t xml:space="preserve"> </w:t>
      </w:r>
      <w:r>
        <w:t>performance, and non-verbal communication skills. Traits of innovation and dynamism were also required.</w:t>
      </w:r>
    </w:p>
    <w:p w:rsidR="00D607FE" w:rsidRPr="00CC54D1" w:rsidRDefault="00D607FE" w:rsidP="00CC54D1">
      <w:pPr>
        <w:pStyle w:val="BodyText"/>
        <w:ind w:left="0" w:right="2"/>
        <w:rPr>
          <w:sz w:val="20"/>
        </w:rPr>
      </w:pPr>
    </w:p>
    <w:p w:rsidR="0082611B" w:rsidRDefault="005C305C" w:rsidP="00CC54D1">
      <w:pPr>
        <w:pStyle w:val="BodyText"/>
        <w:ind w:left="0" w:right="76"/>
      </w:pPr>
      <w:r>
        <w:lastRenderedPageBreak/>
        <w:t>Emphasising</w:t>
      </w:r>
      <w:r>
        <w:rPr>
          <w:spacing w:val="-5"/>
        </w:rPr>
        <w:t xml:space="preserve"> </w:t>
      </w:r>
      <w:r>
        <w:t>competencies,</w:t>
      </w:r>
      <w:r>
        <w:rPr>
          <w:spacing w:val="-4"/>
        </w:rPr>
        <w:t xml:space="preserve"> </w:t>
      </w:r>
      <w:r>
        <w:t>Barnes</w:t>
      </w:r>
      <w:r>
        <w:rPr>
          <w:spacing w:val="-6"/>
        </w:rPr>
        <w:t xml:space="preserve"> </w:t>
      </w:r>
      <w:r>
        <w:t>&amp;</w:t>
      </w:r>
      <w:r>
        <w:rPr>
          <w:spacing w:val="-6"/>
        </w:rPr>
        <w:t xml:space="preserve"> </w:t>
      </w:r>
      <w:r>
        <w:t>Liao</w:t>
      </w:r>
      <w:r>
        <w:rPr>
          <w:spacing w:val="-6"/>
        </w:rPr>
        <w:t xml:space="preserve"> </w:t>
      </w:r>
      <w:r>
        <w:t>(2012)</w:t>
      </w:r>
      <w:r>
        <w:rPr>
          <w:spacing w:val="-7"/>
        </w:rPr>
        <w:t xml:space="preserve"> </w:t>
      </w:r>
      <w:r>
        <w:t>assessed</w:t>
      </w:r>
      <w:r>
        <w:rPr>
          <w:spacing w:val="-4"/>
        </w:rPr>
        <w:t xml:space="preserve"> </w:t>
      </w:r>
      <w:r>
        <w:t>linkages</w:t>
      </w:r>
      <w:r>
        <w:rPr>
          <w:spacing w:val="-4"/>
        </w:rPr>
        <w:t xml:space="preserve"> </w:t>
      </w:r>
      <w:r>
        <w:t>between</w:t>
      </w:r>
      <w:r>
        <w:rPr>
          <w:spacing w:val="-4"/>
        </w:rPr>
        <w:t xml:space="preserve"> </w:t>
      </w:r>
      <w:r>
        <w:t>individuals,</w:t>
      </w:r>
      <w:r>
        <w:rPr>
          <w:spacing w:val="-4"/>
        </w:rPr>
        <w:t xml:space="preserve"> </w:t>
      </w:r>
      <w:r>
        <w:t>network</w:t>
      </w:r>
      <w:r>
        <w:rPr>
          <w:spacing w:val="-7"/>
        </w:rPr>
        <w:t xml:space="preserve"> </w:t>
      </w:r>
      <w:r>
        <w:t xml:space="preserve">and </w:t>
      </w:r>
      <w:proofErr w:type="gramStart"/>
      <w:r>
        <w:t>inter-organizational</w:t>
      </w:r>
      <w:proofErr w:type="gramEnd"/>
      <w:r>
        <w:t xml:space="preserve"> competencies, involving investment in strategic partnership and firm performance</w:t>
      </w:r>
      <w:r>
        <w:rPr>
          <w:spacing w:val="-5"/>
        </w:rPr>
        <w:t xml:space="preserve"> </w:t>
      </w:r>
      <w:r>
        <w:t>in</w:t>
      </w:r>
      <w:r>
        <w:rPr>
          <w:spacing w:val="-7"/>
        </w:rPr>
        <w:t xml:space="preserve"> </w:t>
      </w:r>
      <w:r>
        <w:t>SCs.</w:t>
      </w:r>
      <w:r>
        <w:rPr>
          <w:spacing w:val="-7"/>
        </w:rPr>
        <w:t xml:space="preserve"> </w:t>
      </w:r>
      <w:r>
        <w:t>Individual</w:t>
      </w:r>
      <w:r>
        <w:rPr>
          <w:spacing w:val="-6"/>
        </w:rPr>
        <w:t xml:space="preserve"> </w:t>
      </w:r>
      <w:r>
        <w:t>competency</w:t>
      </w:r>
      <w:r>
        <w:rPr>
          <w:spacing w:val="-5"/>
        </w:rPr>
        <w:t xml:space="preserve"> </w:t>
      </w:r>
      <w:r>
        <w:t>in</w:t>
      </w:r>
      <w:r>
        <w:rPr>
          <w:spacing w:val="-7"/>
        </w:rPr>
        <w:t xml:space="preserve"> </w:t>
      </w:r>
      <w:r>
        <w:t>the</w:t>
      </w:r>
      <w:r>
        <w:rPr>
          <w:spacing w:val="-6"/>
        </w:rPr>
        <w:t xml:space="preserve"> </w:t>
      </w:r>
      <w:r>
        <w:t>form</w:t>
      </w:r>
      <w:r>
        <w:rPr>
          <w:spacing w:val="-5"/>
        </w:rPr>
        <w:t xml:space="preserve"> </w:t>
      </w:r>
      <w:r>
        <w:t>of</w:t>
      </w:r>
      <w:r>
        <w:rPr>
          <w:spacing w:val="-8"/>
        </w:rPr>
        <w:t xml:space="preserve"> </w:t>
      </w:r>
      <w:r>
        <w:t>organizational</w:t>
      </w:r>
      <w:r>
        <w:rPr>
          <w:spacing w:val="-6"/>
        </w:rPr>
        <w:t xml:space="preserve"> </w:t>
      </w:r>
      <w:r>
        <w:t>awareness,</w:t>
      </w:r>
      <w:r>
        <w:rPr>
          <w:spacing w:val="-5"/>
        </w:rPr>
        <w:t xml:space="preserve"> </w:t>
      </w:r>
      <w:r>
        <w:t>and</w:t>
      </w:r>
      <w:r>
        <w:rPr>
          <w:spacing w:val="-6"/>
        </w:rPr>
        <w:t xml:space="preserve"> </w:t>
      </w:r>
      <w:r>
        <w:t>organisation competency as a supply network competency, were both found to impact collaborative awareness. Finally, inter-organizational competencies are supported by collaborative awareness, which impacts investment in strategic</w:t>
      </w:r>
      <w:r>
        <w:rPr>
          <w:spacing w:val="-2"/>
        </w:rPr>
        <w:t xml:space="preserve"> </w:t>
      </w:r>
      <w:r>
        <w:t>planning.</w:t>
      </w:r>
    </w:p>
    <w:p w:rsidR="00CC54D1" w:rsidRPr="00CC54D1" w:rsidRDefault="00CC54D1" w:rsidP="00CC54D1">
      <w:pPr>
        <w:pStyle w:val="BodyText"/>
        <w:ind w:left="0"/>
        <w:rPr>
          <w:sz w:val="20"/>
        </w:rPr>
      </w:pPr>
    </w:p>
    <w:p w:rsidR="0082611B" w:rsidRDefault="005C305C" w:rsidP="00CC54D1">
      <w:pPr>
        <w:pStyle w:val="BodyText"/>
        <w:ind w:left="0" w:right="76"/>
      </w:pPr>
      <w:r>
        <w:t xml:space="preserve">The issue of dealing with other cultures is fundamental to trade and globalisation. </w:t>
      </w:r>
      <w:proofErr w:type="spellStart"/>
      <w:r>
        <w:t>Nardon</w:t>
      </w:r>
      <w:proofErr w:type="spellEnd"/>
      <w:r>
        <w:t xml:space="preserve"> and Steers (2008)</w:t>
      </w:r>
      <w:r>
        <w:rPr>
          <w:spacing w:val="-5"/>
        </w:rPr>
        <w:t xml:space="preserve"> </w:t>
      </w:r>
      <w:r>
        <w:t>explained</w:t>
      </w:r>
      <w:r>
        <w:rPr>
          <w:spacing w:val="-6"/>
        </w:rPr>
        <w:t xml:space="preserve"> </w:t>
      </w:r>
      <w:r>
        <w:t>that</w:t>
      </w:r>
      <w:r>
        <w:rPr>
          <w:spacing w:val="-6"/>
        </w:rPr>
        <w:t xml:space="preserve"> </w:t>
      </w:r>
      <w:r>
        <w:t>managers</w:t>
      </w:r>
      <w:r>
        <w:rPr>
          <w:spacing w:val="-5"/>
        </w:rPr>
        <w:t xml:space="preserve"> </w:t>
      </w:r>
      <w:r>
        <w:t>must</w:t>
      </w:r>
      <w:r>
        <w:rPr>
          <w:spacing w:val="-5"/>
        </w:rPr>
        <w:t xml:space="preserve"> </w:t>
      </w:r>
      <w:r>
        <w:t>learn</w:t>
      </w:r>
      <w:r>
        <w:rPr>
          <w:spacing w:val="-6"/>
        </w:rPr>
        <w:t xml:space="preserve"> </w:t>
      </w:r>
      <w:r>
        <w:rPr>
          <w:b/>
        </w:rPr>
        <w:t>how</w:t>
      </w:r>
      <w:r>
        <w:rPr>
          <w:b/>
          <w:spacing w:val="-5"/>
        </w:rPr>
        <w:t xml:space="preserve"> </w:t>
      </w:r>
      <w:r>
        <w:t>to</w:t>
      </w:r>
      <w:r>
        <w:rPr>
          <w:spacing w:val="-4"/>
        </w:rPr>
        <w:t xml:space="preserve"> </w:t>
      </w:r>
      <w:r>
        <w:t>learn</w:t>
      </w:r>
      <w:r>
        <w:rPr>
          <w:spacing w:val="-4"/>
        </w:rPr>
        <w:t xml:space="preserve"> </w:t>
      </w:r>
      <w:r>
        <w:t>to</w:t>
      </w:r>
      <w:r>
        <w:rPr>
          <w:spacing w:val="-2"/>
        </w:rPr>
        <w:t xml:space="preserve"> </w:t>
      </w:r>
      <w:r>
        <w:t>deal</w:t>
      </w:r>
      <w:r>
        <w:rPr>
          <w:spacing w:val="-6"/>
        </w:rPr>
        <w:t xml:space="preserve"> </w:t>
      </w:r>
      <w:r>
        <w:t>with</w:t>
      </w:r>
      <w:r>
        <w:rPr>
          <w:spacing w:val="-6"/>
        </w:rPr>
        <w:t xml:space="preserve"> </w:t>
      </w:r>
      <w:r>
        <w:t>other</w:t>
      </w:r>
      <w:r>
        <w:rPr>
          <w:spacing w:val="-6"/>
        </w:rPr>
        <w:t xml:space="preserve"> </w:t>
      </w:r>
      <w:r>
        <w:t>cultures</w:t>
      </w:r>
      <w:r>
        <w:rPr>
          <w:spacing w:val="-3"/>
        </w:rPr>
        <w:t xml:space="preserve"> </w:t>
      </w:r>
      <w:r>
        <w:t>and</w:t>
      </w:r>
      <w:r>
        <w:rPr>
          <w:spacing w:val="-6"/>
        </w:rPr>
        <w:t xml:space="preserve"> </w:t>
      </w:r>
      <w:r>
        <w:t>how</w:t>
      </w:r>
      <w:r>
        <w:rPr>
          <w:spacing w:val="-5"/>
        </w:rPr>
        <w:t xml:space="preserve"> </w:t>
      </w:r>
      <w:r>
        <w:t>to</w:t>
      </w:r>
      <w:r>
        <w:rPr>
          <w:spacing w:val="-4"/>
        </w:rPr>
        <w:t xml:space="preserve"> </w:t>
      </w:r>
      <w:r>
        <w:t xml:space="preserve">make sense of varied environments. This process involves learning cultural fluency, developing a global mind-set, and learning cultures “on the fly”. Cultural fluency involves learning the cultures and language of relevant countries though going on training programmes, learning to expect and cope with stress and anxiety and “culture shock” involves being immersed in a foreign culture. A “global </w:t>
      </w:r>
      <w:proofErr w:type="spellStart"/>
      <w:r>
        <w:t>mindset</w:t>
      </w:r>
      <w:proofErr w:type="spellEnd"/>
      <w:r>
        <w:t>” involves “an ability to develop and interpret criteria for personal and business performance that are independent of the assumptions of a single country, culture, or context, and to implement those criteria appropriately in different countries, cultures, and contexts” (p.49). Managers develop knowledge</w:t>
      </w:r>
      <w:r>
        <w:rPr>
          <w:spacing w:val="-11"/>
        </w:rPr>
        <w:t xml:space="preserve"> </w:t>
      </w:r>
      <w:r>
        <w:t>structures</w:t>
      </w:r>
      <w:r>
        <w:rPr>
          <w:spacing w:val="-11"/>
        </w:rPr>
        <w:t xml:space="preserve"> </w:t>
      </w:r>
      <w:r>
        <w:t>which</w:t>
      </w:r>
      <w:r>
        <w:rPr>
          <w:spacing w:val="-12"/>
        </w:rPr>
        <w:t xml:space="preserve"> </w:t>
      </w:r>
      <w:r>
        <w:t>allow</w:t>
      </w:r>
      <w:r>
        <w:rPr>
          <w:spacing w:val="-11"/>
        </w:rPr>
        <w:t xml:space="preserve"> </w:t>
      </w:r>
      <w:r>
        <w:t>them</w:t>
      </w:r>
      <w:r>
        <w:rPr>
          <w:spacing w:val="-10"/>
        </w:rPr>
        <w:t xml:space="preserve"> </w:t>
      </w:r>
      <w:r>
        <w:t>to</w:t>
      </w:r>
      <w:r>
        <w:rPr>
          <w:spacing w:val="-10"/>
        </w:rPr>
        <w:t xml:space="preserve"> </w:t>
      </w:r>
      <w:r>
        <w:t>interpret</w:t>
      </w:r>
      <w:r>
        <w:rPr>
          <w:spacing w:val="-11"/>
        </w:rPr>
        <w:t xml:space="preserve"> </w:t>
      </w:r>
      <w:r>
        <w:t>situations</w:t>
      </w:r>
      <w:r>
        <w:rPr>
          <w:spacing w:val="-11"/>
        </w:rPr>
        <w:t xml:space="preserve"> </w:t>
      </w:r>
      <w:r>
        <w:t>using</w:t>
      </w:r>
      <w:r>
        <w:rPr>
          <w:spacing w:val="-12"/>
        </w:rPr>
        <w:t xml:space="preserve"> </w:t>
      </w:r>
      <w:r>
        <w:t>multiple</w:t>
      </w:r>
      <w:r>
        <w:rPr>
          <w:spacing w:val="-11"/>
        </w:rPr>
        <w:t xml:space="preserve"> </w:t>
      </w:r>
      <w:r>
        <w:t>cultural</w:t>
      </w:r>
      <w:r>
        <w:rPr>
          <w:spacing w:val="-12"/>
        </w:rPr>
        <w:t xml:space="preserve"> </w:t>
      </w:r>
      <w:r>
        <w:t>frameworks</w:t>
      </w:r>
      <w:r>
        <w:rPr>
          <w:spacing w:val="-11"/>
        </w:rPr>
        <w:t xml:space="preserve"> </w:t>
      </w:r>
      <w:r>
        <w:t>and then select the most appropriate action for each particular situation. Learning cultures on the fly is required when time is limited. All learning involves a cycle of concrete experience, abstract conceptualization, reflective observation and active experimentation. If you come from a culture which values direct communication, and ask a direct question to a person in a culture which values indirect communication, you may feel embarrassed or surprised. This is a concrete experience. Because what is happening does not match what you expected, you will then begin to observe very carefully</w:t>
      </w:r>
      <w:r>
        <w:rPr>
          <w:spacing w:val="-3"/>
        </w:rPr>
        <w:t xml:space="preserve"> </w:t>
      </w:r>
      <w:r>
        <w:t>how</w:t>
      </w:r>
      <w:r>
        <w:rPr>
          <w:spacing w:val="-3"/>
        </w:rPr>
        <w:t xml:space="preserve"> </w:t>
      </w:r>
      <w:r>
        <w:t>people</w:t>
      </w:r>
      <w:r>
        <w:rPr>
          <w:spacing w:val="-3"/>
        </w:rPr>
        <w:t xml:space="preserve"> </w:t>
      </w:r>
      <w:r>
        <w:t>act</w:t>
      </w:r>
      <w:r>
        <w:rPr>
          <w:spacing w:val="-3"/>
        </w:rPr>
        <w:t xml:space="preserve"> </w:t>
      </w:r>
      <w:r>
        <w:t>and</w:t>
      </w:r>
      <w:r>
        <w:rPr>
          <w:spacing w:val="-4"/>
        </w:rPr>
        <w:t xml:space="preserve"> </w:t>
      </w:r>
      <w:r>
        <w:t>react,</w:t>
      </w:r>
      <w:r>
        <w:rPr>
          <w:spacing w:val="-2"/>
        </w:rPr>
        <w:t xml:space="preserve"> </w:t>
      </w:r>
      <w:r>
        <w:t>and</w:t>
      </w:r>
      <w:r>
        <w:rPr>
          <w:spacing w:val="-4"/>
        </w:rPr>
        <w:t xml:space="preserve"> </w:t>
      </w:r>
      <w:r>
        <w:t>eventually</w:t>
      </w:r>
      <w:r>
        <w:rPr>
          <w:spacing w:val="-3"/>
        </w:rPr>
        <w:t xml:space="preserve"> </w:t>
      </w:r>
      <w:r>
        <w:t>you</w:t>
      </w:r>
      <w:r>
        <w:rPr>
          <w:spacing w:val="-4"/>
        </w:rPr>
        <w:t xml:space="preserve"> </w:t>
      </w:r>
      <w:r>
        <w:t>will</w:t>
      </w:r>
      <w:r>
        <w:rPr>
          <w:spacing w:val="-4"/>
        </w:rPr>
        <w:t xml:space="preserve"> </w:t>
      </w:r>
      <w:r>
        <w:t>reflect</w:t>
      </w:r>
      <w:r>
        <w:rPr>
          <w:spacing w:val="-5"/>
        </w:rPr>
        <w:t xml:space="preserve"> </w:t>
      </w:r>
      <w:r>
        <w:t>on</w:t>
      </w:r>
      <w:r>
        <w:rPr>
          <w:spacing w:val="-4"/>
        </w:rPr>
        <w:t xml:space="preserve"> </w:t>
      </w:r>
      <w:r>
        <w:t>what</w:t>
      </w:r>
      <w:r>
        <w:rPr>
          <w:spacing w:val="-3"/>
        </w:rPr>
        <w:t xml:space="preserve"> </w:t>
      </w:r>
      <w:r>
        <w:t>you</w:t>
      </w:r>
      <w:r>
        <w:rPr>
          <w:spacing w:val="-4"/>
        </w:rPr>
        <w:t xml:space="preserve"> </w:t>
      </w:r>
      <w:r>
        <w:t>are</w:t>
      </w:r>
      <w:r>
        <w:rPr>
          <w:spacing w:val="-3"/>
        </w:rPr>
        <w:t xml:space="preserve"> </w:t>
      </w:r>
      <w:r>
        <w:t>observing.</w:t>
      </w:r>
      <w:r>
        <w:rPr>
          <w:spacing w:val="-4"/>
        </w:rPr>
        <w:t xml:space="preserve"> </w:t>
      </w:r>
      <w:r>
        <w:t>You</w:t>
      </w:r>
      <w:r>
        <w:rPr>
          <w:spacing w:val="-4"/>
        </w:rPr>
        <w:t xml:space="preserve"> </w:t>
      </w:r>
      <w:r>
        <w:t>try to make sense of the situation by looking for explanations: perhaps the person did not hear you very clearly,</w:t>
      </w:r>
      <w:r>
        <w:rPr>
          <w:spacing w:val="-14"/>
        </w:rPr>
        <w:t xml:space="preserve"> </w:t>
      </w:r>
      <w:r>
        <w:t>or</w:t>
      </w:r>
      <w:r>
        <w:rPr>
          <w:spacing w:val="-14"/>
        </w:rPr>
        <w:t xml:space="preserve"> </w:t>
      </w:r>
      <w:r>
        <w:t>they</w:t>
      </w:r>
      <w:r>
        <w:rPr>
          <w:spacing w:val="-11"/>
        </w:rPr>
        <w:t xml:space="preserve"> </w:t>
      </w:r>
      <w:r>
        <w:t>do</w:t>
      </w:r>
      <w:r>
        <w:rPr>
          <w:spacing w:val="-10"/>
        </w:rPr>
        <w:t xml:space="preserve"> </w:t>
      </w:r>
      <w:r>
        <w:t>not</w:t>
      </w:r>
      <w:r>
        <w:rPr>
          <w:spacing w:val="-11"/>
        </w:rPr>
        <w:t xml:space="preserve"> </w:t>
      </w:r>
      <w:r>
        <w:t>speak</w:t>
      </w:r>
      <w:r>
        <w:rPr>
          <w:spacing w:val="-11"/>
        </w:rPr>
        <w:t xml:space="preserve"> </w:t>
      </w:r>
      <w:r>
        <w:t>English</w:t>
      </w:r>
      <w:r>
        <w:rPr>
          <w:spacing w:val="-15"/>
        </w:rPr>
        <w:t xml:space="preserve"> </w:t>
      </w:r>
      <w:r>
        <w:t>very</w:t>
      </w:r>
      <w:r>
        <w:rPr>
          <w:spacing w:val="-13"/>
        </w:rPr>
        <w:t xml:space="preserve"> </w:t>
      </w:r>
      <w:r>
        <w:t>well.</w:t>
      </w:r>
      <w:r>
        <w:rPr>
          <w:spacing w:val="-12"/>
        </w:rPr>
        <w:t xml:space="preserve"> </w:t>
      </w:r>
      <w:r>
        <w:t>When</w:t>
      </w:r>
      <w:r>
        <w:rPr>
          <w:spacing w:val="-11"/>
        </w:rPr>
        <w:t xml:space="preserve"> </w:t>
      </w:r>
      <w:r>
        <w:t>you</w:t>
      </w:r>
      <w:r>
        <w:rPr>
          <w:spacing w:val="-12"/>
        </w:rPr>
        <w:t xml:space="preserve"> </w:t>
      </w:r>
      <w:r>
        <w:t>think</w:t>
      </w:r>
      <w:r>
        <w:rPr>
          <w:spacing w:val="-13"/>
        </w:rPr>
        <w:t xml:space="preserve"> </w:t>
      </w:r>
      <w:r>
        <w:t>you</w:t>
      </w:r>
      <w:r>
        <w:rPr>
          <w:spacing w:val="-12"/>
        </w:rPr>
        <w:t xml:space="preserve"> </w:t>
      </w:r>
      <w:r>
        <w:t>have</w:t>
      </w:r>
      <w:r>
        <w:rPr>
          <w:spacing w:val="-11"/>
        </w:rPr>
        <w:t xml:space="preserve"> </w:t>
      </w:r>
      <w:r>
        <w:t>found</w:t>
      </w:r>
      <w:r>
        <w:rPr>
          <w:spacing w:val="-12"/>
        </w:rPr>
        <w:t xml:space="preserve"> </w:t>
      </w:r>
      <w:r>
        <w:t>a</w:t>
      </w:r>
      <w:r>
        <w:rPr>
          <w:spacing w:val="-12"/>
        </w:rPr>
        <w:t xml:space="preserve"> </w:t>
      </w:r>
      <w:r>
        <w:t>plausible</w:t>
      </w:r>
      <w:r>
        <w:rPr>
          <w:spacing w:val="-11"/>
        </w:rPr>
        <w:t xml:space="preserve"> </w:t>
      </w:r>
      <w:r>
        <w:t>explanation, where perhaps a person was embarrassed, you test your explanation perhaps re-phrasing the question</w:t>
      </w:r>
      <w:r>
        <w:rPr>
          <w:spacing w:val="-4"/>
        </w:rPr>
        <w:t xml:space="preserve"> </w:t>
      </w:r>
      <w:r>
        <w:t>in</w:t>
      </w:r>
      <w:r>
        <w:rPr>
          <w:spacing w:val="-4"/>
        </w:rPr>
        <w:t xml:space="preserve"> </w:t>
      </w:r>
      <w:r>
        <w:t>a</w:t>
      </w:r>
      <w:r>
        <w:rPr>
          <w:spacing w:val="-3"/>
        </w:rPr>
        <w:t xml:space="preserve"> </w:t>
      </w:r>
      <w:r>
        <w:t>different</w:t>
      </w:r>
      <w:r>
        <w:rPr>
          <w:spacing w:val="-5"/>
        </w:rPr>
        <w:t xml:space="preserve"> </w:t>
      </w:r>
      <w:r>
        <w:t>way</w:t>
      </w:r>
      <w:r>
        <w:rPr>
          <w:spacing w:val="-6"/>
        </w:rPr>
        <w:t xml:space="preserve"> </w:t>
      </w:r>
      <w:r>
        <w:t>to</w:t>
      </w:r>
      <w:r>
        <w:rPr>
          <w:spacing w:val="-1"/>
        </w:rPr>
        <w:t xml:space="preserve"> </w:t>
      </w:r>
      <w:r>
        <w:t>test</w:t>
      </w:r>
      <w:r>
        <w:rPr>
          <w:spacing w:val="-5"/>
        </w:rPr>
        <w:t xml:space="preserve"> </w:t>
      </w:r>
      <w:r>
        <w:t>the</w:t>
      </w:r>
      <w:r>
        <w:rPr>
          <w:spacing w:val="-3"/>
        </w:rPr>
        <w:t xml:space="preserve"> </w:t>
      </w:r>
      <w:r>
        <w:t>implications</w:t>
      </w:r>
      <w:r>
        <w:rPr>
          <w:spacing w:val="-3"/>
        </w:rPr>
        <w:t xml:space="preserve"> </w:t>
      </w:r>
      <w:r>
        <w:t>of</w:t>
      </w:r>
      <w:r>
        <w:rPr>
          <w:spacing w:val="-6"/>
        </w:rPr>
        <w:t xml:space="preserve"> </w:t>
      </w:r>
      <w:r>
        <w:t>your</w:t>
      </w:r>
      <w:r>
        <w:rPr>
          <w:spacing w:val="-3"/>
        </w:rPr>
        <w:t xml:space="preserve"> </w:t>
      </w:r>
      <w:r>
        <w:t>concept.</w:t>
      </w:r>
      <w:r>
        <w:rPr>
          <w:spacing w:val="-3"/>
        </w:rPr>
        <w:t xml:space="preserve"> </w:t>
      </w:r>
      <w:r>
        <w:t>Through</w:t>
      </w:r>
      <w:r>
        <w:rPr>
          <w:spacing w:val="-4"/>
        </w:rPr>
        <w:t xml:space="preserve"> </w:t>
      </w:r>
      <w:r>
        <w:t>a</w:t>
      </w:r>
      <w:r>
        <w:rPr>
          <w:spacing w:val="-3"/>
        </w:rPr>
        <w:t xml:space="preserve"> </w:t>
      </w:r>
      <w:r>
        <w:t>cycle</w:t>
      </w:r>
      <w:r>
        <w:rPr>
          <w:spacing w:val="-3"/>
        </w:rPr>
        <w:t xml:space="preserve"> </w:t>
      </w:r>
      <w:r>
        <w:t>of</w:t>
      </w:r>
      <w:r>
        <w:rPr>
          <w:spacing w:val="-6"/>
        </w:rPr>
        <w:t xml:space="preserve"> </w:t>
      </w:r>
      <w:r>
        <w:t>trial</w:t>
      </w:r>
      <w:r>
        <w:rPr>
          <w:spacing w:val="-4"/>
        </w:rPr>
        <w:t xml:space="preserve"> </w:t>
      </w:r>
      <w:r>
        <w:t>and</w:t>
      </w:r>
      <w:r>
        <w:rPr>
          <w:spacing w:val="-4"/>
        </w:rPr>
        <w:t xml:space="preserve"> </w:t>
      </w:r>
      <w:r>
        <w:t>error, you eventually learn to adopt successful strategies for</w:t>
      </w:r>
      <w:r>
        <w:rPr>
          <w:spacing w:val="-9"/>
        </w:rPr>
        <w:t xml:space="preserve"> </w:t>
      </w:r>
      <w:r>
        <w:t>communication.</w:t>
      </w:r>
    </w:p>
    <w:p w:rsidR="00CC54D1" w:rsidRPr="00CC54D1" w:rsidRDefault="00CC54D1" w:rsidP="00CC54D1">
      <w:pPr>
        <w:pStyle w:val="BodyText"/>
        <w:ind w:left="0" w:right="76"/>
        <w:rPr>
          <w:sz w:val="20"/>
        </w:rPr>
      </w:pPr>
    </w:p>
    <w:p w:rsidR="0082611B" w:rsidRDefault="005C305C" w:rsidP="00CC54D1">
      <w:pPr>
        <w:pStyle w:val="BodyText"/>
        <w:ind w:left="0" w:right="76"/>
      </w:pPr>
      <w:r>
        <w:t>Other theories say that learning may be a social, interdependent process. The ability to negotiate at each</w:t>
      </w:r>
      <w:r>
        <w:rPr>
          <w:spacing w:val="-8"/>
        </w:rPr>
        <w:t xml:space="preserve"> </w:t>
      </w:r>
      <w:r>
        <w:t>stage</w:t>
      </w:r>
      <w:r>
        <w:rPr>
          <w:spacing w:val="-7"/>
        </w:rPr>
        <w:t xml:space="preserve"> </w:t>
      </w:r>
      <w:r>
        <w:t>includes</w:t>
      </w:r>
      <w:r>
        <w:rPr>
          <w:spacing w:val="-10"/>
        </w:rPr>
        <w:t xml:space="preserve"> </w:t>
      </w:r>
      <w:r>
        <w:t>negotiation</w:t>
      </w:r>
      <w:r>
        <w:rPr>
          <w:spacing w:val="-11"/>
        </w:rPr>
        <w:t xml:space="preserve"> </w:t>
      </w:r>
      <w:r>
        <w:t>of</w:t>
      </w:r>
      <w:r>
        <w:rPr>
          <w:spacing w:val="-8"/>
        </w:rPr>
        <w:t xml:space="preserve"> </w:t>
      </w:r>
      <w:r>
        <w:t>identity</w:t>
      </w:r>
      <w:r>
        <w:rPr>
          <w:spacing w:val="-9"/>
        </w:rPr>
        <w:t xml:space="preserve"> </w:t>
      </w:r>
      <w:r>
        <w:t>which</w:t>
      </w:r>
      <w:r>
        <w:rPr>
          <w:spacing w:val="-9"/>
        </w:rPr>
        <w:t xml:space="preserve"> </w:t>
      </w:r>
      <w:r>
        <w:t>involves</w:t>
      </w:r>
      <w:r>
        <w:rPr>
          <w:spacing w:val="-10"/>
        </w:rPr>
        <w:t xml:space="preserve"> </w:t>
      </w:r>
      <w:r>
        <w:t>engaging</w:t>
      </w:r>
      <w:r>
        <w:rPr>
          <w:spacing w:val="-9"/>
        </w:rPr>
        <w:t xml:space="preserve"> </w:t>
      </w:r>
      <w:r>
        <w:t>in</w:t>
      </w:r>
      <w:r>
        <w:rPr>
          <w:spacing w:val="-9"/>
        </w:rPr>
        <w:t xml:space="preserve"> </w:t>
      </w:r>
      <w:r>
        <w:t>concrete</w:t>
      </w:r>
      <w:r>
        <w:rPr>
          <w:spacing w:val="-10"/>
        </w:rPr>
        <w:t xml:space="preserve"> </w:t>
      </w:r>
      <w:r>
        <w:t>experiences;</w:t>
      </w:r>
      <w:r>
        <w:rPr>
          <w:spacing w:val="-10"/>
        </w:rPr>
        <w:t xml:space="preserve"> </w:t>
      </w:r>
      <w:r>
        <w:t>meaning, which requires an ability to reflect and observe together; new rules by developing new theories; and new behaviours which involve taking appropriate actions. Identity involves self-awareness of who I am</w:t>
      </w:r>
      <w:r>
        <w:rPr>
          <w:spacing w:val="-2"/>
        </w:rPr>
        <w:t xml:space="preserve"> </w:t>
      </w:r>
      <w:r>
        <w:t>and</w:t>
      </w:r>
      <w:r>
        <w:rPr>
          <w:spacing w:val="-4"/>
        </w:rPr>
        <w:t xml:space="preserve"> </w:t>
      </w:r>
      <w:r>
        <w:t>who</w:t>
      </w:r>
      <w:r>
        <w:rPr>
          <w:spacing w:val="-5"/>
        </w:rPr>
        <w:t xml:space="preserve"> </w:t>
      </w:r>
      <w:r>
        <w:t>the</w:t>
      </w:r>
      <w:r>
        <w:rPr>
          <w:spacing w:val="-3"/>
        </w:rPr>
        <w:t xml:space="preserve"> </w:t>
      </w:r>
      <w:r>
        <w:t>other</w:t>
      </w:r>
      <w:r>
        <w:rPr>
          <w:spacing w:val="-3"/>
        </w:rPr>
        <w:t xml:space="preserve"> </w:t>
      </w:r>
      <w:r>
        <w:t>person</w:t>
      </w:r>
      <w:r>
        <w:rPr>
          <w:spacing w:val="-4"/>
        </w:rPr>
        <w:t xml:space="preserve"> </w:t>
      </w:r>
      <w:r>
        <w:t>is</w:t>
      </w:r>
      <w:r>
        <w:rPr>
          <w:spacing w:val="-3"/>
        </w:rPr>
        <w:t xml:space="preserve"> </w:t>
      </w:r>
      <w:r>
        <w:t>relating</w:t>
      </w:r>
      <w:r>
        <w:rPr>
          <w:spacing w:val="-4"/>
        </w:rPr>
        <w:t xml:space="preserve"> </w:t>
      </w:r>
      <w:r>
        <w:t>to</w:t>
      </w:r>
      <w:r>
        <w:rPr>
          <w:spacing w:val="-2"/>
        </w:rPr>
        <w:t xml:space="preserve"> </w:t>
      </w:r>
      <w:r>
        <w:t>empathy</w:t>
      </w:r>
      <w:r>
        <w:rPr>
          <w:spacing w:val="-3"/>
        </w:rPr>
        <w:t xml:space="preserve"> </w:t>
      </w:r>
      <w:r>
        <w:t>and</w:t>
      </w:r>
      <w:r>
        <w:rPr>
          <w:spacing w:val="-4"/>
        </w:rPr>
        <w:t xml:space="preserve"> </w:t>
      </w:r>
      <w:r>
        <w:t>what</w:t>
      </w:r>
      <w:r>
        <w:rPr>
          <w:spacing w:val="-3"/>
        </w:rPr>
        <w:t xml:space="preserve"> </w:t>
      </w:r>
      <w:r>
        <w:t>the</w:t>
      </w:r>
      <w:r>
        <w:rPr>
          <w:spacing w:val="-3"/>
        </w:rPr>
        <w:t xml:space="preserve"> </w:t>
      </w:r>
      <w:r>
        <w:t>other</w:t>
      </w:r>
      <w:r>
        <w:rPr>
          <w:spacing w:val="-3"/>
        </w:rPr>
        <w:t xml:space="preserve"> </w:t>
      </w:r>
      <w:r>
        <w:t>person</w:t>
      </w:r>
      <w:r>
        <w:rPr>
          <w:spacing w:val="-4"/>
        </w:rPr>
        <w:t xml:space="preserve"> </w:t>
      </w:r>
      <w:r>
        <w:t>is</w:t>
      </w:r>
      <w:r>
        <w:rPr>
          <w:spacing w:val="-4"/>
        </w:rPr>
        <w:t xml:space="preserve"> </w:t>
      </w:r>
      <w:r>
        <w:t>feeling?</w:t>
      </w:r>
      <w:r>
        <w:rPr>
          <w:spacing w:val="-1"/>
        </w:rPr>
        <w:t xml:space="preserve"> </w:t>
      </w:r>
      <w:r>
        <w:t>We</w:t>
      </w:r>
      <w:r>
        <w:rPr>
          <w:spacing w:val="-3"/>
        </w:rPr>
        <w:t xml:space="preserve"> </w:t>
      </w:r>
      <w:r>
        <w:t>search for cultural explanations before judging a person, question for example whether it is acceptable for work to be late. Successful managers are open-minded and suspend judgement. To negotiate, you must be willing to inquire “how did I/you perceive the situation”, and then to advocate clearly what you want, and why. You must be able to gather information from what is said, body language and subtle cues. Individuals must be able to transform new information into action, and to negotiate new styles which requires flexibility in</w:t>
      </w:r>
      <w:r>
        <w:rPr>
          <w:spacing w:val="-4"/>
        </w:rPr>
        <w:t xml:space="preserve"> </w:t>
      </w:r>
      <w:r>
        <w:t>style.</w:t>
      </w:r>
    </w:p>
    <w:p w:rsidR="00CC54D1" w:rsidRPr="00CC54D1" w:rsidRDefault="00CC54D1" w:rsidP="00CC54D1">
      <w:pPr>
        <w:pStyle w:val="BodyText"/>
        <w:ind w:left="0" w:right="76"/>
        <w:rPr>
          <w:sz w:val="20"/>
        </w:rPr>
      </w:pPr>
    </w:p>
    <w:p w:rsidR="00CC54D1" w:rsidRDefault="005C305C" w:rsidP="00CC54D1">
      <w:pPr>
        <w:pStyle w:val="BodyText"/>
        <w:ind w:left="0" w:right="76"/>
      </w:pPr>
      <w:r>
        <w:t>Preparing</w:t>
      </w:r>
      <w:r>
        <w:rPr>
          <w:spacing w:val="-13"/>
        </w:rPr>
        <w:t xml:space="preserve"> </w:t>
      </w:r>
      <w:r>
        <w:t>logisticians</w:t>
      </w:r>
      <w:r>
        <w:rPr>
          <w:spacing w:val="-14"/>
        </w:rPr>
        <w:t xml:space="preserve"> </w:t>
      </w:r>
      <w:r>
        <w:t>to</w:t>
      </w:r>
      <w:r>
        <w:rPr>
          <w:spacing w:val="-15"/>
        </w:rPr>
        <w:t xml:space="preserve"> </w:t>
      </w:r>
      <w:r>
        <w:t>operate</w:t>
      </w:r>
      <w:r>
        <w:rPr>
          <w:spacing w:val="-13"/>
        </w:rPr>
        <w:t xml:space="preserve"> </w:t>
      </w:r>
      <w:r>
        <w:t>globally</w:t>
      </w:r>
      <w:r>
        <w:rPr>
          <w:spacing w:val="-13"/>
        </w:rPr>
        <w:t xml:space="preserve"> </w:t>
      </w:r>
      <w:r>
        <w:t>required</w:t>
      </w:r>
      <w:r>
        <w:rPr>
          <w:spacing w:val="-15"/>
        </w:rPr>
        <w:t xml:space="preserve"> </w:t>
      </w:r>
      <w:r>
        <w:t>a</w:t>
      </w:r>
      <w:r>
        <w:rPr>
          <w:spacing w:val="-12"/>
        </w:rPr>
        <w:t xml:space="preserve"> </w:t>
      </w:r>
      <w:r>
        <w:t>redefinition</w:t>
      </w:r>
      <w:r>
        <w:rPr>
          <w:spacing w:val="-15"/>
        </w:rPr>
        <w:t xml:space="preserve"> </w:t>
      </w:r>
      <w:r>
        <w:t>of</w:t>
      </w:r>
      <w:r>
        <w:rPr>
          <w:spacing w:val="-12"/>
        </w:rPr>
        <w:t xml:space="preserve"> </w:t>
      </w:r>
      <w:r>
        <w:t>the</w:t>
      </w:r>
      <w:r>
        <w:rPr>
          <w:spacing w:val="-11"/>
        </w:rPr>
        <w:t xml:space="preserve"> </w:t>
      </w:r>
      <w:r>
        <w:t>concept</w:t>
      </w:r>
      <w:r>
        <w:rPr>
          <w:spacing w:val="-14"/>
        </w:rPr>
        <w:t xml:space="preserve"> </w:t>
      </w:r>
      <w:r>
        <w:t>of</w:t>
      </w:r>
      <w:r>
        <w:rPr>
          <w:spacing w:val="-15"/>
        </w:rPr>
        <w:t xml:space="preserve"> </w:t>
      </w:r>
      <w:r>
        <w:t>leadership</w:t>
      </w:r>
      <w:r>
        <w:rPr>
          <w:spacing w:val="-13"/>
        </w:rPr>
        <w:t xml:space="preserve"> </w:t>
      </w:r>
      <w:r>
        <w:t xml:space="preserve">(Sanchez- </w:t>
      </w:r>
      <w:proofErr w:type="spellStart"/>
      <w:r>
        <w:t>Runde</w:t>
      </w:r>
      <w:proofErr w:type="spellEnd"/>
      <w:r>
        <w:rPr>
          <w:spacing w:val="-8"/>
        </w:rPr>
        <w:t xml:space="preserve"> </w:t>
      </w:r>
      <w:r>
        <w:t>et</w:t>
      </w:r>
      <w:r>
        <w:rPr>
          <w:spacing w:val="-8"/>
        </w:rPr>
        <w:t xml:space="preserve"> </w:t>
      </w:r>
      <w:r>
        <w:t>al.,</w:t>
      </w:r>
      <w:r>
        <w:rPr>
          <w:spacing w:val="-10"/>
        </w:rPr>
        <w:t xml:space="preserve"> </w:t>
      </w:r>
      <w:r>
        <w:t>2011).</w:t>
      </w:r>
      <w:r>
        <w:rPr>
          <w:spacing w:val="-11"/>
        </w:rPr>
        <w:t xml:space="preserve"> </w:t>
      </w:r>
      <w:r>
        <w:t>Is</w:t>
      </w:r>
      <w:r>
        <w:rPr>
          <w:spacing w:val="-11"/>
        </w:rPr>
        <w:t xml:space="preserve"> </w:t>
      </w:r>
      <w:r>
        <w:t>leadership</w:t>
      </w:r>
      <w:r>
        <w:rPr>
          <w:spacing w:val="-9"/>
        </w:rPr>
        <w:t xml:space="preserve"> </w:t>
      </w:r>
      <w:r>
        <w:t>a</w:t>
      </w:r>
      <w:r>
        <w:rPr>
          <w:spacing w:val="-8"/>
        </w:rPr>
        <w:t xml:space="preserve"> </w:t>
      </w:r>
      <w:r>
        <w:t>universal</w:t>
      </w:r>
      <w:r>
        <w:rPr>
          <w:spacing w:val="-11"/>
        </w:rPr>
        <w:t xml:space="preserve"> </w:t>
      </w:r>
      <w:r>
        <w:t>global</w:t>
      </w:r>
      <w:r>
        <w:rPr>
          <w:spacing w:val="-11"/>
        </w:rPr>
        <w:t xml:space="preserve"> </w:t>
      </w:r>
      <w:r>
        <w:t>behaviour,</w:t>
      </w:r>
      <w:r>
        <w:rPr>
          <w:spacing w:val="-10"/>
        </w:rPr>
        <w:t xml:space="preserve"> </w:t>
      </w:r>
      <w:r>
        <w:t>a</w:t>
      </w:r>
      <w:r>
        <w:rPr>
          <w:spacing w:val="-11"/>
        </w:rPr>
        <w:t xml:space="preserve"> </w:t>
      </w:r>
      <w:r>
        <w:t>normative</w:t>
      </w:r>
      <w:r>
        <w:rPr>
          <w:spacing w:val="-10"/>
        </w:rPr>
        <w:t xml:space="preserve"> </w:t>
      </w:r>
      <w:r>
        <w:t>approach</w:t>
      </w:r>
      <w:r>
        <w:rPr>
          <w:spacing w:val="-8"/>
        </w:rPr>
        <w:t xml:space="preserve"> </w:t>
      </w:r>
      <w:r>
        <w:t>involving</w:t>
      </w:r>
      <w:r>
        <w:rPr>
          <w:spacing w:val="-11"/>
        </w:rPr>
        <w:t xml:space="preserve"> </w:t>
      </w:r>
      <w:r>
        <w:t>a</w:t>
      </w:r>
      <w:r>
        <w:rPr>
          <w:spacing w:val="-11"/>
        </w:rPr>
        <w:t xml:space="preserve"> </w:t>
      </w:r>
      <w:r>
        <w:t>global mind-set shaped by cultural intelligence, or a contingency approach enacted by acting only as a local manager?</w:t>
      </w:r>
    </w:p>
    <w:p w:rsidR="00CC54D1" w:rsidRPr="00CC54D1" w:rsidRDefault="00CC54D1" w:rsidP="00CC54D1">
      <w:pPr>
        <w:pStyle w:val="BodyText"/>
        <w:ind w:left="0" w:right="76"/>
        <w:rPr>
          <w:sz w:val="20"/>
        </w:rPr>
      </w:pPr>
    </w:p>
    <w:p w:rsidR="0082611B" w:rsidRDefault="005C305C" w:rsidP="00CC54D1">
      <w:pPr>
        <w:pStyle w:val="BodyText"/>
        <w:ind w:left="0" w:right="76"/>
      </w:pPr>
      <w:r>
        <w:t>Study in the UK has offered an excellent preparation for global logisticians, in a non-threatening environment</w:t>
      </w:r>
      <w:r>
        <w:rPr>
          <w:spacing w:val="-3"/>
        </w:rPr>
        <w:t xml:space="preserve"> </w:t>
      </w:r>
      <w:r>
        <w:t>within</w:t>
      </w:r>
      <w:r>
        <w:rPr>
          <w:spacing w:val="-5"/>
        </w:rPr>
        <w:t xml:space="preserve"> </w:t>
      </w:r>
      <w:r>
        <w:t>which</w:t>
      </w:r>
      <w:r>
        <w:rPr>
          <w:spacing w:val="-7"/>
        </w:rPr>
        <w:t xml:space="preserve"> </w:t>
      </w:r>
      <w:r>
        <w:t>to</w:t>
      </w:r>
      <w:r>
        <w:rPr>
          <w:spacing w:val="-2"/>
        </w:rPr>
        <w:t xml:space="preserve"> </w:t>
      </w:r>
      <w:r>
        <w:t>learn</w:t>
      </w:r>
      <w:r>
        <w:rPr>
          <w:spacing w:val="-4"/>
        </w:rPr>
        <w:t xml:space="preserve"> </w:t>
      </w:r>
      <w:r>
        <w:t>to</w:t>
      </w:r>
      <w:r>
        <w:rPr>
          <w:spacing w:val="-2"/>
        </w:rPr>
        <w:t xml:space="preserve"> </w:t>
      </w:r>
      <w:r>
        <w:t>develop</w:t>
      </w:r>
      <w:r>
        <w:rPr>
          <w:spacing w:val="-4"/>
        </w:rPr>
        <w:t xml:space="preserve"> </w:t>
      </w:r>
      <w:r>
        <w:t>personality</w:t>
      </w:r>
      <w:r>
        <w:rPr>
          <w:spacing w:val="-2"/>
        </w:rPr>
        <w:t xml:space="preserve"> </w:t>
      </w:r>
      <w:r>
        <w:t>traits;</w:t>
      </w:r>
      <w:r>
        <w:rPr>
          <w:spacing w:val="-3"/>
        </w:rPr>
        <w:t xml:space="preserve"> </w:t>
      </w:r>
      <w:r>
        <w:t>to</w:t>
      </w:r>
      <w:r>
        <w:rPr>
          <w:spacing w:val="-2"/>
        </w:rPr>
        <w:t xml:space="preserve"> </w:t>
      </w:r>
      <w:r>
        <w:t>enhance</w:t>
      </w:r>
      <w:r>
        <w:rPr>
          <w:spacing w:val="-3"/>
        </w:rPr>
        <w:t xml:space="preserve"> </w:t>
      </w:r>
      <w:r>
        <w:t>linguistic</w:t>
      </w:r>
      <w:r>
        <w:rPr>
          <w:spacing w:val="-3"/>
        </w:rPr>
        <w:t xml:space="preserve"> </w:t>
      </w:r>
      <w:r>
        <w:t>skills</w:t>
      </w:r>
      <w:r>
        <w:rPr>
          <w:spacing w:val="-3"/>
        </w:rPr>
        <w:t xml:space="preserve"> </w:t>
      </w:r>
      <w:r>
        <w:t>in</w:t>
      </w:r>
      <w:r>
        <w:rPr>
          <w:spacing w:val="-4"/>
        </w:rPr>
        <w:t xml:space="preserve"> </w:t>
      </w:r>
      <w:r>
        <w:t>English; to</w:t>
      </w:r>
      <w:r>
        <w:rPr>
          <w:spacing w:val="-6"/>
        </w:rPr>
        <w:t xml:space="preserve"> </w:t>
      </w:r>
      <w:r>
        <w:t>understand</w:t>
      </w:r>
      <w:r>
        <w:rPr>
          <w:spacing w:val="-9"/>
        </w:rPr>
        <w:t xml:space="preserve"> </w:t>
      </w:r>
      <w:r>
        <w:t>UK</w:t>
      </w:r>
      <w:r>
        <w:rPr>
          <w:spacing w:val="-8"/>
        </w:rPr>
        <w:t xml:space="preserve"> </w:t>
      </w:r>
      <w:r>
        <w:t>business</w:t>
      </w:r>
      <w:r>
        <w:rPr>
          <w:spacing w:val="-10"/>
        </w:rPr>
        <w:t xml:space="preserve"> </w:t>
      </w:r>
      <w:r>
        <w:t>and</w:t>
      </w:r>
      <w:r>
        <w:rPr>
          <w:spacing w:val="-9"/>
        </w:rPr>
        <w:t xml:space="preserve"> </w:t>
      </w:r>
      <w:r>
        <w:t>cultural</w:t>
      </w:r>
      <w:r>
        <w:rPr>
          <w:spacing w:val="-8"/>
        </w:rPr>
        <w:t xml:space="preserve"> </w:t>
      </w:r>
      <w:r>
        <w:t>environment;</w:t>
      </w:r>
      <w:r>
        <w:rPr>
          <w:spacing w:val="-11"/>
        </w:rPr>
        <w:t xml:space="preserve"> </w:t>
      </w:r>
      <w:r>
        <w:t>and</w:t>
      </w:r>
      <w:r>
        <w:rPr>
          <w:spacing w:val="-9"/>
        </w:rPr>
        <w:t xml:space="preserve"> </w:t>
      </w:r>
      <w:r>
        <w:t>to</w:t>
      </w:r>
      <w:r>
        <w:rPr>
          <w:spacing w:val="-6"/>
        </w:rPr>
        <w:t xml:space="preserve"> </w:t>
      </w:r>
      <w:r>
        <w:t>convince</w:t>
      </w:r>
      <w:r>
        <w:rPr>
          <w:spacing w:val="-7"/>
        </w:rPr>
        <w:t xml:space="preserve"> </w:t>
      </w:r>
      <w:r>
        <w:t>potential</w:t>
      </w:r>
      <w:r>
        <w:rPr>
          <w:spacing w:val="-9"/>
        </w:rPr>
        <w:t xml:space="preserve"> </w:t>
      </w:r>
      <w:r>
        <w:t>future</w:t>
      </w:r>
      <w:r>
        <w:rPr>
          <w:spacing w:val="-8"/>
        </w:rPr>
        <w:t xml:space="preserve"> </w:t>
      </w:r>
      <w:r>
        <w:t>employers</w:t>
      </w:r>
      <w:r>
        <w:rPr>
          <w:spacing w:val="-10"/>
        </w:rPr>
        <w:t xml:space="preserve"> </w:t>
      </w:r>
      <w:r>
        <w:t xml:space="preserve">that you can survive in an international business environment. More recently, preparation of logisticians for overseas assignments has focussed on understanding the meaning of leadership as a cultural </w:t>
      </w:r>
      <w:r>
        <w:lastRenderedPageBreak/>
        <w:t>construct and the variations in local expectations of leader behaviour. Apparent non-comital and indecision</w:t>
      </w:r>
      <w:r>
        <w:rPr>
          <w:spacing w:val="-5"/>
        </w:rPr>
        <w:t xml:space="preserve"> </w:t>
      </w:r>
      <w:r>
        <w:t>by</w:t>
      </w:r>
      <w:r>
        <w:rPr>
          <w:spacing w:val="-4"/>
        </w:rPr>
        <w:t xml:space="preserve"> </w:t>
      </w:r>
      <w:r>
        <w:t>Chinese</w:t>
      </w:r>
      <w:r>
        <w:rPr>
          <w:spacing w:val="-6"/>
        </w:rPr>
        <w:t xml:space="preserve"> </w:t>
      </w:r>
      <w:r>
        <w:t>managers</w:t>
      </w:r>
      <w:r>
        <w:rPr>
          <w:spacing w:val="-4"/>
        </w:rPr>
        <w:t xml:space="preserve"> </w:t>
      </w:r>
      <w:r>
        <w:t>can</w:t>
      </w:r>
      <w:r>
        <w:rPr>
          <w:spacing w:val="-5"/>
        </w:rPr>
        <w:t xml:space="preserve"> </w:t>
      </w:r>
      <w:r>
        <w:t>be</w:t>
      </w:r>
      <w:r>
        <w:rPr>
          <w:spacing w:val="-4"/>
        </w:rPr>
        <w:t xml:space="preserve"> </w:t>
      </w:r>
      <w:r>
        <w:t>conceived</w:t>
      </w:r>
      <w:r>
        <w:rPr>
          <w:spacing w:val="-7"/>
        </w:rPr>
        <w:t xml:space="preserve"> </w:t>
      </w:r>
      <w:r>
        <w:t>of</w:t>
      </w:r>
      <w:r>
        <w:rPr>
          <w:spacing w:val="-7"/>
        </w:rPr>
        <w:t xml:space="preserve"> </w:t>
      </w:r>
      <w:r>
        <w:t>as</w:t>
      </w:r>
      <w:r>
        <w:rPr>
          <w:spacing w:val="-4"/>
        </w:rPr>
        <w:t xml:space="preserve"> </w:t>
      </w:r>
      <w:r>
        <w:t>poor</w:t>
      </w:r>
      <w:r>
        <w:rPr>
          <w:spacing w:val="-4"/>
        </w:rPr>
        <w:t xml:space="preserve"> </w:t>
      </w:r>
      <w:r>
        <w:t>leadership</w:t>
      </w:r>
      <w:r>
        <w:rPr>
          <w:spacing w:val="-5"/>
        </w:rPr>
        <w:t xml:space="preserve"> </w:t>
      </w:r>
      <w:r>
        <w:t>by</w:t>
      </w:r>
      <w:r>
        <w:rPr>
          <w:spacing w:val="-6"/>
        </w:rPr>
        <w:t xml:space="preserve"> </w:t>
      </w:r>
      <w:r>
        <w:t>Western</w:t>
      </w:r>
      <w:r>
        <w:rPr>
          <w:spacing w:val="-5"/>
        </w:rPr>
        <w:t xml:space="preserve"> </w:t>
      </w:r>
      <w:r>
        <w:t>managers,</w:t>
      </w:r>
      <w:r>
        <w:rPr>
          <w:spacing w:val="-4"/>
        </w:rPr>
        <w:t xml:space="preserve"> </w:t>
      </w:r>
      <w:r>
        <w:t>simply because they do not understand the cultural constructs (</w:t>
      </w:r>
      <w:proofErr w:type="spellStart"/>
      <w:r>
        <w:t>ying</w:t>
      </w:r>
      <w:proofErr w:type="spellEnd"/>
      <w:r>
        <w:t xml:space="preserve"> and yang, create the conditions for success, let events come to you and so on). Success depends on analysing personal expectations, realising that success is very complex and difficult, and understanding the uniqueness of the local situation.</w:t>
      </w:r>
    </w:p>
    <w:p w:rsidR="00CC54D1" w:rsidRPr="00CC54D1" w:rsidRDefault="00CC54D1" w:rsidP="00CC54D1">
      <w:pPr>
        <w:pStyle w:val="BodyText"/>
        <w:ind w:left="0" w:right="76"/>
        <w:rPr>
          <w:sz w:val="18"/>
        </w:rPr>
      </w:pPr>
    </w:p>
    <w:p w:rsidR="0082611B" w:rsidRDefault="005C305C" w:rsidP="00CC54D1">
      <w:pPr>
        <w:pStyle w:val="Heading1"/>
        <w:spacing w:before="0"/>
        <w:ind w:left="0" w:right="76"/>
      </w:pPr>
      <w:r>
        <w:t>Current benchmarking of logistics skills</w:t>
      </w:r>
    </w:p>
    <w:p w:rsidR="0082611B" w:rsidRDefault="005C305C" w:rsidP="00CC54D1">
      <w:pPr>
        <w:pStyle w:val="BodyText"/>
        <w:ind w:left="0" w:right="76"/>
      </w:pPr>
      <w:r>
        <w:t>Nearly two decades into the 21</w:t>
      </w:r>
      <w:r>
        <w:rPr>
          <w:vertAlign w:val="superscript"/>
        </w:rPr>
        <w:t>st</w:t>
      </w:r>
      <w:r>
        <w:t xml:space="preserve"> century the Chartered Institute of Logistics and Transport (CILT) proposed “Driving knowledge, delivering quality” (DKDQ) as the benchmark for educating logisticians who will manage logistics systems perhaps until 2060. As such, KKA are explicitly designed to be resilient over time to rapid changes internally within the profession, and to external factors, and also to</w:t>
      </w:r>
      <w:r>
        <w:rPr>
          <w:spacing w:val="-4"/>
        </w:rPr>
        <w:t xml:space="preserve"> </w:t>
      </w:r>
      <w:r>
        <w:t>reflect</w:t>
      </w:r>
      <w:r>
        <w:rPr>
          <w:spacing w:val="-5"/>
        </w:rPr>
        <w:t xml:space="preserve"> </w:t>
      </w:r>
      <w:r>
        <w:t>a</w:t>
      </w:r>
      <w:r>
        <w:rPr>
          <w:spacing w:val="-6"/>
        </w:rPr>
        <w:t xml:space="preserve"> </w:t>
      </w:r>
      <w:r>
        <w:t>global</w:t>
      </w:r>
      <w:r>
        <w:rPr>
          <w:spacing w:val="-6"/>
        </w:rPr>
        <w:t xml:space="preserve"> </w:t>
      </w:r>
      <w:r>
        <w:t>community</w:t>
      </w:r>
      <w:r>
        <w:rPr>
          <w:spacing w:val="-3"/>
        </w:rPr>
        <w:t xml:space="preserve"> </w:t>
      </w:r>
      <w:r>
        <w:t>with</w:t>
      </w:r>
      <w:r>
        <w:rPr>
          <w:spacing w:val="-6"/>
        </w:rPr>
        <w:t xml:space="preserve"> </w:t>
      </w:r>
      <w:r>
        <w:t>international</w:t>
      </w:r>
      <w:r>
        <w:rPr>
          <w:spacing w:val="-9"/>
        </w:rPr>
        <w:t xml:space="preserve"> </w:t>
      </w:r>
      <w:r>
        <w:t>values</w:t>
      </w:r>
      <w:r>
        <w:rPr>
          <w:spacing w:val="-7"/>
        </w:rPr>
        <w:t xml:space="preserve"> </w:t>
      </w:r>
      <w:r>
        <w:t>(Table</w:t>
      </w:r>
      <w:r>
        <w:rPr>
          <w:spacing w:val="-5"/>
        </w:rPr>
        <w:t xml:space="preserve"> </w:t>
      </w:r>
      <w:r>
        <w:t>1;</w:t>
      </w:r>
      <w:r>
        <w:rPr>
          <w:spacing w:val="-5"/>
        </w:rPr>
        <w:t xml:space="preserve"> </w:t>
      </w:r>
      <w:r>
        <w:t>CILTUK</w:t>
      </w:r>
      <w:r>
        <w:rPr>
          <w:spacing w:val="-5"/>
        </w:rPr>
        <w:t xml:space="preserve"> </w:t>
      </w:r>
      <w:r>
        <w:t>2017).</w:t>
      </w:r>
      <w:r>
        <w:rPr>
          <w:spacing w:val="-6"/>
        </w:rPr>
        <w:t xml:space="preserve"> </w:t>
      </w:r>
      <w:r>
        <w:t>Within</w:t>
      </w:r>
      <w:r>
        <w:rPr>
          <w:spacing w:val="-6"/>
        </w:rPr>
        <w:t xml:space="preserve"> </w:t>
      </w:r>
      <w:r>
        <w:t>this</w:t>
      </w:r>
      <w:r>
        <w:rPr>
          <w:spacing w:val="-6"/>
        </w:rPr>
        <w:t xml:space="preserve"> </w:t>
      </w:r>
      <w:r>
        <w:t>paper,</w:t>
      </w:r>
      <w:r>
        <w:rPr>
          <w:spacing w:val="-5"/>
        </w:rPr>
        <w:t xml:space="preserve"> </w:t>
      </w:r>
      <w:r>
        <w:t>KKA are used as a base framework against which to compare possible changes engendered by logistics system developments and their implications for educating logisticians are</w:t>
      </w:r>
      <w:r>
        <w:rPr>
          <w:spacing w:val="-14"/>
        </w:rPr>
        <w:t xml:space="preserve"> </w:t>
      </w:r>
      <w:r>
        <w:t>considered.</w:t>
      </w:r>
    </w:p>
    <w:p w:rsidR="0082611B" w:rsidRDefault="0082611B" w:rsidP="00CC54D1">
      <w:pPr>
        <w:pStyle w:val="BodyText"/>
        <w:ind w:left="0"/>
        <w:jc w:val="left"/>
        <w:rPr>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819"/>
      </w:tblGrid>
      <w:tr w:rsidR="0082611B" w:rsidTr="006D7768">
        <w:trPr>
          <w:trHeight w:val="268"/>
          <w:jc w:val="center"/>
        </w:trPr>
        <w:tc>
          <w:tcPr>
            <w:tcW w:w="9214" w:type="dxa"/>
            <w:gridSpan w:val="2"/>
          </w:tcPr>
          <w:p w:rsidR="0082611B" w:rsidRDefault="005C305C" w:rsidP="00CC54D1">
            <w:pPr>
              <w:pStyle w:val="TableParagraph"/>
              <w:spacing w:line="240" w:lineRule="auto"/>
              <w:ind w:left="107"/>
            </w:pPr>
            <w:r>
              <w:t>Customer Centric and Continuous Improvement Principles</w:t>
            </w:r>
          </w:p>
        </w:tc>
      </w:tr>
      <w:tr w:rsidR="0082611B" w:rsidTr="006D7768">
        <w:trPr>
          <w:trHeight w:val="268"/>
          <w:jc w:val="center"/>
        </w:trPr>
        <w:tc>
          <w:tcPr>
            <w:tcW w:w="4395" w:type="dxa"/>
          </w:tcPr>
          <w:p w:rsidR="0082611B" w:rsidRDefault="005C305C" w:rsidP="00CC54D1">
            <w:pPr>
              <w:pStyle w:val="TableParagraph"/>
              <w:spacing w:line="240" w:lineRule="auto"/>
              <w:ind w:left="107"/>
            </w:pPr>
            <w:r>
              <w:t>Core Generic Areas</w:t>
            </w:r>
          </w:p>
        </w:tc>
        <w:tc>
          <w:tcPr>
            <w:tcW w:w="4819" w:type="dxa"/>
          </w:tcPr>
          <w:p w:rsidR="0082611B" w:rsidRDefault="005C305C" w:rsidP="00CC54D1">
            <w:pPr>
              <w:pStyle w:val="TableParagraph"/>
              <w:spacing w:line="240" w:lineRule="auto"/>
              <w:ind w:left="107"/>
            </w:pPr>
            <w:r>
              <w:t>Specialist KKAs</w:t>
            </w:r>
          </w:p>
        </w:tc>
      </w:tr>
      <w:tr w:rsidR="0082611B" w:rsidTr="006D7768">
        <w:trPr>
          <w:trHeight w:val="268"/>
          <w:jc w:val="center"/>
        </w:trPr>
        <w:tc>
          <w:tcPr>
            <w:tcW w:w="4395" w:type="dxa"/>
            <w:vMerge w:val="restart"/>
          </w:tcPr>
          <w:p w:rsidR="0082611B" w:rsidRDefault="005C305C" w:rsidP="00CC54D1">
            <w:pPr>
              <w:pStyle w:val="TableParagraph"/>
              <w:tabs>
                <w:tab w:val="left" w:pos="2154"/>
                <w:tab w:val="left" w:pos="3313"/>
              </w:tabs>
              <w:spacing w:line="240" w:lineRule="auto"/>
            </w:pPr>
            <w:r>
              <w:t xml:space="preserve">A.  </w:t>
            </w:r>
            <w:r>
              <w:rPr>
                <w:spacing w:val="26"/>
              </w:rPr>
              <w:t xml:space="preserve"> </w:t>
            </w:r>
            <w:r>
              <w:t>Integrated</w:t>
            </w:r>
            <w:r>
              <w:tab/>
              <w:t>strategic</w:t>
            </w:r>
            <w:r>
              <w:tab/>
              <w:t>planning,</w:t>
            </w:r>
          </w:p>
          <w:p w:rsidR="0082611B" w:rsidRDefault="005C305C" w:rsidP="00CC54D1">
            <w:pPr>
              <w:pStyle w:val="TableParagraph"/>
              <w:spacing w:line="240" w:lineRule="auto"/>
              <w:ind w:left="827"/>
            </w:pPr>
            <w:r>
              <w:t>management and systems thinking</w:t>
            </w:r>
          </w:p>
        </w:tc>
        <w:tc>
          <w:tcPr>
            <w:tcW w:w="4819" w:type="dxa"/>
          </w:tcPr>
          <w:p w:rsidR="0082611B" w:rsidRDefault="005C305C" w:rsidP="00CC54D1">
            <w:pPr>
              <w:pStyle w:val="TableParagraph"/>
              <w:spacing w:line="240" w:lineRule="auto"/>
              <w:ind w:left="107"/>
            </w:pPr>
            <w:r>
              <w:t>S1: Supply Chain Management</w:t>
            </w:r>
          </w:p>
        </w:tc>
      </w:tr>
      <w:tr w:rsidR="0082611B" w:rsidTr="006D7768">
        <w:trPr>
          <w:trHeight w:val="268"/>
          <w:jc w:val="center"/>
        </w:trPr>
        <w:tc>
          <w:tcPr>
            <w:tcW w:w="4395" w:type="dxa"/>
            <w:vMerge/>
            <w:tcBorders>
              <w:top w:val="nil"/>
            </w:tcBorders>
          </w:tcPr>
          <w:p w:rsidR="0082611B" w:rsidRDefault="0082611B" w:rsidP="00CC54D1">
            <w:pPr>
              <w:rPr>
                <w:sz w:val="2"/>
                <w:szCs w:val="2"/>
              </w:rPr>
            </w:pPr>
          </w:p>
        </w:tc>
        <w:tc>
          <w:tcPr>
            <w:tcW w:w="4819" w:type="dxa"/>
          </w:tcPr>
          <w:p w:rsidR="0082611B" w:rsidRDefault="005C305C" w:rsidP="00CC54D1">
            <w:pPr>
              <w:pStyle w:val="TableParagraph"/>
              <w:spacing w:line="240" w:lineRule="auto"/>
              <w:ind w:left="107"/>
            </w:pPr>
            <w:r>
              <w:t>S2: Operations Management</w:t>
            </w:r>
          </w:p>
        </w:tc>
      </w:tr>
      <w:tr w:rsidR="0082611B" w:rsidTr="006D7768">
        <w:trPr>
          <w:trHeight w:val="268"/>
          <w:jc w:val="center"/>
        </w:trPr>
        <w:tc>
          <w:tcPr>
            <w:tcW w:w="4395" w:type="dxa"/>
            <w:vMerge w:val="restart"/>
          </w:tcPr>
          <w:p w:rsidR="0082611B" w:rsidRDefault="005C305C" w:rsidP="00CC54D1">
            <w:pPr>
              <w:pStyle w:val="TableParagraph"/>
              <w:spacing w:line="240" w:lineRule="auto"/>
            </w:pPr>
            <w:r>
              <w:t>B. Efficiency, quality and risk</w:t>
            </w:r>
          </w:p>
        </w:tc>
        <w:tc>
          <w:tcPr>
            <w:tcW w:w="4819" w:type="dxa"/>
          </w:tcPr>
          <w:p w:rsidR="0082611B" w:rsidRDefault="005C305C" w:rsidP="00CC54D1">
            <w:pPr>
              <w:pStyle w:val="TableParagraph"/>
              <w:spacing w:line="240" w:lineRule="auto"/>
              <w:ind w:left="107"/>
            </w:pPr>
            <w:r>
              <w:t>S3: Procurement and Supplier Management</w:t>
            </w:r>
          </w:p>
        </w:tc>
      </w:tr>
      <w:tr w:rsidR="0082611B" w:rsidTr="006D7768">
        <w:trPr>
          <w:trHeight w:val="268"/>
          <w:jc w:val="center"/>
        </w:trPr>
        <w:tc>
          <w:tcPr>
            <w:tcW w:w="4395" w:type="dxa"/>
            <w:vMerge/>
            <w:tcBorders>
              <w:top w:val="nil"/>
            </w:tcBorders>
          </w:tcPr>
          <w:p w:rsidR="0082611B" w:rsidRDefault="0082611B" w:rsidP="00CC54D1">
            <w:pPr>
              <w:rPr>
                <w:sz w:val="2"/>
                <w:szCs w:val="2"/>
              </w:rPr>
            </w:pPr>
          </w:p>
        </w:tc>
        <w:tc>
          <w:tcPr>
            <w:tcW w:w="4819" w:type="dxa"/>
          </w:tcPr>
          <w:p w:rsidR="0082611B" w:rsidRDefault="005C305C" w:rsidP="00CC54D1">
            <w:pPr>
              <w:pStyle w:val="TableParagraph"/>
              <w:spacing w:line="240" w:lineRule="auto"/>
              <w:ind w:left="107"/>
            </w:pPr>
            <w:r>
              <w:t>S4: Logistics Systems</w:t>
            </w:r>
          </w:p>
        </w:tc>
      </w:tr>
      <w:tr w:rsidR="0082611B" w:rsidTr="006D7768">
        <w:trPr>
          <w:trHeight w:val="268"/>
          <w:jc w:val="center"/>
        </w:trPr>
        <w:tc>
          <w:tcPr>
            <w:tcW w:w="4395" w:type="dxa"/>
            <w:vMerge w:val="restart"/>
          </w:tcPr>
          <w:p w:rsidR="0082611B" w:rsidRDefault="005C305C" w:rsidP="00CC54D1">
            <w:pPr>
              <w:pStyle w:val="TableParagraph"/>
              <w:spacing w:line="240" w:lineRule="auto"/>
            </w:pPr>
            <w:r>
              <w:t>C. Technology, analysis, adoption and</w:t>
            </w:r>
          </w:p>
          <w:p w:rsidR="0082611B" w:rsidRDefault="005C305C" w:rsidP="00CC54D1">
            <w:pPr>
              <w:pStyle w:val="TableParagraph"/>
              <w:spacing w:line="240" w:lineRule="auto"/>
              <w:ind w:left="827"/>
            </w:pPr>
            <w:r>
              <w:t>monitoring</w:t>
            </w:r>
          </w:p>
        </w:tc>
        <w:tc>
          <w:tcPr>
            <w:tcW w:w="4819" w:type="dxa"/>
          </w:tcPr>
          <w:p w:rsidR="0082611B" w:rsidRDefault="005C305C" w:rsidP="00CC54D1">
            <w:pPr>
              <w:pStyle w:val="TableParagraph"/>
              <w:spacing w:line="240" w:lineRule="auto"/>
              <w:ind w:left="107"/>
            </w:pPr>
            <w:r>
              <w:t>S5: Transport Infrastructure and Network Planning</w:t>
            </w:r>
          </w:p>
        </w:tc>
      </w:tr>
      <w:tr w:rsidR="0082611B" w:rsidTr="006D7768">
        <w:trPr>
          <w:trHeight w:val="268"/>
          <w:jc w:val="center"/>
        </w:trPr>
        <w:tc>
          <w:tcPr>
            <w:tcW w:w="4395" w:type="dxa"/>
            <w:vMerge/>
            <w:tcBorders>
              <w:top w:val="nil"/>
            </w:tcBorders>
          </w:tcPr>
          <w:p w:rsidR="0082611B" w:rsidRDefault="0082611B" w:rsidP="00CC54D1">
            <w:pPr>
              <w:rPr>
                <w:sz w:val="2"/>
                <w:szCs w:val="2"/>
              </w:rPr>
            </w:pPr>
          </w:p>
        </w:tc>
        <w:tc>
          <w:tcPr>
            <w:tcW w:w="4819" w:type="dxa"/>
          </w:tcPr>
          <w:p w:rsidR="0082611B" w:rsidRDefault="005C305C" w:rsidP="00CC54D1">
            <w:pPr>
              <w:pStyle w:val="TableParagraph"/>
              <w:spacing w:line="240" w:lineRule="auto"/>
              <w:ind w:left="107"/>
            </w:pPr>
            <w:r>
              <w:t>S6:Passenger movement</w:t>
            </w:r>
          </w:p>
        </w:tc>
      </w:tr>
      <w:tr w:rsidR="0082611B" w:rsidTr="006D7768">
        <w:trPr>
          <w:trHeight w:val="268"/>
          <w:jc w:val="center"/>
        </w:trPr>
        <w:tc>
          <w:tcPr>
            <w:tcW w:w="4395" w:type="dxa"/>
            <w:vMerge w:val="restart"/>
          </w:tcPr>
          <w:p w:rsidR="0082611B" w:rsidRDefault="005C305C" w:rsidP="00CC54D1">
            <w:pPr>
              <w:pStyle w:val="TableParagraph"/>
              <w:spacing w:line="240" w:lineRule="auto"/>
            </w:pPr>
            <w:r>
              <w:t>D. Society, sustainability, and the global</w:t>
            </w:r>
          </w:p>
          <w:p w:rsidR="0082611B" w:rsidRDefault="005C305C" w:rsidP="00CC54D1">
            <w:pPr>
              <w:pStyle w:val="TableParagraph"/>
              <w:spacing w:line="240" w:lineRule="auto"/>
              <w:ind w:left="827"/>
            </w:pPr>
            <w:r>
              <w:t>community</w:t>
            </w:r>
          </w:p>
        </w:tc>
        <w:tc>
          <w:tcPr>
            <w:tcW w:w="4819" w:type="dxa"/>
          </w:tcPr>
          <w:p w:rsidR="0082611B" w:rsidRDefault="005C305C" w:rsidP="00CC54D1">
            <w:pPr>
              <w:pStyle w:val="TableParagraph"/>
              <w:spacing w:line="240" w:lineRule="auto"/>
              <w:ind w:left="107"/>
            </w:pPr>
            <w:r>
              <w:t>S7: Freight movement</w:t>
            </w:r>
          </w:p>
        </w:tc>
      </w:tr>
      <w:tr w:rsidR="0082611B" w:rsidTr="006D7768">
        <w:trPr>
          <w:trHeight w:val="270"/>
          <w:jc w:val="center"/>
        </w:trPr>
        <w:tc>
          <w:tcPr>
            <w:tcW w:w="4395" w:type="dxa"/>
            <w:vMerge/>
            <w:tcBorders>
              <w:top w:val="nil"/>
            </w:tcBorders>
          </w:tcPr>
          <w:p w:rsidR="0082611B" w:rsidRDefault="0082611B" w:rsidP="00CC54D1">
            <w:pPr>
              <w:rPr>
                <w:sz w:val="2"/>
                <w:szCs w:val="2"/>
              </w:rPr>
            </w:pPr>
          </w:p>
        </w:tc>
        <w:tc>
          <w:tcPr>
            <w:tcW w:w="4819" w:type="dxa"/>
          </w:tcPr>
          <w:p w:rsidR="0082611B" w:rsidRDefault="005C305C" w:rsidP="00CC54D1">
            <w:pPr>
              <w:pStyle w:val="TableParagraph"/>
              <w:spacing w:line="240" w:lineRule="auto"/>
              <w:ind w:left="107"/>
            </w:pPr>
            <w:r>
              <w:t>S8: international Trade and Transport</w:t>
            </w:r>
          </w:p>
        </w:tc>
      </w:tr>
    </w:tbl>
    <w:p w:rsidR="00CC54D1" w:rsidRPr="00CC54D1" w:rsidRDefault="00CC54D1" w:rsidP="00CC54D1">
      <w:pPr>
        <w:pStyle w:val="BodyText"/>
        <w:ind w:left="1163"/>
        <w:jc w:val="left"/>
        <w:rPr>
          <w:sz w:val="14"/>
        </w:rPr>
      </w:pPr>
    </w:p>
    <w:p w:rsidR="0082611B" w:rsidRDefault="005C305C" w:rsidP="00CC54D1">
      <w:pPr>
        <w:pStyle w:val="BodyText"/>
        <w:ind w:left="1163"/>
        <w:jc w:val="left"/>
      </w:pPr>
      <w:r>
        <w:t>Table 1. Key Knowledge Areas Framework Source: “DKDQ”, CILTUK, 2017 p.3.</w:t>
      </w:r>
    </w:p>
    <w:p w:rsidR="00CC54D1" w:rsidRPr="00CC54D1" w:rsidRDefault="00CC54D1" w:rsidP="00CC54D1">
      <w:pPr>
        <w:pStyle w:val="Heading1"/>
        <w:spacing w:before="0"/>
        <w:ind w:left="0"/>
        <w:rPr>
          <w:sz w:val="20"/>
          <w:u w:val="single"/>
        </w:rPr>
      </w:pPr>
    </w:p>
    <w:p w:rsidR="0082611B" w:rsidRDefault="005C305C" w:rsidP="00CC54D1">
      <w:pPr>
        <w:pStyle w:val="Heading1"/>
        <w:spacing w:before="0"/>
        <w:ind w:left="0"/>
      </w:pPr>
      <w:r>
        <w:rPr>
          <w:u w:val="single"/>
        </w:rPr>
        <w:t>Methodology</w:t>
      </w:r>
    </w:p>
    <w:p w:rsidR="0082611B" w:rsidRDefault="005C305C" w:rsidP="00CC54D1">
      <w:pPr>
        <w:pStyle w:val="BodyText"/>
        <w:ind w:left="0" w:right="76"/>
      </w:pPr>
      <w:r>
        <w:t>Adopting</w:t>
      </w:r>
      <w:r>
        <w:rPr>
          <w:spacing w:val="-8"/>
        </w:rPr>
        <w:t xml:space="preserve"> </w:t>
      </w:r>
      <w:r>
        <w:t>a</w:t>
      </w:r>
      <w:r>
        <w:rPr>
          <w:spacing w:val="-8"/>
        </w:rPr>
        <w:t xml:space="preserve"> </w:t>
      </w:r>
      <w:r>
        <w:t>positivist</w:t>
      </w:r>
      <w:r>
        <w:rPr>
          <w:spacing w:val="-7"/>
        </w:rPr>
        <w:t xml:space="preserve"> </w:t>
      </w:r>
      <w:r>
        <w:t>philosophy,</w:t>
      </w:r>
      <w:r>
        <w:rPr>
          <w:spacing w:val="-9"/>
        </w:rPr>
        <w:t xml:space="preserve"> </w:t>
      </w:r>
      <w:r>
        <w:t>we</w:t>
      </w:r>
      <w:r>
        <w:rPr>
          <w:spacing w:val="-6"/>
        </w:rPr>
        <w:t xml:space="preserve"> </w:t>
      </w:r>
      <w:r>
        <w:t>posit</w:t>
      </w:r>
      <w:r>
        <w:rPr>
          <w:spacing w:val="-9"/>
        </w:rPr>
        <w:t xml:space="preserve"> </w:t>
      </w:r>
      <w:r>
        <w:t>some</w:t>
      </w:r>
      <w:r>
        <w:rPr>
          <w:spacing w:val="-7"/>
        </w:rPr>
        <w:t xml:space="preserve"> </w:t>
      </w:r>
      <w:r>
        <w:t>possible</w:t>
      </w:r>
      <w:r>
        <w:rPr>
          <w:spacing w:val="-7"/>
        </w:rPr>
        <w:t xml:space="preserve"> </w:t>
      </w:r>
      <w:r>
        <w:t>changes</w:t>
      </w:r>
      <w:r>
        <w:rPr>
          <w:spacing w:val="-7"/>
        </w:rPr>
        <w:t xml:space="preserve"> </w:t>
      </w:r>
      <w:r>
        <w:t>in</w:t>
      </w:r>
      <w:r>
        <w:rPr>
          <w:spacing w:val="-9"/>
        </w:rPr>
        <w:t xml:space="preserve"> </w:t>
      </w:r>
      <w:r>
        <w:t>logistics</w:t>
      </w:r>
      <w:r>
        <w:rPr>
          <w:spacing w:val="-7"/>
        </w:rPr>
        <w:t xml:space="preserve"> </w:t>
      </w:r>
      <w:r>
        <w:t>systems</w:t>
      </w:r>
      <w:r>
        <w:rPr>
          <w:spacing w:val="-9"/>
        </w:rPr>
        <w:t xml:space="preserve"> </w:t>
      </w:r>
      <w:r>
        <w:t>to</w:t>
      </w:r>
      <w:r>
        <w:rPr>
          <w:spacing w:val="-9"/>
        </w:rPr>
        <w:t xml:space="preserve"> </w:t>
      </w:r>
      <w:r>
        <w:t>A.D.</w:t>
      </w:r>
      <w:r>
        <w:rPr>
          <w:spacing w:val="-9"/>
        </w:rPr>
        <w:t xml:space="preserve"> </w:t>
      </w:r>
      <w:r>
        <w:t>2100</w:t>
      </w:r>
      <w:r>
        <w:rPr>
          <w:spacing w:val="-9"/>
        </w:rPr>
        <w:t xml:space="preserve"> </w:t>
      </w:r>
      <w:r>
        <w:t>and consider their implications in terms of the DKDQ framework (CILTUK, 2017). By A.D. 2100 major changes are likely both internally and externally in logistics systems spanning, technology, economy and society. Some possible (and necessarily highly speculative) scenarios may</w:t>
      </w:r>
      <w:r>
        <w:rPr>
          <w:spacing w:val="-16"/>
        </w:rPr>
        <w:t xml:space="preserve"> </w:t>
      </w:r>
      <w:r>
        <w:t>include:</w:t>
      </w:r>
    </w:p>
    <w:p w:rsidR="00CC54D1" w:rsidRPr="00CC54D1" w:rsidRDefault="00CC54D1" w:rsidP="00CC54D1">
      <w:pPr>
        <w:pStyle w:val="BodyText"/>
        <w:ind w:left="0" w:right="76"/>
        <w:rPr>
          <w:sz w:val="18"/>
        </w:rPr>
      </w:pPr>
    </w:p>
    <w:p w:rsidR="0082611B" w:rsidRDefault="005C305C" w:rsidP="00CC54D1">
      <w:pPr>
        <w:pStyle w:val="ListParagraph"/>
        <w:numPr>
          <w:ilvl w:val="0"/>
          <w:numId w:val="2"/>
        </w:numPr>
        <w:ind w:left="567" w:right="76" w:hanging="283"/>
      </w:pPr>
      <w:r>
        <w:t>Climate</w:t>
      </w:r>
      <w:r>
        <w:rPr>
          <w:spacing w:val="-7"/>
        </w:rPr>
        <w:t xml:space="preserve"> </w:t>
      </w:r>
      <w:r>
        <w:t>change</w:t>
      </w:r>
      <w:r>
        <w:rPr>
          <w:spacing w:val="-9"/>
        </w:rPr>
        <w:t xml:space="preserve"> </w:t>
      </w:r>
      <w:r>
        <w:t>which</w:t>
      </w:r>
      <w:r>
        <w:rPr>
          <w:spacing w:val="-11"/>
        </w:rPr>
        <w:t xml:space="preserve"> </w:t>
      </w:r>
      <w:r>
        <w:t>engenders</w:t>
      </w:r>
      <w:r>
        <w:rPr>
          <w:spacing w:val="-8"/>
        </w:rPr>
        <w:t xml:space="preserve"> </w:t>
      </w:r>
      <w:r>
        <w:t>Northern</w:t>
      </w:r>
      <w:r>
        <w:rPr>
          <w:spacing w:val="-9"/>
        </w:rPr>
        <w:t xml:space="preserve"> </w:t>
      </w:r>
      <w:r>
        <w:t>Sea</w:t>
      </w:r>
      <w:r>
        <w:rPr>
          <w:spacing w:val="-11"/>
        </w:rPr>
        <w:t xml:space="preserve"> </w:t>
      </w:r>
      <w:r>
        <w:t>routes</w:t>
      </w:r>
      <w:r>
        <w:rPr>
          <w:spacing w:val="-13"/>
        </w:rPr>
        <w:t xml:space="preserve"> </w:t>
      </w:r>
      <w:r>
        <w:t>through</w:t>
      </w:r>
      <w:r>
        <w:rPr>
          <w:spacing w:val="-9"/>
        </w:rPr>
        <w:t xml:space="preserve"> </w:t>
      </w:r>
      <w:r>
        <w:t>the</w:t>
      </w:r>
      <w:r>
        <w:rPr>
          <w:spacing w:val="-10"/>
        </w:rPr>
        <w:t xml:space="preserve"> </w:t>
      </w:r>
      <w:r>
        <w:t>Arctic;</w:t>
      </w:r>
      <w:r>
        <w:rPr>
          <w:spacing w:val="-7"/>
        </w:rPr>
        <w:t xml:space="preserve"> </w:t>
      </w:r>
      <w:r>
        <w:t>global</w:t>
      </w:r>
      <w:r>
        <w:rPr>
          <w:spacing w:val="-11"/>
        </w:rPr>
        <w:t xml:space="preserve"> </w:t>
      </w:r>
      <w:r>
        <w:t>warming</w:t>
      </w:r>
      <w:r>
        <w:rPr>
          <w:spacing w:val="-8"/>
        </w:rPr>
        <w:t xml:space="preserve"> </w:t>
      </w:r>
      <w:r>
        <w:t>that raise temperatures in the Sahara; inter-regional conflicts for water; significant sea level</w:t>
      </w:r>
      <w:r>
        <w:rPr>
          <w:spacing w:val="-22"/>
        </w:rPr>
        <w:t xml:space="preserve"> </w:t>
      </w:r>
      <w:r>
        <w:t>rises.</w:t>
      </w:r>
    </w:p>
    <w:p w:rsidR="0082611B" w:rsidRDefault="005C305C" w:rsidP="00CC54D1">
      <w:pPr>
        <w:pStyle w:val="ListParagraph"/>
        <w:numPr>
          <w:ilvl w:val="0"/>
          <w:numId w:val="2"/>
        </w:numPr>
        <w:ind w:left="567" w:right="76" w:hanging="283"/>
      </w:pPr>
      <w:r>
        <w:t>Population</w:t>
      </w:r>
      <w:r>
        <w:rPr>
          <w:spacing w:val="-4"/>
        </w:rPr>
        <w:t xml:space="preserve"> </w:t>
      </w:r>
      <w:r>
        <w:t>rises</w:t>
      </w:r>
      <w:r>
        <w:rPr>
          <w:spacing w:val="-3"/>
        </w:rPr>
        <w:t xml:space="preserve"> </w:t>
      </w:r>
      <w:r>
        <w:t>(20B?)</w:t>
      </w:r>
      <w:r>
        <w:rPr>
          <w:spacing w:val="-3"/>
        </w:rPr>
        <w:t xml:space="preserve"> </w:t>
      </w:r>
      <w:r>
        <w:t>drive</w:t>
      </w:r>
      <w:r>
        <w:rPr>
          <w:spacing w:val="-3"/>
        </w:rPr>
        <w:t xml:space="preserve"> </w:t>
      </w:r>
      <w:r>
        <w:t>a</w:t>
      </w:r>
      <w:r>
        <w:rPr>
          <w:spacing w:val="-3"/>
        </w:rPr>
        <w:t xml:space="preserve"> </w:t>
      </w:r>
      <w:r>
        <w:t>desire</w:t>
      </w:r>
      <w:r>
        <w:rPr>
          <w:spacing w:val="-3"/>
        </w:rPr>
        <w:t xml:space="preserve"> </w:t>
      </w:r>
      <w:r>
        <w:t>for</w:t>
      </w:r>
      <w:r>
        <w:rPr>
          <w:spacing w:val="-4"/>
        </w:rPr>
        <w:t xml:space="preserve"> </w:t>
      </w:r>
      <w:r>
        <w:t>food,</w:t>
      </w:r>
      <w:r>
        <w:rPr>
          <w:spacing w:val="-6"/>
        </w:rPr>
        <w:t xml:space="preserve"> </w:t>
      </w:r>
      <w:r>
        <w:t>mineral</w:t>
      </w:r>
      <w:r>
        <w:rPr>
          <w:spacing w:val="-6"/>
        </w:rPr>
        <w:t xml:space="preserve"> </w:t>
      </w:r>
      <w:r>
        <w:t>and</w:t>
      </w:r>
      <w:r>
        <w:rPr>
          <w:spacing w:val="-4"/>
        </w:rPr>
        <w:t xml:space="preserve"> </w:t>
      </w:r>
      <w:r>
        <w:t>energy</w:t>
      </w:r>
      <w:r>
        <w:rPr>
          <w:spacing w:val="-3"/>
        </w:rPr>
        <w:t xml:space="preserve"> </w:t>
      </w:r>
      <w:r>
        <w:t>security</w:t>
      </w:r>
      <w:r>
        <w:rPr>
          <w:spacing w:val="-2"/>
        </w:rPr>
        <w:t xml:space="preserve"> </w:t>
      </w:r>
      <w:r>
        <w:t>which</w:t>
      </w:r>
      <w:r>
        <w:rPr>
          <w:spacing w:val="-7"/>
        </w:rPr>
        <w:t xml:space="preserve"> </w:t>
      </w:r>
      <w:r>
        <w:t>favour</w:t>
      </w:r>
      <w:r>
        <w:rPr>
          <w:spacing w:val="-3"/>
        </w:rPr>
        <w:t xml:space="preserve"> </w:t>
      </w:r>
      <w:r>
        <w:t>long term contracts and increased supply chain integration. Scarce resources suit a circular economy.</w:t>
      </w:r>
    </w:p>
    <w:p w:rsidR="0082611B" w:rsidRDefault="005C305C" w:rsidP="00CC54D1">
      <w:pPr>
        <w:pStyle w:val="ListParagraph"/>
        <w:numPr>
          <w:ilvl w:val="0"/>
          <w:numId w:val="2"/>
        </w:numPr>
        <w:ind w:left="567" w:right="218" w:hanging="283"/>
        <w:jc w:val="left"/>
      </w:pPr>
      <w:r>
        <w:t>Rising energy costs which favour local sourcing and pipeline</w:t>
      </w:r>
      <w:r>
        <w:rPr>
          <w:spacing w:val="-9"/>
        </w:rPr>
        <w:t xml:space="preserve"> </w:t>
      </w:r>
      <w:r>
        <w:t>development.</w:t>
      </w:r>
    </w:p>
    <w:p w:rsidR="0082611B" w:rsidRDefault="005C305C" w:rsidP="00CC54D1">
      <w:pPr>
        <w:pStyle w:val="ListParagraph"/>
        <w:numPr>
          <w:ilvl w:val="0"/>
          <w:numId w:val="2"/>
        </w:numPr>
        <w:ind w:left="567" w:right="76" w:hanging="283"/>
      </w:pPr>
      <w:r>
        <w:t>Technological</w:t>
      </w:r>
      <w:r>
        <w:rPr>
          <w:spacing w:val="-16"/>
        </w:rPr>
        <w:t xml:space="preserve"> </w:t>
      </w:r>
      <w:r>
        <w:t>change</w:t>
      </w:r>
      <w:r>
        <w:rPr>
          <w:spacing w:val="-11"/>
        </w:rPr>
        <w:t xml:space="preserve"> </w:t>
      </w:r>
      <w:r>
        <w:t>shifts</w:t>
      </w:r>
      <w:r>
        <w:rPr>
          <w:spacing w:val="-15"/>
        </w:rPr>
        <w:t xml:space="preserve"> </w:t>
      </w:r>
      <w:r>
        <w:t>the</w:t>
      </w:r>
      <w:r>
        <w:rPr>
          <w:spacing w:val="-13"/>
        </w:rPr>
        <w:t xml:space="preserve"> </w:t>
      </w:r>
      <w:r>
        <w:t>units</w:t>
      </w:r>
      <w:r>
        <w:rPr>
          <w:spacing w:val="-15"/>
        </w:rPr>
        <w:t xml:space="preserve"> </w:t>
      </w:r>
      <w:r>
        <w:t>of</w:t>
      </w:r>
      <w:r>
        <w:rPr>
          <w:spacing w:val="-16"/>
        </w:rPr>
        <w:t xml:space="preserve"> </w:t>
      </w:r>
      <w:r>
        <w:t>motive</w:t>
      </w:r>
      <w:r>
        <w:rPr>
          <w:spacing w:val="-12"/>
        </w:rPr>
        <w:t xml:space="preserve"> </w:t>
      </w:r>
      <w:r>
        <w:t>power</w:t>
      </w:r>
      <w:r>
        <w:rPr>
          <w:spacing w:val="-11"/>
        </w:rPr>
        <w:t xml:space="preserve"> </w:t>
      </w:r>
      <w:r>
        <w:t>towards</w:t>
      </w:r>
      <w:r>
        <w:rPr>
          <w:spacing w:val="-16"/>
        </w:rPr>
        <w:t xml:space="preserve"> </w:t>
      </w:r>
      <w:r>
        <w:t>hydrogen</w:t>
      </w:r>
      <w:r>
        <w:rPr>
          <w:spacing w:val="-13"/>
        </w:rPr>
        <w:t xml:space="preserve"> </w:t>
      </w:r>
      <w:r>
        <w:t>based</w:t>
      </w:r>
      <w:r>
        <w:rPr>
          <w:spacing w:val="-14"/>
        </w:rPr>
        <w:t xml:space="preserve"> </w:t>
      </w:r>
      <w:r>
        <w:t>fuel</w:t>
      </w:r>
      <w:r>
        <w:rPr>
          <w:spacing w:val="-13"/>
        </w:rPr>
        <w:t xml:space="preserve"> </w:t>
      </w:r>
      <w:r>
        <w:t>cells;</w:t>
      </w:r>
      <w:r>
        <w:rPr>
          <w:spacing w:val="-14"/>
        </w:rPr>
        <w:t xml:space="preserve"> </w:t>
      </w:r>
      <w:r>
        <w:t>wind and solar powered vehicles; LNG; equipment with increasingly complex technical</w:t>
      </w:r>
      <w:r>
        <w:rPr>
          <w:spacing w:val="-21"/>
        </w:rPr>
        <w:t xml:space="preserve"> </w:t>
      </w:r>
      <w:r>
        <w:t>designs.</w:t>
      </w:r>
    </w:p>
    <w:p w:rsidR="0082611B" w:rsidRDefault="005C305C" w:rsidP="00CC54D1">
      <w:pPr>
        <w:pStyle w:val="ListParagraph"/>
        <w:numPr>
          <w:ilvl w:val="0"/>
          <w:numId w:val="2"/>
        </w:numPr>
        <w:ind w:left="567" w:right="76" w:hanging="283"/>
        <w:jc w:val="left"/>
      </w:pPr>
      <w:r>
        <w:t>New production processes drive 3-D printing and dematerialisation implies reducing material inputs per unit</w:t>
      </w:r>
      <w:r>
        <w:rPr>
          <w:spacing w:val="-3"/>
        </w:rPr>
        <w:t xml:space="preserve"> </w:t>
      </w:r>
      <w:r>
        <w:t>output.</w:t>
      </w:r>
    </w:p>
    <w:p w:rsidR="0082611B" w:rsidRDefault="005C305C" w:rsidP="00CC54D1">
      <w:pPr>
        <w:pStyle w:val="ListParagraph"/>
        <w:numPr>
          <w:ilvl w:val="0"/>
          <w:numId w:val="2"/>
        </w:numPr>
        <w:ind w:left="567" w:right="218" w:hanging="283"/>
        <w:jc w:val="left"/>
      </w:pPr>
      <w:r>
        <w:t>Autonomous vehicles and automated supply and fulfilment</w:t>
      </w:r>
      <w:r>
        <w:rPr>
          <w:spacing w:val="-13"/>
        </w:rPr>
        <w:t xml:space="preserve"> </w:t>
      </w:r>
      <w:r>
        <w:t>chains.</w:t>
      </w:r>
    </w:p>
    <w:p w:rsidR="0082611B" w:rsidRDefault="005C305C" w:rsidP="00CC54D1">
      <w:pPr>
        <w:pStyle w:val="ListParagraph"/>
        <w:numPr>
          <w:ilvl w:val="0"/>
          <w:numId w:val="2"/>
        </w:numPr>
        <w:ind w:left="567" w:right="218" w:hanging="283"/>
        <w:jc w:val="left"/>
      </w:pPr>
      <w:r>
        <w:t>Integrated digital payment and information exchange</w:t>
      </w:r>
      <w:r>
        <w:rPr>
          <w:spacing w:val="-14"/>
        </w:rPr>
        <w:t xml:space="preserve"> </w:t>
      </w:r>
      <w:r>
        <w:t>systems.</w:t>
      </w:r>
    </w:p>
    <w:p w:rsidR="0082611B" w:rsidRDefault="005C305C" w:rsidP="00CC54D1">
      <w:pPr>
        <w:pStyle w:val="ListParagraph"/>
        <w:numPr>
          <w:ilvl w:val="0"/>
          <w:numId w:val="2"/>
        </w:numPr>
        <w:ind w:left="567" w:right="218" w:hanging="283"/>
        <w:jc w:val="left"/>
      </w:pPr>
      <w:r>
        <w:t>Extra-terrestrial movements induce tough biosecurity</w:t>
      </w:r>
      <w:r>
        <w:rPr>
          <w:spacing w:val="-16"/>
        </w:rPr>
        <w:t xml:space="preserve"> </w:t>
      </w:r>
      <w:r>
        <w:t>controls.</w:t>
      </w:r>
    </w:p>
    <w:p w:rsidR="00CC54D1" w:rsidRPr="00CC54D1" w:rsidRDefault="00CC54D1" w:rsidP="00CC54D1">
      <w:pPr>
        <w:pStyle w:val="BodyText"/>
        <w:ind w:left="0" w:right="76"/>
        <w:rPr>
          <w:sz w:val="18"/>
        </w:rPr>
      </w:pPr>
    </w:p>
    <w:p w:rsidR="0082611B" w:rsidRDefault="005C305C" w:rsidP="00CC54D1">
      <w:pPr>
        <w:pStyle w:val="BodyText"/>
        <w:ind w:left="0" w:right="76"/>
      </w:pPr>
      <w:r>
        <w:t>The nature and location of production will change. Ships may already offer “floating warehouses” particularly</w:t>
      </w:r>
      <w:r>
        <w:rPr>
          <w:spacing w:val="-13"/>
        </w:rPr>
        <w:t xml:space="preserve"> </w:t>
      </w:r>
      <w:r>
        <w:t>with</w:t>
      </w:r>
      <w:r>
        <w:rPr>
          <w:spacing w:val="-12"/>
        </w:rPr>
        <w:t xml:space="preserve"> </w:t>
      </w:r>
      <w:r>
        <w:t>slow</w:t>
      </w:r>
      <w:r>
        <w:rPr>
          <w:spacing w:val="-13"/>
        </w:rPr>
        <w:t xml:space="preserve"> </w:t>
      </w:r>
      <w:r>
        <w:t>steaming,</w:t>
      </w:r>
      <w:r>
        <w:rPr>
          <w:spacing w:val="-11"/>
        </w:rPr>
        <w:t xml:space="preserve"> </w:t>
      </w:r>
      <w:r>
        <w:t>but</w:t>
      </w:r>
      <w:r>
        <w:rPr>
          <w:spacing w:val="-13"/>
        </w:rPr>
        <w:t xml:space="preserve"> </w:t>
      </w:r>
      <w:r>
        <w:t>on</w:t>
      </w:r>
      <w:r>
        <w:rPr>
          <w:spacing w:val="-12"/>
        </w:rPr>
        <w:t xml:space="preserve"> </w:t>
      </w:r>
      <w:r>
        <w:t>long</w:t>
      </w:r>
      <w:r>
        <w:rPr>
          <w:spacing w:val="-12"/>
        </w:rPr>
        <w:t xml:space="preserve"> </w:t>
      </w:r>
      <w:r>
        <w:t>inter-planetary</w:t>
      </w:r>
      <w:r>
        <w:rPr>
          <w:spacing w:val="-13"/>
        </w:rPr>
        <w:t xml:space="preserve"> </w:t>
      </w:r>
      <w:r>
        <w:t>missions,</w:t>
      </w:r>
      <w:r>
        <w:rPr>
          <w:spacing w:val="-14"/>
        </w:rPr>
        <w:t xml:space="preserve"> </w:t>
      </w:r>
      <w:r>
        <w:t>production</w:t>
      </w:r>
      <w:r>
        <w:rPr>
          <w:spacing w:val="-12"/>
        </w:rPr>
        <w:t xml:space="preserve"> </w:t>
      </w:r>
      <w:r>
        <w:t>will</w:t>
      </w:r>
      <w:r>
        <w:rPr>
          <w:spacing w:val="-12"/>
        </w:rPr>
        <w:t xml:space="preserve"> </w:t>
      </w:r>
      <w:r>
        <w:t>take</w:t>
      </w:r>
      <w:r>
        <w:rPr>
          <w:spacing w:val="-11"/>
        </w:rPr>
        <w:t xml:space="preserve"> </w:t>
      </w:r>
      <w:r>
        <w:t>place</w:t>
      </w:r>
      <w:r>
        <w:rPr>
          <w:spacing w:val="-12"/>
        </w:rPr>
        <w:t xml:space="preserve"> </w:t>
      </w:r>
      <w:r>
        <w:t>within the unit of carriage, or we will require systems in which inventory can evolve ad hoc in a circular fashion into other products as they are</w:t>
      </w:r>
      <w:r>
        <w:rPr>
          <w:spacing w:val="-2"/>
        </w:rPr>
        <w:t xml:space="preserve"> </w:t>
      </w:r>
      <w:r>
        <w:t>required.</w:t>
      </w:r>
    </w:p>
    <w:p w:rsidR="0082611B" w:rsidRDefault="005C305C" w:rsidP="00CC54D1">
      <w:pPr>
        <w:pStyle w:val="BodyText"/>
        <w:ind w:left="0" w:right="76"/>
      </w:pPr>
      <w:r>
        <w:lastRenderedPageBreak/>
        <w:t>Flows of information and money will be critical even if physical goods are not transported relating to for example production rights; construction, use and disposal regulations; template negotiation and exchange systems.</w:t>
      </w:r>
    </w:p>
    <w:p w:rsidR="00CC54D1" w:rsidRPr="00136B1C" w:rsidRDefault="00CC54D1" w:rsidP="00CC54D1">
      <w:pPr>
        <w:pStyle w:val="BodyText"/>
        <w:ind w:left="0" w:right="76"/>
      </w:pPr>
    </w:p>
    <w:p w:rsidR="0082611B" w:rsidRDefault="005C305C" w:rsidP="00CC54D1">
      <w:pPr>
        <w:pStyle w:val="BodyText"/>
        <w:ind w:left="0" w:right="76"/>
      </w:pPr>
      <w:r>
        <w:t>Perhaps trade and transport will become interplanetary, inter-stellar or inter galactic? This will still require physical components perhaps including “the way, the terminal, the unit of carriage and unit of motive power”; operations management; infrastructure; procurement and supplier management. The</w:t>
      </w:r>
      <w:r>
        <w:rPr>
          <w:spacing w:val="-13"/>
        </w:rPr>
        <w:t xml:space="preserve"> </w:t>
      </w:r>
      <w:r>
        <w:t>“time-related</w:t>
      </w:r>
      <w:r>
        <w:rPr>
          <w:spacing w:val="-13"/>
        </w:rPr>
        <w:t xml:space="preserve"> </w:t>
      </w:r>
      <w:r>
        <w:t>positioning</w:t>
      </w:r>
      <w:r>
        <w:rPr>
          <w:spacing w:val="-14"/>
        </w:rPr>
        <w:t xml:space="preserve"> </w:t>
      </w:r>
      <w:r>
        <w:t>of</w:t>
      </w:r>
      <w:r>
        <w:rPr>
          <w:spacing w:val="-13"/>
        </w:rPr>
        <w:t xml:space="preserve"> </w:t>
      </w:r>
      <w:r>
        <w:t>resource”</w:t>
      </w:r>
      <w:r>
        <w:rPr>
          <w:spacing w:val="-14"/>
        </w:rPr>
        <w:t xml:space="preserve"> </w:t>
      </w:r>
      <w:r>
        <w:t>may</w:t>
      </w:r>
      <w:r>
        <w:rPr>
          <w:spacing w:val="-13"/>
        </w:rPr>
        <w:t xml:space="preserve"> </w:t>
      </w:r>
      <w:r>
        <w:t>need</w:t>
      </w:r>
      <w:r>
        <w:rPr>
          <w:spacing w:val="-14"/>
        </w:rPr>
        <w:t xml:space="preserve"> </w:t>
      </w:r>
      <w:r>
        <w:t>to</w:t>
      </w:r>
      <w:r>
        <w:rPr>
          <w:spacing w:val="-13"/>
        </w:rPr>
        <w:t xml:space="preserve"> </w:t>
      </w:r>
      <w:r>
        <w:t>be</w:t>
      </w:r>
      <w:r>
        <w:rPr>
          <w:spacing w:val="-13"/>
        </w:rPr>
        <w:t xml:space="preserve"> </w:t>
      </w:r>
      <w:r>
        <w:t>revised</w:t>
      </w:r>
      <w:r>
        <w:rPr>
          <w:spacing w:val="-13"/>
        </w:rPr>
        <w:t xml:space="preserve"> </w:t>
      </w:r>
      <w:r>
        <w:t>if</w:t>
      </w:r>
      <w:r>
        <w:rPr>
          <w:spacing w:val="-13"/>
        </w:rPr>
        <w:t xml:space="preserve"> </w:t>
      </w:r>
      <w:r>
        <w:t>worm</w:t>
      </w:r>
      <w:r>
        <w:rPr>
          <w:spacing w:val="-13"/>
        </w:rPr>
        <w:t xml:space="preserve"> </w:t>
      </w:r>
      <w:r>
        <w:t>holes</w:t>
      </w:r>
      <w:r>
        <w:rPr>
          <w:spacing w:val="-15"/>
        </w:rPr>
        <w:t xml:space="preserve"> </w:t>
      </w:r>
      <w:r>
        <w:t>ever</w:t>
      </w:r>
      <w:r>
        <w:rPr>
          <w:spacing w:val="-13"/>
        </w:rPr>
        <w:t xml:space="preserve"> </w:t>
      </w:r>
      <w:r>
        <w:t>allow</w:t>
      </w:r>
      <w:r>
        <w:rPr>
          <w:spacing w:val="-13"/>
        </w:rPr>
        <w:t xml:space="preserve"> </w:t>
      </w:r>
      <w:r>
        <w:t>time</w:t>
      </w:r>
      <w:r>
        <w:rPr>
          <w:spacing w:val="-13"/>
        </w:rPr>
        <w:t xml:space="preserve"> </w:t>
      </w:r>
      <w:r>
        <w:t>travel but the basic principles of inter-animate relationships with whatever physical form new trading partners</w:t>
      </w:r>
      <w:r>
        <w:rPr>
          <w:spacing w:val="-4"/>
        </w:rPr>
        <w:t xml:space="preserve"> </w:t>
      </w:r>
      <w:r>
        <w:t>exhibit;</w:t>
      </w:r>
      <w:r>
        <w:rPr>
          <w:spacing w:val="-4"/>
        </w:rPr>
        <w:t xml:space="preserve"> </w:t>
      </w:r>
      <w:r>
        <w:t>efficiency,</w:t>
      </w:r>
      <w:r>
        <w:rPr>
          <w:spacing w:val="-5"/>
        </w:rPr>
        <w:t xml:space="preserve"> </w:t>
      </w:r>
      <w:r>
        <w:t>quality</w:t>
      </w:r>
      <w:r>
        <w:rPr>
          <w:spacing w:val="-3"/>
        </w:rPr>
        <w:t xml:space="preserve"> </w:t>
      </w:r>
      <w:r>
        <w:t>and</w:t>
      </w:r>
      <w:r>
        <w:rPr>
          <w:spacing w:val="-3"/>
        </w:rPr>
        <w:t xml:space="preserve"> </w:t>
      </w:r>
      <w:r>
        <w:t>risk;</w:t>
      </w:r>
      <w:r>
        <w:rPr>
          <w:spacing w:val="-4"/>
        </w:rPr>
        <w:t xml:space="preserve"> </w:t>
      </w:r>
      <w:r>
        <w:t>corporate</w:t>
      </w:r>
      <w:r>
        <w:rPr>
          <w:spacing w:val="-6"/>
        </w:rPr>
        <w:t xml:space="preserve"> </w:t>
      </w:r>
      <w:r>
        <w:t>social</w:t>
      </w:r>
      <w:r>
        <w:rPr>
          <w:spacing w:val="-5"/>
        </w:rPr>
        <w:t xml:space="preserve"> </w:t>
      </w:r>
      <w:r>
        <w:t>responsibility,</w:t>
      </w:r>
      <w:r>
        <w:rPr>
          <w:spacing w:val="-7"/>
        </w:rPr>
        <w:t xml:space="preserve"> </w:t>
      </w:r>
      <w:r>
        <w:t>“society”</w:t>
      </w:r>
      <w:r>
        <w:rPr>
          <w:spacing w:val="-4"/>
        </w:rPr>
        <w:t xml:space="preserve"> </w:t>
      </w:r>
      <w:r>
        <w:t>and</w:t>
      </w:r>
      <w:r>
        <w:rPr>
          <w:spacing w:val="-3"/>
        </w:rPr>
        <w:t xml:space="preserve"> </w:t>
      </w:r>
      <w:r>
        <w:t>inter-stellar responsibility, will</w:t>
      </w:r>
      <w:r>
        <w:rPr>
          <w:spacing w:val="-4"/>
        </w:rPr>
        <w:t xml:space="preserve"> </w:t>
      </w:r>
      <w:r>
        <w:t>remain.</w:t>
      </w:r>
    </w:p>
    <w:p w:rsidR="00CC54D1" w:rsidRPr="00136B1C" w:rsidRDefault="00CC54D1" w:rsidP="00CC54D1">
      <w:pPr>
        <w:pStyle w:val="BodyText"/>
        <w:ind w:left="0" w:right="76"/>
      </w:pPr>
    </w:p>
    <w:p w:rsidR="0082611B" w:rsidRDefault="005C305C" w:rsidP="00CC54D1">
      <w:pPr>
        <w:pStyle w:val="BodyText"/>
        <w:ind w:left="0" w:right="155"/>
      </w:pPr>
      <w:r>
        <w:t>A next step is to assess what changes (if any) may be needed to the CGA and KKA to prepare researchers to manage these shifts in logistics processes. Speculatively, “freight movement” and “international</w:t>
      </w:r>
      <w:r>
        <w:rPr>
          <w:spacing w:val="-11"/>
        </w:rPr>
        <w:t xml:space="preserve"> </w:t>
      </w:r>
      <w:r>
        <w:t>trade</w:t>
      </w:r>
      <w:r>
        <w:rPr>
          <w:spacing w:val="-10"/>
        </w:rPr>
        <w:t xml:space="preserve"> </w:t>
      </w:r>
      <w:r>
        <w:t>and</w:t>
      </w:r>
      <w:r>
        <w:rPr>
          <w:spacing w:val="-11"/>
        </w:rPr>
        <w:t xml:space="preserve"> </w:t>
      </w:r>
      <w:r>
        <w:t>transport”</w:t>
      </w:r>
      <w:r>
        <w:rPr>
          <w:spacing w:val="-9"/>
        </w:rPr>
        <w:t xml:space="preserve"> </w:t>
      </w:r>
      <w:r>
        <w:t>are</w:t>
      </w:r>
      <w:r>
        <w:rPr>
          <w:spacing w:val="-7"/>
        </w:rPr>
        <w:t xml:space="preserve"> </w:t>
      </w:r>
      <w:r>
        <w:t>selected</w:t>
      </w:r>
      <w:r>
        <w:rPr>
          <w:spacing w:val="-11"/>
        </w:rPr>
        <w:t xml:space="preserve"> </w:t>
      </w:r>
      <w:r>
        <w:t>as</w:t>
      </w:r>
      <w:r>
        <w:rPr>
          <w:spacing w:val="-11"/>
        </w:rPr>
        <w:t xml:space="preserve"> </w:t>
      </w:r>
      <w:r>
        <w:t>the</w:t>
      </w:r>
      <w:r>
        <w:rPr>
          <w:spacing w:val="-13"/>
        </w:rPr>
        <w:t xml:space="preserve"> </w:t>
      </w:r>
      <w:r>
        <w:t>KKAs</w:t>
      </w:r>
      <w:r>
        <w:rPr>
          <w:spacing w:val="-11"/>
        </w:rPr>
        <w:t xml:space="preserve"> </w:t>
      </w:r>
      <w:r>
        <w:t>most</w:t>
      </w:r>
      <w:r>
        <w:rPr>
          <w:spacing w:val="-10"/>
        </w:rPr>
        <w:t xml:space="preserve"> </w:t>
      </w:r>
      <w:r>
        <w:t>likely</w:t>
      </w:r>
      <w:r>
        <w:rPr>
          <w:spacing w:val="-9"/>
        </w:rPr>
        <w:t xml:space="preserve"> </w:t>
      </w:r>
      <w:r>
        <w:t>to</w:t>
      </w:r>
      <w:r>
        <w:rPr>
          <w:spacing w:val="-7"/>
        </w:rPr>
        <w:t xml:space="preserve"> </w:t>
      </w:r>
      <w:r>
        <w:t>require</w:t>
      </w:r>
      <w:r>
        <w:rPr>
          <w:spacing w:val="-13"/>
        </w:rPr>
        <w:t xml:space="preserve"> </w:t>
      </w:r>
      <w:r>
        <w:t>updates.</w:t>
      </w:r>
      <w:r>
        <w:rPr>
          <w:spacing w:val="-8"/>
        </w:rPr>
        <w:t xml:space="preserve"> </w:t>
      </w:r>
      <w:r>
        <w:t>Finally</w:t>
      </w:r>
      <w:r>
        <w:rPr>
          <w:spacing w:val="-10"/>
        </w:rPr>
        <w:t xml:space="preserve"> </w:t>
      </w:r>
      <w:r>
        <w:t>this work suggests a possible agenda of items which will require further</w:t>
      </w:r>
      <w:r>
        <w:rPr>
          <w:spacing w:val="-9"/>
        </w:rPr>
        <w:t xml:space="preserve"> </w:t>
      </w:r>
      <w:r>
        <w:t>research.</w:t>
      </w:r>
    </w:p>
    <w:p w:rsidR="00CC54D1" w:rsidRPr="00136B1C" w:rsidRDefault="00CC54D1" w:rsidP="00CC54D1">
      <w:pPr>
        <w:pStyle w:val="BodyText"/>
        <w:ind w:left="0" w:right="155"/>
      </w:pPr>
    </w:p>
    <w:p w:rsidR="0082611B" w:rsidRDefault="005C305C" w:rsidP="00CC54D1">
      <w:pPr>
        <w:pStyle w:val="Heading1"/>
        <w:spacing w:before="0"/>
        <w:ind w:left="0"/>
        <w:jc w:val="both"/>
      </w:pPr>
      <w:r>
        <w:rPr>
          <w:u w:val="single"/>
        </w:rPr>
        <w:t>Analysis</w:t>
      </w:r>
    </w:p>
    <w:p w:rsidR="0082611B" w:rsidRPr="00CC54D1" w:rsidRDefault="0082611B" w:rsidP="00CC54D1">
      <w:pPr>
        <w:pStyle w:val="BodyText"/>
        <w:ind w:left="0"/>
        <w:jc w:val="left"/>
        <w:rPr>
          <w:b/>
          <w:sz w:val="16"/>
          <w:szCs w:val="16"/>
        </w:rPr>
      </w:pPr>
    </w:p>
    <w:p w:rsidR="0082611B" w:rsidRDefault="005C305C" w:rsidP="00CC54D1">
      <w:pPr>
        <w:rPr>
          <w:b/>
        </w:rPr>
      </w:pPr>
      <w:r>
        <w:rPr>
          <w:b/>
        </w:rPr>
        <w:t>How sustainable are CGAs to benchmark logistics education in 2100?</w:t>
      </w:r>
    </w:p>
    <w:p w:rsidR="0082611B" w:rsidRDefault="005C305C" w:rsidP="00CC54D1">
      <w:pPr>
        <w:pStyle w:val="BodyText"/>
        <w:ind w:left="0" w:right="76"/>
      </w:pPr>
      <w:r>
        <w:t>By their nature, most CGAs are sufficiently generic to cover most eventualities. CGA C refers to selection of methods and techniques, data collection and analysis, setting of performance measurement, and applications of modelling and simulation and technology. Over time the techniques, measures and technologies will change, but aside from a criticism that perhaps skills in setting aims and objectives needs to be more explicit rather than implicit within performance measurement,</w:t>
      </w:r>
      <w:r>
        <w:rPr>
          <w:spacing w:val="-7"/>
        </w:rPr>
        <w:t xml:space="preserve"> </w:t>
      </w:r>
      <w:r>
        <w:t>the</w:t>
      </w:r>
      <w:r>
        <w:rPr>
          <w:spacing w:val="-7"/>
        </w:rPr>
        <w:t xml:space="preserve"> </w:t>
      </w:r>
      <w:r>
        <w:t>basic</w:t>
      </w:r>
      <w:r>
        <w:rPr>
          <w:spacing w:val="-5"/>
        </w:rPr>
        <w:t xml:space="preserve"> </w:t>
      </w:r>
      <w:r>
        <w:t>processes</w:t>
      </w:r>
      <w:r>
        <w:rPr>
          <w:spacing w:val="-6"/>
        </w:rPr>
        <w:t xml:space="preserve"> </w:t>
      </w:r>
      <w:r>
        <w:t>and</w:t>
      </w:r>
      <w:r>
        <w:rPr>
          <w:spacing w:val="-5"/>
        </w:rPr>
        <w:t xml:space="preserve"> </w:t>
      </w:r>
      <w:r>
        <w:t>skills</w:t>
      </w:r>
      <w:r>
        <w:rPr>
          <w:spacing w:val="-7"/>
        </w:rPr>
        <w:t xml:space="preserve"> </w:t>
      </w:r>
      <w:r>
        <w:t>will</w:t>
      </w:r>
      <w:r>
        <w:rPr>
          <w:spacing w:val="-7"/>
        </w:rPr>
        <w:t xml:space="preserve"> </w:t>
      </w:r>
      <w:r>
        <w:t>surely</w:t>
      </w:r>
      <w:r>
        <w:rPr>
          <w:spacing w:val="-4"/>
        </w:rPr>
        <w:t xml:space="preserve"> </w:t>
      </w:r>
      <w:r>
        <w:t>remain</w:t>
      </w:r>
      <w:r>
        <w:rPr>
          <w:spacing w:val="-8"/>
        </w:rPr>
        <w:t xml:space="preserve"> </w:t>
      </w:r>
      <w:r>
        <w:t>in</w:t>
      </w:r>
      <w:r>
        <w:rPr>
          <w:spacing w:val="-5"/>
        </w:rPr>
        <w:t xml:space="preserve"> </w:t>
      </w:r>
      <w:r>
        <w:t>2100.</w:t>
      </w:r>
      <w:r>
        <w:rPr>
          <w:spacing w:val="-5"/>
        </w:rPr>
        <w:t xml:space="preserve"> </w:t>
      </w:r>
      <w:r>
        <w:t>Similarly</w:t>
      </w:r>
      <w:r>
        <w:rPr>
          <w:spacing w:val="-8"/>
        </w:rPr>
        <w:t xml:space="preserve"> </w:t>
      </w:r>
      <w:r>
        <w:t>CGA</w:t>
      </w:r>
      <w:r>
        <w:rPr>
          <w:spacing w:val="-5"/>
        </w:rPr>
        <w:t xml:space="preserve"> </w:t>
      </w:r>
      <w:r>
        <w:t>B,</w:t>
      </w:r>
      <w:r>
        <w:rPr>
          <w:spacing w:val="-7"/>
        </w:rPr>
        <w:t xml:space="preserve"> </w:t>
      </w:r>
      <w:r>
        <w:t>the</w:t>
      </w:r>
      <w:r>
        <w:rPr>
          <w:spacing w:val="-4"/>
        </w:rPr>
        <w:t xml:space="preserve"> </w:t>
      </w:r>
      <w:r>
        <w:t>principles of skills required to manage efficiency, quality and risk will change little. In CGA D, the nomenclature within which to frame society, sustainability and the “global community” will change if an extra- terrestrial or regionalised environment attains, but the frameworks set by responsibility, resilience, regulation, sustainability and integration will</w:t>
      </w:r>
      <w:r>
        <w:rPr>
          <w:spacing w:val="-7"/>
        </w:rPr>
        <w:t xml:space="preserve"> </w:t>
      </w:r>
      <w:r>
        <w:t>not.</w:t>
      </w:r>
    </w:p>
    <w:p w:rsidR="00CC54D1" w:rsidRPr="00136B1C" w:rsidRDefault="00CC54D1" w:rsidP="00CC54D1">
      <w:pPr>
        <w:pStyle w:val="BodyText"/>
        <w:ind w:left="0" w:right="76"/>
      </w:pPr>
    </w:p>
    <w:p w:rsidR="0082611B" w:rsidRDefault="005C305C" w:rsidP="00CC54D1">
      <w:pPr>
        <w:pStyle w:val="BodyText"/>
        <w:ind w:left="0" w:right="76"/>
      </w:pPr>
      <w:r>
        <w:t>Interestingly, CGA A, related to integrated strategic planning, management and systems thinking is perhaps</w:t>
      </w:r>
      <w:r>
        <w:rPr>
          <w:spacing w:val="-3"/>
        </w:rPr>
        <w:t xml:space="preserve"> </w:t>
      </w:r>
      <w:r>
        <w:t>the</w:t>
      </w:r>
      <w:r>
        <w:rPr>
          <w:spacing w:val="-3"/>
        </w:rPr>
        <w:t xml:space="preserve"> </w:t>
      </w:r>
      <w:r>
        <w:t>CGA</w:t>
      </w:r>
      <w:r>
        <w:rPr>
          <w:spacing w:val="-4"/>
        </w:rPr>
        <w:t xml:space="preserve"> </w:t>
      </w:r>
      <w:r>
        <w:t>likely</w:t>
      </w:r>
      <w:r>
        <w:rPr>
          <w:spacing w:val="-5"/>
        </w:rPr>
        <w:t xml:space="preserve"> </w:t>
      </w:r>
      <w:r>
        <w:t>to</w:t>
      </w:r>
      <w:r>
        <w:rPr>
          <w:spacing w:val="-4"/>
        </w:rPr>
        <w:t xml:space="preserve"> </w:t>
      </w:r>
      <w:r>
        <w:t>be</w:t>
      </w:r>
      <w:r>
        <w:rPr>
          <w:spacing w:val="-3"/>
        </w:rPr>
        <w:t xml:space="preserve"> </w:t>
      </w:r>
      <w:r>
        <w:t>least</w:t>
      </w:r>
      <w:r>
        <w:rPr>
          <w:spacing w:val="-3"/>
        </w:rPr>
        <w:t xml:space="preserve"> </w:t>
      </w:r>
      <w:r>
        <w:t>resilient</w:t>
      </w:r>
      <w:r>
        <w:rPr>
          <w:spacing w:val="-5"/>
        </w:rPr>
        <w:t xml:space="preserve"> </w:t>
      </w:r>
      <w:r>
        <w:t>to</w:t>
      </w:r>
      <w:r>
        <w:rPr>
          <w:spacing w:val="-4"/>
        </w:rPr>
        <w:t xml:space="preserve"> </w:t>
      </w:r>
      <w:r>
        <w:t>change.</w:t>
      </w:r>
      <w:r>
        <w:rPr>
          <w:spacing w:val="-7"/>
        </w:rPr>
        <w:t xml:space="preserve"> </w:t>
      </w:r>
      <w:r>
        <w:t>Only</w:t>
      </w:r>
      <w:r>
        <w:rPr>
          <w:spacing w:val="-5"/>
        </w:rPr>
        <w:t xml:space="preserve"> </w:t>
      </w:r>
      <w:r>
        <w:t>one</w:t>
      </w:r>
      <w:r>
        <w:rPr>
          <w:spacing w:val="-3"/>
        </w:rPr>
        <w:t xml:space="preserve"> </w:t>
      </w:r>
      <w:r>
        <w:t>aspect,</w:t>
      </w:r>
      <w:r>
        <w:rPr>
          <w:spacing w:val="-6"/>
        </w:rPr>
        <w:t xml:space="preserve"> </w:t>
      </w:r>
      <w:r>
        <w:t>namely</w:t>
      </w:r>
      <w:r>
        <w:rPr>
          <w:spacing w:val="-5"/>
        </w:rPr>
        <w:t xml:space="preserve"> </w:t>
      </w:r>
      <w:r>
        <w:t>“people</w:t>
      </w:r>
      <w:r>
        <w:rPr>
          <w:spacing w:val="-6"/>
        </w:rPr>
        <w:t xml:space="preserve"> </w:t>
      </w:r>
      <w:r>
        <w:t>development, leadership and strategic change management” really relates to softer people skills. Within complex geopolitical global environments, likely to include regionalisation, localisation or de-globalization, interpersonal skills involving diplomacy and intercultural competence need to be explicit and extend beyond</w:t>
      </w:r>
      <w:r>
        <w:rPr>
          <w:spacing w:val="-12"/>
        </w:rPr>
        <w:t xml:space="preserve"> </w:t>
      </w:r>
      <w:r>
        <w:t>“people</w:t>
      </w:r>
      <w:r>
        <w:rPr>
          <w:spacing w:val="-11"/>
        </w:rPr>
        <w:t xml:space="preserve"> </w:t>
      </w:r>
      <w:r>
        <w:t>development”.</w:t>
      </w:r>
      <w:r>
        <w:rPr>
          <w:spacing w:val="-12"/>
        </w:rPr>
        <w:t xml:space="preserve"> </w:t>
      </w:r>
      <w:r>
        <w:t>It</w:t>
      </w:r>
      <w:r>
        <w:rPr>
          <w:spacing w:val="-11"/>
        </w:rPr>
        <w:t xml:space="preserve"> </w:t>
      </w:r>
      <w:r>
        <w:t>is</w:t>
      </w:r>
      <w:r>
        <w:rPr>
          <w:spacing w:val="-9"/>
        </w:rPr>
        <w:t xml:space="preserve"> </w:t>
      </w:r>
      <w:r>
        <w:t>under</w:t>
      </w:r>
      <w:r>
        <w:rPr>
          <w:spacing w:val="-11"/>
        </w:rPr>
        <w:t xml:space="preserve"> </w:t>
      </w:r>
      <w:r>
        <w:t>two</w:t>
      </w:r>
      <w:r>
        <w:rPr>
          <w:spacing w:val="-10"/>
        </w:rPr>
        <w:t xml:space="preserve"> </w:t>
      </w:r>
      <w:r>
        <w:t>decades</w:t>
      </w:r>
      <w:r>
        <w:rPr>
          <w:spacing w:val="-9"/>
        </w:rPr>
        <w:t xml:space="preserve"> </w:t>
      </w:r>
      <w:r>
        <w:t>since</w:t>
      </w:r>
      <w:r>
        <w:rPr>
          <w:spacing w:val="-11"/>
        </w:rPr>
        <w:t xml:space="preserve"> </w:t>
      </w:r>
      <w:r>
        <w:t>successful</w:t>
      </w:r>
      <w:r>
        <w:rPr>
          <w:spacing w:val="-12"/>
        </w:rPr>
        <w:t xml:space="preserve"> </w:t>
      </w:r>
      <w:r>
        <w:t>logisticians</w:t>
      </w:r>
      <w:r>
        <w:rPr>
          <w:spacing w:val="-9"/>
        </w:rPr>
        <w:t xml:space="preserve"> </w:t>
      </w:r>
      <w:r>
        <w:t>depended</w:t>
      </w:r>
      <w:r>
        <w:rPr>
          <w:spacing w:val="-12"/>
        </w:rPr>
        <w:t xml:space="preserve"> </w:t>
      </w:r>
      <w:r>
        <w:t>on</w:t>
      </w:r>
      <w:r>
        <w:rPr>
          <w:spacing w:val="-13"/>
        </w:rPr>
        <w:t xml:space="preserve"> </w:t>
      </w:r>
      <w:r>
        <w:t xml:space="preserve">such skills, as business became international (Lu and </w:t>
      </w:r>
      <w:proofErr w:type="spellStart"/>
      <w:r>
        <w:t>Dinwoodie</w:t>
      </w:r>
      <w:proofErr w:type="spellEnd"/>
      <w:r>
        <w:t xml:space="preserve"> 2004; </w:t>
      </w:r>
      <w:proofErr w:type="spellStart"/>
      <w:r>
        <w:t>Pyne</w:t>
      </w:r>
      <w:proofErr w:type="spellEnd"/>
      <w:r>
        <w:t xml:space="preserve"> et al. 2007). Within extra- terrestrial logistical contexts survival extending far beyond simple trade may depend on an ability to display</w:t>
      </w:r>
      <w:r>
        <w:rPr>
          <w:spacing w:val="41"/>
        </w:rPr>
        <w:t xml:space="preserve"> </w:t>
      </w:r>
      <w:r>
        <w:t>such</w:t>
      </w:r>
      <w:r>
        <w:rPr>
          <w:spacing w:val="40"/>
        </w:rPr>
        <w:t xml:space="preserve"> </w:t>
      </w:r>
      <w:r>
        <w:t>skills</w:t>
      </w:r>
      <w:r>
        <w:rPr>
          <w:spacing w:val="40"/>
        </w:rPr>
        <w:t xml:space="preserve"> </w:t>
      </w:r>
      <w:r>
        <w:t>at</w:t>
      </w:r>
      <w:r>
        <w:rPr>
          <w:spacing w:val="41"/>
        </w:rPr>
        <w:t xml:space="preserve"> </w:t>
      </w:r>
      <w:r>
        <w:t>very</w:t>
      </w:r>
      <w:r>
        <w:rPr>
          <w:spacing w:val="40"/>
        </w:rPr>
        <w:t xml:space="preserve"> </w:t>
      </w:r>
      <w:r>
        <w:t>high</w:t>
      </w:r>
      <w:r>
        <w:rPr>
          <w:spacing w:val="40"/>
        </w:rPr>
        <w:t xml:space="preserve"> </w:t>
      </w:r>
      <w:r>
        <w:t>levels</w:t>
      </w:r>
      <w:r>
        <w:rPr>
          <w:spacing w:val="41"/>
        </w:rPr>
        <w:t xml:space="preserve"> </w:t>
      </w:r>
      <w:r>
        <w:t>of</w:t>
      </w:r>
      <w:r>
        <w:rPr>
          <w:spacing w:val="40"/>
        </w:rPr>
        <w:t xml:space="preserve"> </w:t>
      </w:r>
      <w:r>
        <w:t>competence</w:t>
      </w:r>
      <w:r>
        <w:rPr>
          <w:spacing w:val="41"/>
        </w:rPr>
        <w:t xml:space="preserve"> </w:t>
      </w:r>
      <w:r>
        <w:t>with</w:t>
      </w:r>
      <w:r>
        <w:rPr>
          <w:spacing w:val="40"/>
        </w:rPr>
        <w:t xml:space="preserve"> </w:t>
      </w:r>
      <w:r>
        <w:t>whatever</w:t>
      </w:r>
      <w:r>
        <w:rPr>
          <w:spacing w:val="41"/>
        </w:rPr>
        <w:t xml:space="preserve"> </w:t>
      </w:r>
      <w:r>
        <w:t>life</w:t>
      </w:r>
      <w:r>
        <w:rPr>
          <w:spacing w:val="41"/>
        </w:rPr>
        <w:t xml:space="preserve"> </w:t>
      </w:r>
      <w:r>
        <w:t>form</w:t>
      </w:r>
      <w:r>
        <w:rPr>
          <w:spacing w:val="40"/>
        </w:rPr>
        <w:t xml:space="preserve"> </w:t>
      </w:r>
      <w:r>
        <w:t>is</w:t>
      </w:r>
      <w:r>
        <w:rPr>
          <w:spacing w:val="40"/>
        </w:rPr>
        <w:t xml:space="preserve"> </w:t>
      </w:r>
      <w:r>
        <w:t>encountered</w:t>
      </w:r>
      <w:r>
        <w:rPr>
          <w:spacing w:val="45"/>
        </w:rPr>
        <w:t xml:space="preserve"> </w:t>
      </w:r>
      <w:r>
        <w:t>in</w:t>
      </w:r>
      <w:r w:rsidR="00CC54D1">
        <w:t xml:space="preserve"> </w:t>
      </w:r>
      <w:r>
        <w:t>whatever environment, and should surely be prioritized in a logistics education. Within both the geopolitically hostile environment of regionalisation, and extra-terrestrial physically hostile environment, an ability to quickly and independently sense and develop business opportunities may also determine whether a business survives. Such entrepreneurial skills development surely goes beyond “leadership”, and should be explicit.</w:t>
      </w:r>
    </w:p>
    <w:p w:rsidR="00CC54D1" w:rsidRDefault="00CC54D1" w:rsidP="00CC54D1">
      <w:pPr>
        <w:pStyle w:val="BodyText"/>
        <w:ind w:left="0" w:right="76"/>
      </w:pPr>
    </w:p>
    <w:p w:rsidR="000B61B9" w:rsidRDefault="000B61B9" w:rsidP="00CC54D1">
      <w:pPr>
        <w:pStyle w:val="BodyText"/>
        <w:ind w:left="0" w:right="76"/>
      </w:pPr>
    </w:p>
    <w:p w:rsidR="000B61B9" w:rsidRDefault="000B61B9" w:rsidP="00CC54D1">
      <w:pPr>
        <w:pStyle w:val="BodyText"/>
        <w:ind w:left="0" w:right="76"/>
      </w:pPr>
    </w:p>
    <w:p w:rsidR="000B61B9" w:rsidRDefault="000B61B9" w:rsidP="00CC54D1">
      <w:pPr>
        <w:pStyle w:val="BodyText"/>
        <w:ind w:left="0" w:right="76"/>
      </w:pPr>
    </w:p>
    <w:p w:rsidR="000B61B9" w:rsidRDefault="000B61B9" w:rsidP="00CC54D1">
      <w:pPr>
        <w:pStyle w:val="BodyText"/>
        <w:ind w:left="0" w:right="76"/>
      </w:pPr>
    </w:p>
    <w:p w:rsidR="000B61B9" w:rsidRDefault="000B61B9" w:rsidP="00CC54D1">
      <w:pPr>
        <w:pStyle w:val="BodyText"/>
        <w:ind w:left="0" w:right="76"/>
      </w:pPr>
    </w:p>
    <w:p w:rsidR="000B61B9" w:rsidRDefault="000B61B9" w:rsidP="00CC54D1">
      <w:pPr>
        <w:pStyle w:val="BodyText"/>
        <w:ind w:left="0" w:right="76"/>
      </w:pPr>
    </w:p>
    <w:p w:rsidR="0082611B" w:rsidRPr="000B61B9" w:rsidRDefault="005C305C" w:rsidP="00CC54D1">
      <w:pPr>
        <w:pStyle w:val="Heading1"/>
        <w:spacing w:before="0"/>
        <w:ind w:left="0"/>
        <w:rPr>
          <w:sz w:val="20"/>
        </w:rPr>
      </w:pPr>
      <w:r>
        <w:lastRenderedPageBreak/>
        <w:t>How sustainable are KKA’s to benchmark logistics education in 2100?</w:t>
      </w:r>
    </w:p>
    <w:p w:rsidR="0082611B" w:rsidRDefault="0082611B" w:rsidP="00CC54D1">
      <w:pPr>
        <w:pStyle w:val="BodyText"/>
        <w:ind w:left="0"/>
        <w:jc w:val="left"/>
        <w:rPr>
          <w:b/>
          <w:sz w:val="15"/>
        </w:rPr>
      </w:pPr>
    </w:p>
    <w:tbl>
      <w:tblPr>
        <w:tblW w:w="0" w:type="auto"/>
        <w:jc w:val="center"/>
        <w:tblLayout w:type="fixed"/>
        <w:tblCellMar>
          <w:left w:w="0" w:type="dxa"/>
          <w:right w:w="0" w:type="dxa"/>
        </w:tblCellMar>
        <w:tblLook w:val="01E0" w:firstRow="1" w:lastRow="1" w:firstColumn="1" w:lastColumn="1" w:noHBand="0" w:noVBand="0"/>
      </w:tblPr>
      <w:tblGrid>
        <w:gridCol w:w="7186"/>
        <w:gridCol w:w="2028"/>
      </w:tblGrid>
      <w:tr w:rsidR="0082611B" w:rsidTr="006D7768">
        <w:trPr>
          <w:trHeight w:val="287"/>
          <w:jc w:val="center"/>
        </w:trPr>
        <w:tc>
          <w:tcPr>
            <w:tcW w:w="7186" w:type="dxa"/>
            <w:tcBorders>
              <w:top w:val="single" w:sz="4" w:space="0" w:color="000000"/>
              <w:left w:val="single" w:sz="4" w:space="0" w:color="000000"/>
            </w:tcBorders>
          </w:tcPr>
          <w:p w:rsidR="0082611B" w:rsidRDefault="005C305C" w:rsidP="00CC54D1">
            <w:pPr>
              <w:pStyle w:val="TableParagraph"/>
              <w:spacing w:line="240" w:lineRule="auto"/>
              <w:ind w:left="107"/>
              <w:rPr>
                <w:b/>
              </w:rPr>
            </w:pPr>
            <w:r>
              <w:rPr>
                <w:b/>
              </w:rPr>
              <w:t>Freight movement (FM)</w:t>
            </w:r>
          </w:p>
        </w:tc>
        <w:tc>
          <w:tcPr>
            <w:tcW w:w="2028" w:type="dxa"/>
            <w:tcBorders>
              <w:top w:val="single" w:sz="4" w:space="0" w:color="000000"/>
              <w:right w:val="single" w:sz="4" w:space="0" w:color="000000"/>
            </w:tcBorders>
          </w:tcPr>
          <w:p w:rsidR="0082611B" w:rsidRDefault="005C305C" w:rsidP="00CC54D1">
            <w:pPr>
              <w:pStyle w:val="TableParagraph"/>
              <w:spacing w:line="240" w:lineRule="auto"/>
              <w:ind w:left="110"/>
              <w:rPr>
                <w:b/>
              </w:rPr>
            </w:pPr>
            <w:r>
              <w:rPr>
                <w:b/>
              </w:rPr>
              <w:t>Comment</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1. Services types of operation and interoperability</w:t>
            </w:r>
          </w:p>
        </w:tc>
        <w:tc>
          <w:tcPr>
            <w:tcW w:w="2028" w:type="dxa"/>
            <w:tcBorders>
              <w:right w:val="single" w:sz="4" w:space="0" w:color="000000"/>
            </w:tcBorders>
          </w:tcPr>
          <w:p w:rsidR="0082611B" w:rsidRDefault="005C305C" w:rsidP="00CC54D1">
            <w:pPr>
              <w:pStyle w:val="TableParagraph"/>
              <w:spacing w:line="240" w:lineRule="auto"/>
              <w:ind w:left="110"/>
            </w:pPr>
            <w:r>
              <w:t>Complex</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2. Intermodal integration and operations</w:t>
            </w:r>
          </w:p>
        </w:tc>
        <w:tc>
          <w:tcPr>
            <w:tcW w:w="2028" w:type="dxa"/>
            <w:tcBorders>
              <w:right w:val="single" w:sz="4" w:space="0" w:color="000000"/>
            </w:tcBorders>
          </w:tcPr>
          <w:p w:rsidR="0082611B" w:rsidRDefault="005C305C" w:rsidP="00CC54D1">
            <w:pPr>
              <w:pStyle w:val="TableParagraph"/>
              <w:spacing w:line="240" w:lineRule="auto"/>
              <w:ind w:left="110"/>
            </w:pPr>
            <w:r>
              <w:t>Inter-chain</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3. Transport of dangerous, oversize and hazardous freight</w:t>
            </w:r>
          </w:p>
        </w:tc>
        <w:tc>
          <w:tcPr>
            <w:tcW w:w="2028" w:type="dxa"/>
            <w:tcBorders>
              <w:right w:val="single" w:sz="4" w:space="0" w:color="000000"/>
            </w:tcBorders>
          </w:tcPr>
          <w:p w:rsidR="0082611B" w:rsidRDefault="0082611B" w:rsidP="00CC54D1">
            <w:pPr>
              <w:pStyle w:val="TableParagraph"/>
              <w:spacing w:line="240" w:lineRule="auto"/>
              <w:ind w:left="0"/>
              <w:rPr>
                <w:rFonts w:ascii="Times New Roman"/>
                <w:sz w:val="18"/>
              </w:rPr>
            </w:pPr>
          </w:p>
        </w:tc>
      </w:tr>
      <w:tr w:rsidR="0082611B" w:rsidTr="006D7768">
        <w:trPr>
          <w:trHeight w:val="267"/>
          <w:jc w:val="center"/>
        </w:trPr>
        <w:tc>
          <w:tcPr>
            <w:tcW w:w="7186" w:type="dxa"/>
            <w:tcBorders>
              <w:left w:val="single" w:sz="4" w:space="0" w:color="000000"/>
            </w:tcBorders>
          </w:tcPr>
          <w:p w:rsidR="0082611B" w:rsidRDefault="005C305C" w:rsidP="00CC54D1">
            <w:pPr>
              <w:pStyle w:val="TableParagraph"/>
              <w:spacing w:line="240" w:lineRule="auto"/>
            </w:pPr>
            <w:r>
              <w:t>4. Freight transport, fleet operations, forward planning</w:t>
            </w:r>
          </w:p>
        </w:tc>
        <w:tc>
          <w:tcPr>
            <w:tcW w:w="2028" w:type="dxa"/>
            <w:tcBorders>
              <w:right w:val="single" w:sz="4" w:space="0" w:color="000000"/>
            </w:tcBorders>
          </w:tcPr>
          <w:p w:rsidR="0082611B" w:rsidRDefault="0082611B" w:rsidP="00CC54D1">
            <w:pPr>
              <w:pStyle w:val="TableParagraph"/>
              <w:spacing w:line="240" w:lineRule="auto"/>
              <w:ind w:left="0"/>
              <w:rPr>
                <w:rFonts w:ascii="Times New Roman"/>
                <w:sz w:val="18"/>
              </w:rPr>
            </w:pPr>
          </w:p>
        </w:tc>
      </w:tr>
      <w:tr w:rsidR="0082611B" w:rsidTr="006D7768">
        <w:trPr>
          <w:trHeight w:val="267"/>
          <w:jc w:val="center"/>
        </w:trPr>
        <w:tc>
          <w:tcPr>
            <w:tcW w:w="7186" w:type="dxa"/>
            <w:tcBorders>
              <w:left w:val="single" w:sz="4" w:space="0" w:color="000000"/>
            </w:tcBorders>
          </w:tcPr>
          <w:p w:rsidR="0082611B" w:rsidRDefault="005C305C" w:rsidP="00CC54D1">
            <w:pPr>
              <w:pStyle w:val="TableParagraph"/>
              <w:spacing w:line="240" w:lineRule="auto"/>
              <w:ind w:left="0" w:right="102"/>
              <w:jc w:val="right"/>
            </w:pPr>
            <w:r>
              <w:t>5. Scope, capability, and efficiency of urban freight transport operations</w:t>
            </w:r>
          </w:p>
        </w:tc>
        <w:tc>
          <w:tcPr>
            <w:tcW w:w="2028" w:type="dxa"/>
            <w:tcBorders>
              <w:right w:val="single" w:sz="4" w:space="0" w:color="000000"/>
            </w:tcBorders>
          </w:tcPr>
          <w:p w:rsidR="0082611B" w:rsidRDefault="005C305C" w:rsidP="00CC54D1">
            <w:pPr>
              <w:pStyle w:val="TableParagraph"/>
              <w:spacing w:line="240" w:lineRule="auto"/>
              <w:ind w:left="110"/>
            </w:pPr>
            <w:r>
              <w:t>High density</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ind w:left="0" w:right="134"/>
              <w:jc w:val="right"/>
            </w:pPr>
            <w:r>
              <w:t>6. Freight forwarding and management of partners and subcontractors</w:t>
            </w:r>
          </w:p>
        </w:tc>
        <w:tc>
          <w:tcPr>
            <w:tcW w:w="2028" w:type="dxa"/>
            <w:tcBorders>
              <w:right w:val="single" w:sz="4" w:space="0" w:color="000000"/>
            </w:tcBorders>
          </w:tcPr>
          <w:p w:rsidR="0082611B" w:rsidRDefault="0082611B" w:rsidP="00CC54D1">
            <w:pPr>
              <w:pStyle w:val="TableParagraph"/>
              <w:spacing w:line="240" w:lineRule="auto"/>
              <w:ind w:left="0"/>
              <w:rPr>
                <w:rFonts w:ascii="Times New Roman"/>
                <w:sz w:val="18"/>
              </w:rPr>
            </w:pPr>
          </w:p>
        </w:tc>
      </w:tr>
      <w:tr w:rsidR="0082611B" w:rsidTr="006D7768">
        <w:trPr>
          <w:trHeight w:val="269"/>
          <w:jc w:val="center"/>
        </w:trPr>
        <w:tc>
          <w:tcPr>
            <w:tcW w:w="7186" w:type="dxa"/>
            <w:tcBorders>
              <w:left w:val="single" w:sz="4" w:space="0" w:color="000000"/>
            </w:tcBorders>
          </w:tcPr>
          <w:p w:rsidR="0082611B" w:rsidRDefault="005C305C" w:rsidP="00CC54D1">
            <w:pPr>
              <w:pStyle w:val="TableParagraph"/>
              <w:spacing w:line="240" w:lineRule="auto"/>
              <w:ind w:left="0" w:right="98"/>
              <w:jc w:val="right"/>
            </w:pPr>
            <w:r>
              <w:t>7. Local, national and international distribution network and regulations</w:t>
            </w:r>
          </w:p>
        </w:tc>
        <w:tc>
          <w:tcPr>
            <w:tcW w:w="2028" w:type="dxa"/>
            <w:tcBorders>
              <w:right w:val="single" w:sz="4" w:space="0" w:color="000000"/>
            </w:tcBorders>
          </w:tcPr>
          <w:p w:rsidR="0082611B" w:rsidRDefault="005C305C" w:rsidP="00CC54D1">
            <w:pPr>
              <w:pStyle w:val="TableParagraph"/>
              <w:spacing w:line="240" w:lineRule="auto"/>
              <w:ind w:left="110"/>
            </w:pPr>
            <w:r>
              <w:t>Extra-terrestrial</w:t>
            </w:r>
          </w:p>
        </w:tc>
      </w:tr>
      <w:tr w:rsidR="0082611B" w:rsidTr="006D7768">
        <w:trPr>
          <w:trHeight w:val="269"/>
          <w:jc w:val="center"/>
        </w:trPr>
        <w:tc>
          <w:tcPr>
            <w:tcW w:w="7186" w:type="dxa"/>
            <w:tcBorders>
              <w:left w:val="single" w:sz="4" w:space="0" w:color="000000"/>
            </w:tcBorders>
          </w:tcPr>
          <w:p w:rsidR="0082611B" w:rsidRDefault="005C305C" w:rsidP="00CC54D1">
            <w:pPr>
              <w:pStyle w:val="TableParagraph"/>
              <w:spacing w:line="240" w:lineRule="auto"/>
            </w:pPr>
            <w:r>
              <w:t>8. Models, modal choice and multimodal freight transport</w:t>
            </w:r>
          </w:p>
        </w:tc>
        <w:tc>
          <w:tcPr>
            <w:tcW w:w="2028" w:type="dxa"/>
            <w:tcBorders>
              <w:right w:val="single" w:sz="4" w:space="0" w:color="000000"/>
            </w:tcBorders>
          </w:tcPr>
          <w:p w:rsidR="0082611B" w:rsidRDefault="0082611B" w:rsidP="00CC54D1">
            <w:pPr>
              <w:pStyle w:val="TableParagraph"/>
              <w:spacing w:line="240" w:lineRule="auto"/>
              <w:ind w:left="0"/>
              <w:rPr>
                <w:rFonts w:ascii="Times New Roman"/>
                <w:sz w:val="18"/>
              </w:rPr>
            </w:pP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ind w:left="0" w:right="121"/>
              <w:jc w:val="right"/>
            </w:pPr>
            <w:r>
              <w:t>9. Transport scheduling, routing, back loading and optimisation models</w:t>
            </w:r>
          </w:p>
        </w:tc>
        <w:tc>
          <w:tcPr>
            <w:tcW w:w="2028" w:type="dxa"/>
            <w:tcBorders>
              <w:right w:val="single" w:sz="4" w:space="0" w:color="000000"/>
            </w:tcBorders>
          </w:tcPr>
          <w:p w:rsidR="0082611B" w:rsidRDefault="0082611B" w:rsidP="00CC54D1">
            <w:pPr>
              <w:pStyle w:val="TableParagraph"/>
              <w:spacing w:line="240" w:lineRule="auto"/>
              <w:ind w:left="0"/>
              <w:rPr>
                <w:rFonts w:ascii="Times New Roman"/>
                <w:sz w:val="18"/>
              </w:rPr>
            </w:pPr>
          </w:p>
        </w:tc>
      </w:tr>
      <w:tr w:rsidR="0082611B" w:rsidTr="006D7768">
        <w:trPr>
          <w:trHeight w:val="403"/>
          <w:jc w:val="center"/>
        </w:trPr>
        <w:tc>
          <w:tcPr>
            <w:tcW w:w="7186" w:type="dxa"/>
            <w:tcBorders>
              <w:left w:val="single" w:sz="4" w:space="0" w:color="000000"/>
            </w:tcBorders>
          </w:tcPr>
          <w:p w:rsidR="0082611B" w:rsidRDefault="005C305C" w:rsidP="00CC54D1">
            <w:pPr>
              <w:pStyle w:val="TableParagraph"/>
              <w:spacing w:line="240" w:lineRule="auto"/>
            </w:pPr>
            <w:r>
              <w:t>10. Reverse logistics</w:t>
            </w:r>
          </w:p>
        </w:tc>
        <w:tc>
          <w:tcPr>
            <w:tcW w:w="2028" w:type="dxa"/>
            <w:tcBorders>
              <w:right w:val="single" w:sz="4" w:space="0" w:color="000000"/>
            </w:tcBorders>
          </w:tcPr>
          <w:p w:rsidR="0082611B" w:rsidRDefault="005C305C" w:rsidP="00CC54D1">
            <w:pPr>
              <w:pStyle w:val="TableParagraph"/>
              <w:spacing w:line="240" w:lineRule="auto"/>
              <w:ind w:left="110"/>
            </w:pPr>
            <w:r>
              <w:t>Circular logistics</w:t>
            </w:r>
          </w:p>
        </w:tc>
      </w:tr>
      <w:tr w:rsidR="0082611B" w:rsidTr="006D7768">
        <w:trPr>
          <w:trHeight w:val="403"/>
          <w:jc w:val="center"/>
        </w:trPr>
        <w:tc>
          <w:tcPr>
            <w:tcW w:w="7186" w:type="dxa"/>
            <w:tcBorders>
              <w:left w:val="single" w:sz="4" w:space="0" w:color="000000"/>
            </w:tcBorders>
          </w:tcPr>
          <w:p w:rsidR="0082611B" w:rsidRDefault="005C305C" w:rsidP="00CC54D1">
            <w:pPr>
              <w:pStyle w:val="TableParagraph"/>
              <w:spacing w:line="240" w:lineRule="auto"/>
              <w:ind w:left="107"/>
              <w:rPr>
                <w:b/>
              </w:rPr>
            </w:pPr>
            <w:r>
              <w:rPr>
                <w:b/>
              </w:rPr>
              <w:t>International trade and transport (ITT)</w:t>
            </w:r>
          </w:p>
        </w:tc>
        <w:tc>
          <w:tcPr>
            <w:tcW w:w="2028" w:type="dxa"/>
            <w:tcBorders>
              <w:right w:val="single" w:sz="4" w:space="0" w:color="000000"/>
            </w:tcBorders>
          </w:tcPr>
          <w:p w:rsidR="0082611B" w:rsidRDefault="0082611B" w:rsidP="00CC54D1">
            <w:pPr>
              <w:pStyle w:val="TableParagraph"/>
              <w:spacing w:line="240" w:lineRule="auto"/>
              <w:ind w:left="0"/>
              <w:rPr>
                <w:rFonts w:ascii="Times New Roman"/>
              </w:rPr>
            </w:pP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1. International modal choice, inter-modality and security</w:t>
            </w:r>
          </w:p>
        </w:tc>
        <w:tc>
          <w:tcPr>
            <w:tcW w:w="2028" w:type="dxa"/>
            <w:tcBorders>
              <w:right w:val="single" w:sz="4" w:space="0" w:color="000000"/>
            </w:tcBorders>
          </w:tcPr>
          <w:p w:rsidR="0082611B" w:rsidRDefault="005C305C" w:rsidP="00CC54D1">
            <w:pPr>
              <w:pStyle w:val="TableParagraph"/>
              <w:spacing w:line="240" w:lineRule="auto"/>
              <w:ind w:left="110"/>
            </w:pPr>
            <w:r>
              <w:t>Extra-terrestrial</w:t>
            </w:r>
          </w:p>
        </w:tc>
      </w:tr>
      <w:tr w:rsidR="0082611B" w:rsidTr="006D7768">
        <w:trPr>
          <w:trHeight w:val="267"/>
          <w:jc w:val="center"/>
        </w:trPr>
        <w:tc>
          <w:tcPr>
            <w:tcW w:w="7186" w:type="dxa"/>
            <w:tcBorders>
              <w:left w:val="single" w:sz="4" w:space="0" w:color="000000"/>
            </w:tcBorders>
          </w:tcPr>
          <w:p w:rsidR="0082611B" w:rsidRDefault="005C305C" w:rsidP="00CC54D1">
            <w:pPr>
              <w:pStyle w:val="TableParagraph"/>
              <w:spacing w:line="240" w:lineRule="auto"/>
            </w:pPr>
            <w:r>
              <w:t>2. Incoterms and contractual obligations</w:t>
            </w:r>
          </w:p>
        </w:tc>
        <w:tc>
          <w:tcPr>
            <w:tcW w:w="2028" w:type="dxa"/>
            <w:tcBorders>
              <w:right w:val="single" w:sz="4" w:space="0" w:color="000000"/>
            </w:tcBorders>
          </w:tcPr>
          <w:p w:rsidR="0082611B" w:rsidRDefault="005C305C" w:rsidP="00CC54D1">
            <w:pPr>
              <w:pStyle w:val="TableParagraph"/>
              <w:spacing w:line="240" w:lineRule="auto"/>
              <w:ind w:left="110"/>
            </w:pPr>
            <w:r>
              <w:t>Inter-chain</w:t>
            </w:r>
          </w:p>
        </w:tc>
      </w:tr>
      <w:tr w:rsidR="0082611B" w:rsidTr="006D7768">
        <w:trPr>
          <w:trHeight w:val="267"/>
          <w:jc w:val="center"/>
        </w:trPr>
        <w:tc>
          <w:tcPr>
            <w:tcW w:w="7186" w:type="dxa"/>
            <w:tcBorders>
              <w:left w:val="single" w:sz="4" w:space="0" w:color="000000"/>
            </w:tcBorders>
          </w:tcPr>
          <w:p w:rsidR="0082611B" w:rsidRDefault="005C305C" w:rsidP="00CC54D1">
            <w:pPr>
              <w:pStyle w:val="TableParagraph"/>
              <w:spacing w:line="240" w:lineRule="auto"/>
            </w:pPr>
            <w:r>
              <w:t>3. Customs tariffs, processes, procedures and insurance</w:t>
            </w:r>
          </w:p>
        </w:tc>
        <w:tc>
          <w:tcPr>
            <w:tcW w:w="2028" w:type="dxa"/>
            <w:tcBorders>
              <w:right w:val="single" w:sz="4" w:space="0" w:color="000000"/>
            </w:tcBorders>
          </w:tcPr>
          <w:p w:rsidR="0082611B" w:rsidRDefault="005C305C" w:rsidP="00CC54D1">
            <w:pPr>
              <w:pStyle w:val="TableParagraph"/>
              <w:spacing w:line="240" w:lineRule="auto"/>
              <w:ind w:left="110"/>
            </w:pPr>
            <w:r>
              <w:t>Biosecurity</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4. Import, export, bonding and carnet procedures</w:t>
            </w:r>
          </w:p>
        </w:tc>
        <w:tc>
          <w:tcPr>
            <w:tcW w:w="2028" w:type="dxa"/>
            <w:tcBorders>
              <w:right w:val="single" w:sz="4" w:space="0" w:color="000000"/>
            </w:tcBorders>
          </w:tcPr>
          <w:p w:rsidR="0082611B" w:rsidRDefault="005C305C" w:rsidP="00CC54D1">
            <w:pPr>
              <w:pStyle w:val="TableParagraph"/>
              <w:spacing w:line="240" w:lineRule="auto"/>
              <w:ind w:left="110"/>
            </w:pPr>
            <w:r>
              <w:t>Complex services</w:t>
            </w:r>
          </w:p>
        </w:tc>
      </w:tr>
      <w:tr w:rsidR="0082611B" w:rsidTr="006D7768">
        <w:trPr>
          <w:trHeight w:val="537"/>
          <w:jc w:val="center"/>
        </w:trPr>
        <w:tc>
          <w:tcPr>
            <w:tcW w:w="7186" w:type="dxa"/>
            <w:tcBorders>
              <w:left w:val="single" w:sz="4" w:space="0" w:color="000000"/>
            </w:tcBorders>
          </w:tcPr>
          <w:p w:rsidR="0082611B" w:rsidRDefault="005C305C" w:rsidP="00CC54D1">
            <w:pPr>
              <w:pStyle w:val="TableParagraph"/>
              <w:spacing w:line="240" w:lineRule="auto"/>
            </w:pPr>
            <w:r>
              <w:t>5. Freight forwarding, contracts of carriage, documentation and</w:t>
            </w:r>
          </w:p>
          <w:p w:rsidR="0082611B" w:rsidRDefault="005C305C" w:rsidP="00CC54D1">
            <w:pPr>
              <w:pStyle w:val="TableParagraph"/>
              <w:spacing w:line="240" w:lineRule="auto"/>
              <w:ind w:left="827"/>
            </w:pPr>
            <w:r>
              <w:t>certification</w:t>
            </w:r>
          </w:p>
        </w:tc>
        <w:tc>
          <w:tcPr>
            <w:tcW w:w="2028" w:type="dxa"/>
            <w:tcBorders>
              <w:right w:val="single" w:sz="4" w:space="0" w:color="000000"/>
            </w:tcBorders>
          </w:tcPr>
          <w:p w:rsidR="0082611B" w:rsidRDefault="005C305C" w:rsidP="00CC54D1">
            <w:pPr>
              <w:pStyle w:val="TableParagraph"/>
              <w:spacing w:line="240" w:lineRule="auto"/>
              <w:ind w:left="110"/>
            </w:pPr>
            <w:r>
              <w:t>Complex services</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6. Specialist requirements for the carriage of different types of cargo</w:t>
            </w:r>
          </w:p>
        </w:tc>
        <w:tc>
          <w:tcPr>
            <w:tcW w:w="2028" w:type="dxa"/>
            <w:tcBorders>
              <w:right w:val="single" w:sz="4" w:space="0" w:color="000000"/>
            </w:tcBorders>
          </w:tcPr>
          <w:p w:rsidR="0082611B" w:rsidRDefault="005C305C" w:rsidP="00CC54D1">
            <w:pPr>
              <w:pStyle w:val="TableParagraph"/>
              <w:spacing w:line="240" w:lineRule="auto"/>
              <w:ind w:left="110"/>
            </w:pPr>
            <w:r>
              <w:t>Ambient conditions</w:t>
            </w:r>
          </w:p>
        </w:tc>
      </w:tr>
      <w:tr w:rsidR="0082611B" w:rsidTr="006D7768">
        <w:trPr>
          <w:trHeight w:val="268"/>
          <w:jc w:val="center"/>
        </w:trPr>
        <w:tc>
          <w:tcPr>
            <w:tcW w:w="7186" w:type="dxa"/>
            <w:tcBorders>
              <w:left w:val="single" w:sz="4" w:space="0" w:color="000000"/>
            </w:tcBorders>
          </w:tcPr>
          <w:p w:rsidR="0082611B" w:rsidRDefault="005C305C" w:rsidP="00CC54D1">
            <w:pPr>
              <w:pStyle w:val="TableParagraph"/>
              <w:spacing w:line="240" w:lineRule="auto"/>
            </w:pPr>
            <w:r>
              <w:t>7. Insourcing, outsourcing, and offshoring</w:t>
            </w:r>
          </w:p>
        </w:tc>
        <w:tc>
          <w:tcPr>
            <w:tcW w:w="2028" w:type="dxa"/>
            <w:tcBorders>
              <w:right w:val="single" w:sz="4" w:space="0" w:color="000000"/>
            </w:tcBorders>
          </w:tcPr>
          <w:p w:rsidR="0082611B" w:rsidRDefault="005C305C" w:rsidP="00CC54D1">
            <w:pPr>
              <w:pStyle w:val="TableParagraph"/>
              <w:spacing w:line="240" w:lineRule="auto"/>
              <w:ind w:left="110"/>
            </w:pPr>
            <w:r>
              <w:t>Off-</w:t>
            </w:r>
            <w:proofErr w:type="spellStart"/>
            <w:r>
              <w:t>planeting</w:t>
            </w:r>
            <w:proofErr w:type="spellEnd"/>
          </w:p>
        </w:tc>
      </w:tr>
      <w:tr w:rsidR="0082611B" w:rsidTr="006D7768">
        <w:trPr>
          <w:trHeight w:val="269"/>
          <w:jc w:val="center"/>
        </w:trPr>
        <w:tc>
          <w:tcPr>
            <w:tcW w:w="7186" w:type="dxa"/>
            <w:tcBorders>
              <w:left w:val="single" w:sz="4" w:space="0" w:color="000000"/>
            </w:tcBorders>
          </w:tcPr>
          <w:p w:rsidR="0082611B" w:rsidRDefault="005C305C" w:rsidP="00CC54D1">
            <w:pPr>
              <w:pStyle w:val="TableParagraph"/>
              <w:spacing w:line="240" w:lineRule="auto"/>
            </w:pPr>
            <w:r>
              <w:t>8. International trade facilitation, treaties, finance, and settlement</w:t>
            </w:r>
          </w:p>
        </w:tc>
        <w:tc>
          <w:tcPr>
            <w:tcW w:w="2028" w:type="dxa"/>
            <w:tcBorders>
              <w:right w:val="single" w:sz="4" w:space="0" w:color="000000"/>
            </w:tcBorders>
          </w:tcPr>
          <w:p w:rsidR="0082611B" w:rsidRDefault="005C305C" w:rsidP="00CC54D1">
            <w:pPr>
              <w:pStyle w:val="TableParagraph"/>
              <w:spacing w:line="240" w:lineRule="auto"/>
              <w:ind w:left="110"/>
            </w:pPr>
            <w:r>
              <w:t>Inter-planetary</w:t>
            </w:r>
          </w:p>
        </w:tc>
      </w:tr>
      <w:tr w:rsidR="0082611B" w:rsidTr="006D7768">
        <w:trPr>
          <w:trHeight w:val="269"/>
          <w:jc w:val="center"/>
        </w:trPr>
        <w:tc>
          <w:tcPr>
            <w:tcW w:w="7186" w:type="dxa"/>
            <w:tcBorders>
              <w:left w:val="single" w:sz="4" w:space="0" w:color="000000"/>
            </w:tcBorders>
          </w:tcPr>
          <w:p w:rsidR="0082611B" w:rsidRDefault="005C305C" w:rsidP="00CC54D1">
            <w:pPr>
              <w:pStyle w:val="TableParagraph"/>
              <w:spacing w:line="240" w:lineRule="auto"/>
            </w:pPr>
            <w:r>
              <w:t>9. Trade compliance, licensing and quotas</w:t>
            </w:r>
          </w:p>
        </w:tc>
        <w:tc>
          <w:tcPr>
            <w:tcW w:w="2028" w:type="dxa"/>
            <w:tcBorders>
              <w:right w:val="single" w:sz="4" w:space="0" w:color="000000"/>
            </w:tcBorders>
          </w:tcPr>
          <w:p w:rsidR="0082611B" w:rsidRDefault="005C305C" w:rsidP="00CC54D1">
            <w:pPr>
              <w:pStyle w:val="TableParagraph"/>
              <w:spacing w:line="240" w:lineRule="auto"/>
              <w:ind w:left="110"/>
            </w:pPr>
            <w:r>
              <w:t>Inter-planetary</w:t>
            </w:r>
          </w:p>
        </w:tc>
      </w:tr>
      <w:tr w:rsidR="0082611B" w:rsidTr="006D7768">
        <w:trPr>
          <w:trHeight w:val="249"/>
          <w:jc w:val="center"/>
        </w:trPr>
        <w:tc>
          <w:tcPr>
            <w:tcW w:w="7186" w:type="dxa"/>
            <w:tcBorders>
              <w:left w:val="single" w:sz="4" w:space="0" w:color="000000"/>
              <w:bottom w:val="single" w:sz="4" w:space="0" w:color="000000"/>
            </w:tcBorders>
          </w:tcPr>
          <w:p w:rsidR="0082611B" w:rsidRDefault="005C305C" w:rsidP="00CC54D1">
            <w:pPr>
              <w:pStyle w:val="TableParagraph"/>
              <w:spacing w:line="240" w:lineRule="auto"/>
            </w:pPr>
            <w:r>
              <w:t>10. Facilities (port, airport) operations</w:t>
            </w:r>
          </w:p>
        </w:tc>
        <w:tc>
          <w:tcPr>
            <w:tcW w:w="2028" w:type="dxa"/>
            <w:tcBorders>
              <w:bottom w:val="single" w:sz="4" w:space="0" w:color="000000"/>
              <w:right w:val="single" w:sz="4" w:space="0" w:color="000000"/>
            </w:tcBorders>
          </w:tcPr>
          <w:p w:rsidR="0082611B" w:rsidRDefault="005C305C" w:rsidP="00CC54D1">
            <w:pPr>
              <w:pStyle w:val="TableParagraph"/>
              <w:spacing w:line="240" w:lineRule="auto"/>
              <w:ind w:left="110"/>
            </w:pPr>
            <w:r>
              <w:t>Tank farms</w:t>
            </w:r>
          </w:p>
        </w:tc>
      </w:tr>
    </w:tbl>
    <w:p w:rsidR="00CC54D1" w:rsidRPr="00136B1C" w:rsidRDefault="00CC54D1" w:rsidP="00CC54D1">
      <w:pPr>
        <w:pStyle w:val="BodyText"/>
        <w:ind w:left="779"/>
        <w:jc w:val="left"/>
        <w:rPr>
          <w:sz w:val="14"/>
        </w:rPr>
      </w:pPr>
    </w:p>
    <w:p w:rsidR="0082611B" w:rsidRDefault="005C305C" w:rsidP="00CC54D1">
      <w:pPr>
        <w:pStyle w:val="BodyText"/>
        <w:ind w:left="779"/>
        <w:jc w:val="left"/>
      </w:pPr>
      <w:r>
        <w:t>Table 2: KKAs for freight movement and international trade and transport in A.D.2100</w:t>
      </w:r>
    </w:p>
    <w:p w:rsidR="00CC54D1" w:rsidRPr="00136B1C" w:rsidRDefault="00CC54D1" w:rsidP="00CC54D1">
      <w:pPr>
        <w:pStyle w:val="BodyText"/>
        <w:ind w:left="779"/>
        <w:jc w:val="left"/>
        <w:rPr>
          <w:sz w:val="18"/>
        </w:rPr>
      </w:pPr>
    </w:p>
    <w:p w:rsidR="0082611B" w:rsidRDefault="005C305C" w:rsidP="00CC54D1">
      <w:pPr>
        <w:pStyle w:val="BodyText"/>
        <w:ind w:left="0" w:right="76"/>
      </w:pPr>
      <w:r>
        <w:t>Table</w:t>
      </w:r>
      <w:r>
        <w:rPr>
          <w:spacing w:val="-8"/>
        </w:rPr>
        <w:t xml:space="preserve"> </w:t>
      </w:r>
      <w:r>
        <w:t>2</w:t>
      </w:r>
      <w:r>
        <w:rPr>
          <w:spacing w:val="-8"/>
        </w:rPr>
        <w:t xml:space="preserve"> </w:t>
      </w:r>
      <w:r>
        <w:t>outlines</w:t>
      </w:r>
      <w:r>
        <w:rPr>
          <w:spacing w:val="-8"/>
        </w:rPr>
        <w:t xml:space="preserve"> </w:t>
      </w:r>
      <w:r>
        <w:t>two</w:t>
      </w:r>
      <w:r>
        <w:rPr>
          <w:spacing w:val="-7"/>
        </w:rPr>
        <w:t xml:space="preserve"> </w:t>
      </w:r>
      <w:r>
        <w:t>KKAs</w:t>
      </w:r>
      <w:r>
        <w:rPr>
          <w:spacing w:val="-9"/>
        </w:rPr>
        <w:t xml:space="preserve"> </w:t>
      </w:r>
      <w:r>
        <w:t>which</w:t>
      </w:r>
      <w:r>
        <w:rPr>
          <w:spacing w:val="-8"/>
        </w:rPr>
        <w:t xml:space="preserve"> </w:t>
      </w:r>
      <w:r>
        <w:t>prima</w:t>
      </w:r>
      <w:r>
        <w:rPr>
          <w:spacing w:val="-7"/>
        </w:rPr>
        <w:t xml:space="preserve"> </w:t>
      </w:r>
      <w:r>
        <w:t>facie</w:t>
      </w:r>
      <w:r>
        <w:rPr>
          <w:spacing w:val="-9"/>
        </w:rPr>
        <w:t xml:space="preserve"> </w:t>
      </w:r>
      <w:r>
        <w:t>appear</w:t>
      </w:r>
      <w:r>
        <w:rPr>
          <w:spacing w:val="-6"/>
        </w:rPr>
        <w:t xml:space="preserve"> </w:t>
      </w:r>
      <w:r>
        <w:t>least</w:t>
      </w:r>
      <w:r>
        <w:rPr>
          <w:spacing w:val="-6"/>
        </w:rPr>
        <w:t xml:space="preserve"> </w:t>
      </w:r>
      <w:r>
        <w:t>sustainable,</w:t>
      </w:r>
      <w:r>
        <w:rPr>
          <w:spacing w:val="-6"/>
        </w:rPr>
        <w:t xml:space="preserve"> </w:t>
      </w:r>
      <w:r>
        <w:t>and</w:t>
      </w:r>
      <w:r>
        <w:rPr>
          <w:spacing w:val="-10"/>
        </w:rPr>
        <w:t xml:space="preserve"> </w:t>
      </w:r>
      <w:r>
        <w:t>adds</w:t>
      </w:r>
      <w:r>
        <w:rPr>
          <w:spacing w:val="-7"/>
        </w:rPr>
        <w:t xml:space="preserve"> </w:t>
      </w:r>
      <w:r>
        <w:t>commentary</w:t>
      </w:r>
      <w:r>
        <w:rPr>
          <w:spacing w:val="-8"/>
        </w:rPr>
        <w:t xml:space="preserve"> </w:t>
      </w:r>
      <w:r>
        <w:t>relating to whether skills affecting freight movements (FM) and international trade and transport (ITT) are likely to remain valid. Relatively few changes in kind are expected for most aspects of FM (including FM1, FM3, FM4, FM6, FM8 and FM9), excepting that the complexity of systems is likely to increase significantly. In particular, if extra-terrestrial systems develop, the type and range of services will increase, and thus problems of interoperability, freight with irregular characteristics, increasingly complex business relationships as specialist new functions emerge (such as designing and providing packaging for ambient zero gravity environments), and associated modelling and transport management</w:t>
      </w:r>
      <w:r>
        <w:rPr>
          <w:spacing w:val="-2"/>
        </w:rPr>
        <w:t xml:space="preserve"> </w:t>
      </w:r>
      <w:r>
        <w:t>issues.</w:t>
      </w:r>
    </w:p>
    <w:p w:rsidR="00CC54D1" w:rsidRPr="000B61B9" w:rsidRDefault="00CC54D1" w:rsidP="00CC54D1">
      <w:pPr>
        <w:pStyle w:val="BodyText"/>
        <w:ind w:left="0" w:right="76"/>
        <w:rPr>
          <w:sz w:val="20"/>
        </w:rPr>
      </w:pPr>
    </w:p>
    <w:p w:rsidR="00CC54D1" w:rsidRDefault="005C305C" w:rsidP="00CC54D1">
      <w:pPr>
        <w:pStyle w:val="BodyText"/>
        <w:ind w:left="0" w:right="76"/>
      </w:pPr>
      <w:r>
        <w:t>Other aspects of FM pose interesting issues for future research. If the expected dramatic shifts in production</w:t>
      </w:r>
      <w:r>
        <w:rPr>
          <w:spacing w:val="-6"/>
        </w:rPr>
        <w:t xml:space="preserve"> </w:t>
      </w:r>
      <w:r>
        <w:t>methods</w:t>
      </w:r>
      <w:r>
        <w:rPr>
          <w:spacing w:val="-4"/>
        </w:rPr>
        <w:t xml:space="preserve"> </w:t>
      </w:r>
      <w:r>
        <w:t>and</w:t>
      </w:r>
      <w:r>
        <w:rPr>
          <w:spacing w:val="-5"/>
        </w:rPr>
        <w:t xml:space="preserve"> </w:t>
      </w:r>
      <w:r>
        <w:t>inventory</w:t>
      </w:r>
      <w:r>
        <w:rPr>
          <w:spacing w:val="-6"/>
        </w:rPr>
        <w:t xml:space="preserve"> </w:t>
      </w:r>
      <w:r>
        <w:t>management</w:t>
      </w:r>
      <w:r>
        <w:rPr>
          <w:spacing w:val="-4"/>
        </w:rPr>
        <w:t xml:space="preserve"> </w:t>
      </w:r>
      <w:r>
        <w:t>ensue,</w:t>
      </w:r>
      <w:r>
        <w:rPr>
          <w:spacing w:val="-4"/>
        </w:rPr>
        <w:t xml:space="preserve"> </w:t>
      </w:r>
      <w:r>
        <w:t>FM2</w:t>
      </w:r>
      <w:r>
        <w:rPr>
          <w:spacing w:val="-4"/>
        </w:rPr>
        <w:t xml:space="preserve"> </w:t>
      </w:r>
      <w:r>
        <w:t>intermodal</w:t>
      </w:r>
      <w:r>
        <w:rPr>
          <w:spacing w:val="-5"/>
        </w:rPr>
        <w:t xml:space="preserve"> </w:t>
      </w:r>
      <w:r>
        <w:t>integration</w:t>
      </w:r>
      <w:r>
        <w:rPr>
          <w:spacing w:val="-5"/>
        </w:rPr>
        <w:t xml:space="preserve"> </w:t>
      </w:r>
      <w:r>
        <w:t>and</w:t>
      </w:r>
      <w:r>
        <w:rPr>
          <w:spacing w:val="-5"/>
        </w:rPr>
        <w:t xml:space="preserve"> </w:t>
      </w:r>
      <w:r>
        <w:t>operations are likely to shift to “inter-chain” systems embracing novel templates, data exchange systems and financing regimes. Within future mega cities, urban distribution centres may be replaced by district scale</w:t>
      </w:r>
      <w:r>
        <w:rPr>
          <w:spacing w:val="-11"/>
        </w:rPr>
        <w:t xml:space="preserve"> </w:t>
      </w:r>
      <w:r>
        <w:t>fulfilment</w:t>
      </w:r>
      <w:r>
        <w:rPr>
          <w:spacing w:val="-11"/>
        </w:rPr>
        <w:t xml:space="preserve"> </w:t>
      </w:r>
      <w:r>
        <w:t>centres,</w:t>
      </w:r>
      <w:r>
        <w:rPr>
          <w:spacing w:val="-13"/>
        </w:rPr>
        <w:t xml:space="preserve"> </w:t>
      </w:r>
      <w:r>
        <w:t>within</w:t>
      </w:r>
      <w:r>
        <w:rPr>
          <w:spacing w:val="-12"/>
        </w:rPr>
        <w:t xml:space="preserve"> </w:t>
      </w:r>
      <w:r>
        <w:t>which</w:t>
      </w:r>
      <w:r>
        <w:rPr>
          <w:spacing w:val="-12"/>
        </w:rPr>
        <w:t xml:space="preserve"> </w:t>
      </w:r>
      <w:r>
        <w:t>3-D</w:t>
      </w:r>
      <w:r>
        <w:rPr>
          <w:spacing w:val="-11"/>
        </w:rPr>
        <w:t xml:space="preserve"> </w:t>
      </w:r>
      <w:r>
        <w:t>printing</w:t>
      </w:r>
      <w:r>
        <w:rPr>
          <w:spacing w:val="-12"/>
        </w:rPr>
        <w:t xml:space="preserve"> </w:t>
      </w:r>
      <w:r>
        <w:t>facilities</w:t>
      </w:r>
      <w:r>
        <w:rPr>
          <w:spacing w:val="-12"/>
        </w:rPr>
        <w:t xml:space="preserve"> </w:t>
      </w:r>
      <w:r>
        <w:t>operate</w:t>
      </w:r>
      <w:r>
        <w:rPr>
          <w:spacing w:val="-11"/>
        </w:rPr>
        <w:t xml:space="preserve"> </w:t>
      </w:r>
      <w:r>
        <w:t>to</w:t>
      </w:r>
      <w:r>
        <w:rPr>
          <w:spacing w:val="-13"/>
        </w:rPr>
        <w:t xml:space="preserve"> </w:t>
      </w:r>
      <w:r>
        <w:t>manufacture</w:t>
      </w:r>
      <w:r>
        <w:rPr>
          <w:spacing w:val="-11"/>
        </w:rPr>
        <w:t xml:space="preserve"> </w:t>
      </w:r>
      <w:r>
        <w:t>products</w:t>
      </w:r>
      <w:r>
        <w:rPr>
          <w:spacing w:val="-13"/>
        </w:rPr>
        <w:t xml:space="preserve"> </w:t>
      </w:r>
      <w:r>
        <w:t>to</w:t>
      </w:r>
      <w:r>
        <w:rPr>
          <w:spacing w:val="-12"/>
        </w:rPr>
        <w:t xml:space="preserve"> </w:t>
      </w:r>
      <w:r>
        <w:t>meet local demands. Whether suburban delivery systems will supplant final distribution involving</w:t>
      </w:r>
      <w:r>
        <w:rPr>
          <w:spacing w:val="20"/>
        </w:rPr>
        <w:t xml:space="preserve"> </w:t>
      </w:r>
      <w:r>
        <w:t>private</w:t>
      </w:r>
      <w:r w:rsidR="00CC54D1">
        <w:t xml:space="preserve"> </w:t>
      </w:r>
      <w:r>
        <w:t>household vehicles is debateable. FM7 will require new nomenclature if extra-terrestrial systems develop perhaps engaging interplanetary, interstellar and intergalactic systems. On earth, if de- globalization</w:t>
      </w:r>
      <w:r>
        <w:rPr>
          <w:spacing w:val="-15"/>
        </w:rPr>
        <w:t xml:space="preserve"> </w:t>
      </w:r>
      <w:r>
        <w:t>and</w:t>
      </w:r>
      <w:r>
        <w:rPr>
          <w:spacing w:val="-12"/>
        </w:rPr>
        <w:t xml:space="preserve"> </w:t>
      </w:r>
      <w:r>
        <w:t>protectionism</w:t>
      </w:r>
      <w:r>
        <w:rPr>
          <w:spacing w:val="-13"/>
        </w:rPr>
        <w:t xml:space="preserve"> </w:t>
      </w:r>
      <w:r>
        <w:t>create</w:t>
      </w:r>
      <w:r>
        <w:rPr>
          <w:spacing w:val="-12"/>
        </w:rPr>
        <w:t xml:space="preserve"> </w:t>
      </w:r>
      <w:r>
        <w:t>regionalisation,</w:t>
      </w:r>
      <w:r>
        <w:rPr>
          <w:spacing w:val="-13"/>
        </w:rPr>
        <w:t xml:space="preserve"> </w:t>
      </w:r>
      <w:r>
        <w:t>then</w:t>
      </w:r>
      <w:r>
        <w:rPr>
          <w:spacing w:val="-17"/>
        </w:rPr>
        <w:t xml:space="preserve"> </w:t>
      </w:r>
      <w:r>
        <w:t>management</w:t>
      </w:r>
      <w:r>
        <w:rPr>
          <w:spacing w:val="-16"/>
        </w:rPr>
        <w:t xml:space="preserve"> </w:t>
      </w:r>
      <w:r>
        <w:t>of</w:t>
      </w:r>
      <w:r>
        <w:rPr>
          <w:spacing w:val="-12"/>
        </w:rPr>
        <w:t xml:space="preserve"> </w:t>
      </w:r>
      <w:r>
        <w:t>global</w:t>
      </w:r>
      <w:r>
        <w:rPr>
          <w:spacing w:val="-12"/>
        </w:rPr>
        <w:t xml:space="preserve"> </w:t>
      </w:r>
      <w:r>
        <w:t>systems</w:t>
      </w:r>
      <w:r>
        <w:rPr>
          <w:spacing w:val="-14"/>
        </w:rPr>
        <w:t xml:space="preserve"> </w:t>
      </w:r>
      <w:r>
        <w:t>involving “inter-regional” flows could involve major cultural and geopolitical dimensions, demanding that logisticians acquire skillsets which extend far beyond traditional logistics skills. Circular logistics are inevitable for extra-terrestrial movements, and indeed, as populations increase and available land reduces, pressures to implement a circular economy will redefine</w:t>
      </w:r>
      <w:r>
        <w:rPr>
          <w:spacing w:val="-12"/>
        </w:rPr>
        <w:t xml:space="preserve"> </w:t>
      </w:r>
      <w:r>
        <w:t>FM10.</w:t>
      </w:r>
    </w:p>
    <w:p w:rsidR="0082611B" w:rsidRDefault="005C305C" w:rsidP="00CC54D1">
      <w:pPr>
        <w:pStyle w:val="BodyText"/>
        <w:ind w:left="0" w:right="76"/>
      </w:pPr>
      <w:r>
        <w:lastRenderedPageBreak/>
        <w:t>Similar</w:t>
      </w:r>
      <w:r>
        <w:rPr>
          <w:spacing w:val="-9"/>
        </w:rPr>
        <w:t xml:space="preserve"> </w:t>
      </w:r>
      <w:r>
        <w:t>issues</w:t>
      </w:r>
      <w:r>
        <w:rPr>
          <w:spacing w:val="-12"/>
        </w:rPr>
        <w:t xml:space="preserve"> </w:t>
      </w:r>
      <w:r>
        <w:t>are</w:t>
      </w:r>
      <w:r>
        <w:rPr>
          <w:spacing w:val="-11"/>
        </w:rPr>
        <w:t xml:space="preserve"> </w:t>
      </w:r>
      <w:r>
        <w:t>likely</w:t>
      </w:r>
      <w:r>
        <w:rPr>
          <w:spacing w:val="-10"/>
        </w:rPr>
        <w:t xml:space="preserve"> </w:t>
      </w:r>
      <w:r>
        <w:t>to</w:t>
      </w:r>
      <w:r>
        <w:rPr>
          <w:spacing w:val="-9"/>
        </w:rPr>
        <w:t xml:space="preserve"> </w:t>
      </w:r>
      <w:r>
        <w:t>impact</w:t>
      </w:r>
      <w:r>
        <w:rPr>
          <w:spacing w:val="-10"/>
        </w:rPr>
        <w:t xml:space="preserve"> </w:t>
      </w:r>
      <w:r>
        <w:t>ITT.</w:t>
      </w:r>
      <w:r>
        <w:rPr>
          <w:spacing w:val="-12"/>
        </w:rPr>
        <w:t xml:space="preserve"> </w:t>
      </w:r>
      <w:r>
        <w:t>If</w:t>
      </w:r>
      <w:r>
        <w:rPr>
          <w:spacing w:val="-12"/>
        </w:rPr>
        <w:t xml:space="preserve"> </w:t>
      </w:r>
      <w:r>
        <w:t>extra-terrestrial</w:t>
      </w:r>
      <w:r>
        <w:rPr>
          <w:spacing w:val="-10"/>
        </w:rPr>
        <w:t xml:space="preserve"> </w:t>
      </w:r>
      <w:r>
        <w:t>systems</w:t>
      </w:r>
      <w:r>
        <w:rPr>
          <w:spacing w:val="-11"/>
        </w:rPr>
        <w:t xml:space="preserve"> </w:t>
      </w:r>
      <w:r>
        <w:t>develop,</w:t>
      </w:r>
      <w:r>
        <w:rPr>
          <w:spacing w:val="-9"/>
        </w:rPr>
        <w:t xml:space="preserve"> </w:t>
      </w:r>
      <w:r>
        <w:t>new</w:t>
      </w:r>
      <w:r>
        <w:rPr>
          <w:spacing w:val="-10"/>
        </w:rPr>
        <w:t xml:space="preserve"> </w:t>
      </w:r>
      <w:r>
        <w:t>nomenclature</w:t>
      </w:r>
      <w:r>
        <w:rPr>
          <w:spacing w:val="-11"/>
        </w:rPr>
        <w:t xml:space="preserve"> </w:t>
      </w:r>
      <w:r>
        <w:t>for</w:t>
      </w:r>
      <w:r>
        <w:rPr>
          <w:spacing w:val="-12"/>
        </w:rPr>
        <w:t xml:space="preserve"> </w:t>
      </w:r>
      <w:r>
        <w:t>ITT1 might</w:t>
      </w:r>
      <w:r>
        <w:rPr>
          <w:spacing w:val="-6"/>
        </w:rPr>
        <w:t xml:space="preserve"> </w:t>
      </w:r>
      <w:r>
        <w:t>engender</w:t>
      </w:r>
      <w:r>
        <w:rPr>
          <w:spacing w:val="-9"/>
        </w:rPr>
        <w:t xml:space="preserve"> </w:t>
      </w:r>
      <w:r>
        <w:t>concepts</w:t>
      </w:r>
      <w:r>
        <w:rPr>
          <w:spacing w:val="-8"/>
        </w:rPr>
        <w:t xml:space="preserve"> </w:t>
      </w:r>
      <w:r>
        <w:t>of</w:t>
      </w:r>
      <w:r>
        <w:rPr>
          <w:spacing w:val="-7"/>
        </w:rPr>
        <w:t xml:space="preserve"> </w:t>
      </w:r>
      <w:r>
        <w:t>inter-planetary</w:t>
      </w:r>
      <w:r>
        <w:rPr>
          <w:spacing w:val="-6"/>
        </w:rPr>
        <w:t xml:space="preserve"> </w:t>
      </w:r>
      <w:r>
        <w:t>and</w:t>
      </w:r>
      <w:r>
        <w:rPr>
          <w:spacing w:val="-7"/>
        </w:rPr>
        <w:t xml:space="preserve"> </w:t>
      </w:r>
      <w:r>
        <w:t>related</w:t>
      </w:r>
      <w:r>
        <w:rPr>
          <w:spacing w:val="-7"/>
        </w:rPr>
        <w:t xml:space="preserve"> </w:t>
      </w:r>
      <w:r>
        <w:t>movements;</w:t>
      </w:r>
      <w:r>
        <w:rPr>
          <w:spacing w:val="-8"/>
        </w:rPr>
        <w:t xml:space="preserve"> </w:t>
      </w:r>
      <w:r>
        <w:t>if</w:t>
      </w:r>
      <w:r>
        <w:rPr>
          <w:spacing w:val="-7"/>
        </w:rPr>
        <w:t xml:space="preserve"> </w:t>
      </w:r>
      <w:r>
        <w:t>regionalization</w:t>
      </w:r>
      <w:r>
        <w:rPr>
          <w:spacing w:val="-7"/>
        </w:rPr>
        <w:t xml:space="preserve"> </w:t>
      </w:r>
      <w:r>
        <w:t>ensues,</w:t>
      </w:r>
      <w:r>
        <w:rPr>
          <w:spacing w:val="-6"/>
        </w:rPr>
        <w:t xml:space="preserve"> </w:t>
      </w:r>
      <w:r>
        <w:t>inter- regional centres, inter-regional flow mode choice, intra-regional-modality may become significant. The principles of ITT2 will remain, but again if vertical supply chain integration increases to counter supply chain risks, “inter-chain” obligations will require a complete new nomenclature. ITT3 will become</w:t>
      </w:r>
      <w:r>
        <w:rPr>
          <w:spacing w:val="-12"/>
        </w:rPr>
        <w:t xml:space="preserve"> </w:t>
      </w:r>
      <w:r>
        <w:t>much</w:t>
      </w:r>
      <w:r>
        <w:rPr>
          <w:spacing w:val="-11"/>
        </w:rPr>
        <w:t xml:space="preserve"> </w:t>
      </w:r>
      <w:r>
        <w:t>tougher</w:t>
      </w:r>
      <w:r>
        <w:rPr>
          <w:spacing w:val="-10"/>
        </w:rPr>
        <w:t xml:space="preserve"> </w:t>
      </w:r>
      <w:r>
        <w:t>but</w:t>
      </w:r>
      <w:r>
        <w:rPr>
          <w:spacing w:val="-12"/>
        </w:rPr>
        <w:t xml:space="preserve"> </w:t>
      </w:r>
      <w:r>
        <w:t>extra-terrestrial</w:t>
      </w:r>
      <w:r>
        <w:rPr>
          <w:spacing w:val="-11"/>
        </w:rPr>
        <w:t xml:space="preserve"> </w:t>
      </w:r>
      <w:r>
        <w:t>systems</w:t>
      </w:r>
      <w:r>
        <w:rPr>
          <w:spacing w:val="-10"/>
        </w:rPr>
        <w:t xml:space="preserve"> </w:t>
      </w:r>
      <w:r>
        <w:t>will</w:t>
      </w:r>
      <w:r>
        <w:rPr>
          <w:spacing w:val="-9"/>
        </w:rPr>
        <w:t xml:space="preserve"> </w:t>
      </w:r>
      <w:r>
        <w:t>require</w:t>
      </w:r>
      <w:r>
        <w:rPr>
          <w:spacing w:val="-10"/>
        </w:rPr>
        <w:t xml:space="preserve"> </w:t>
      </w:r>
      <w:r>
        <w:t>specialist</w:t>
      </w:r>
      <w:r>
        <w:rPr>
          <w:spacing w:val="-10"/>
        </w:rPr>
        <w:t xml:space="preserve"> </w:t>
      </w:r>
      <w:r>
        <w:t>biosecurity</w:t>
      </w:r>
      <w:r>
        <w:rPr>
          <w:spacing w:val="-10"/>
        </w:rPr>
        <w:t xml:space="preserve"> </w:t>
      </w:r>
      <w:r>
        <w:t>and</w:t>
      </w:r>
      <w:r>
        <w:rPr>
          <w:spacing w:val="-8"/>
        </w:rPr>
        <w:t xml:space="preserve"> </w:t>
      </w:r>
      <w:r>
        <w:t>quarantine arrangements. The complexity of ITT4 and ITT5 will increase significantly as the range of specialist services</w:t>
      </w:r>
      <w:r>
        <w:rPr>
          <w:spacing w:val="-2"/>
        </w:rPr>
        <w:t xml:space="preserve"> </w:t>
      </w:r>
      <w:r>
        <w:t>and</w:t>
      </w:r>
      <w:r>
        <w:rPr>
          <w:spacing w:val="-4"/>
        </w:rPr>
        <w:t xml:space="preserve"> </w:t>
      </w:r>
      <w:r>
        <w:t>functions</w:t>
      </w:r>
      <w:r>
        <w:rPr>
          <w:spacing w:val="-3"/>
        </w:rPr>
        <w:t xml:space="preserve"> </w:t>
      </w:r>
      <w:r>
        <w:t>burgeons,</w:t>
      </w:r>
      <w:r>
        <w:rPr>
          <w:spacing w:val="-3"/>
        </w:rPr>
        <w:t xml:space="preserve"> </w:t>
      </w:r>
      <w:r>
        <w:t>as</w:t>
      </w:r>
      <w:r>
        <w:rPr>
          <w:spacing w:val="-6"/>
        </w:rPr>
        <w:t xml:space="preserve"> </w:t>
      </w:r>
      <w:r>
        <w:t>will</w:t>
      </w:r>
      <w:r>
        <w:rPr>
          <w:spacing w:val="-4"/>
        </w:rPr>
        <w:t xml:space="preserve"> </w:t>
      </w:r>
      <w:r>
        <w:t>ITT6</w:t>
      </w:r>
      <w:r>
        <w:rPr>
          <w:spacing w:val="-3"/>
        </w:rPr>
        <w:t xml:space="preserve"> </w:t>
      </w:r>
      <w:r>
        <w:t>as</w:t>
      </w:r>
      <w:r>
        <w:rPr>
          <w:spacing w:val="-6"/>
        </w:rPr>
        <w:t xml:space="preserve"> </w:t>
      </w:r>
      <w:r>
        <w:t>the</w:t>
      </w:r>
      <w:r>
        <w:rPr>
          <w:spacing w:val="-3"/>
        </w:rPr>
        <w:t xml:space="preserve"> </w:t>
      </w:r>
      <w:r>
        <w:t>increased</w:t>
      </w:r>
      <w:r>
        <w:rPr>
          <w:spacing w:val="-3"/>
        </w:rPr>
        <w:t xml:space="preserve"> </w:t>
      </w:r>
      <w:r>
        <w:t>range</w:t>
      </w:r>
      <w:r>
        <w:rPr>
          <w:spacing w:val="-5"/>
        </w:rPr>
        <w:t xml:space="preserve"> </w:t>
      </w:r>
      <w:r>
        <w:t>of</w:t>
      </w:r>
      <w:r>
        <w:rPr>
          <w:spacing w:val="-3"/>
        </w:rPr>
        <w:t xml:space="preserve"> </w:t>
      </w:r>
      <w:r>
        <w:t>ambient</w:t>
      </w:r>
      <w:r>
        <w:rPr>
          <w:spacing w:val="-3"/>
        </w:rPr>
        <w:t xml:space="preserve"> </w:t>
      </w:r>
      <w:r>
        <w:t>temperatures</w:t>
      </w:r>
      <w:r>
        <w:rPr>
          <w:spacing w:val="-2"/>
        </w:rPr>
        <w:t xml:space="preserve"> </w:t>
      </w:r>
      <w:r>
        <w:t xml:space="preserve">create more challenging environments for storage, and handling. ITT7 may spawn phrases like “off- </w:t>
      </w:r>
      <w:proofErr w:type="spellStart"/>
      <w:r>
        <w:t>planeting</w:t>
      </w:r>
      <w:proofErr w:type="spellEnd"/>
      <w:r>
        <w:t>”,</w:t>
      </w:r>
      <w:r>
        <w:rPr>
          <w:spacing w:val="-14"/>
        </w:rPr>
        <w:t xml:space="preserve"> </w:t>
      </w:r>
      <w:r>
        <w:t>“in-chaining”</w:t>
      </w:r>
      <w:r>
        <w:rPr>
          <w:spacing w:val="-13"/>
        </w:rPr>
        <w:t xml:space="preserve"> </w:t>
      </w:r>
      <w:r>
        <w:t>or</w:t>
      </w:r>
      <w:r>
        <w:rPr>
          <w:spacing w:val="-14"/>
        </w:rPr>
        <w:t xml:space="preserve"> </w:t>
      </w:r>
      <w:r>
        <w:t>“out-chaining”.</w:t>
      </w:r>
      <w:r>
        <w:rPr>
          <w:spacing w:val="-14"/>
        </w:rPr>
        <w:t xml:space="preserve"> </w:t>
      </w:r>
      <w:r>
        <w:t>Similarly,</w:t>
      </w:r>
      <w:r>
        <w:rPr>
          <w:spacing w:val="-14"/>
        </w:rPr>
        <w:t xml:space="preserve"> </w:t>
      </w:r>
      <w:r>
        <w:t>ITT8</w:t>
      </w:r>
      <w:r>
        <w:rPr>
          <w:spacing w:val="-13"/>
        </w:rPr>
        <w:t xml:space="preserve"> </w:t>
      </w:r>
      <w:r>
        <w:t>and</w:t>
      </w:r>
      <w:r>
        <w:rPr>
          <w:spacing w:val="-12"/>
        </w:rPr>
        <w:t xml:space="preserve"> </w:t>
      </w:r>
      <w:r>
        <w:t>ITT9</w:t>
      </w:r>
      <w:r>
        <w:rPr>
          <w:spacing w:val="-15"/>
        </w:rPr>
        <w:t xml:space="preserve"> </w:t>
      </w:r>
      <w:r>
        <w:t>may</w:t>
      </w:r>
      <w:r>
        <w:rPr>
          <w:spacing w:val="-13"/>
        </w:rPr>
        <w:t xml:space="preserve"> </w:t>
      </w:r>
      <w:r>
        <w:t>also</w:t>
      </w:r>
      <w:r>
        <w:rPr>
          <w:spacing w:val="-10"/>
        </w:rPr>
        <w:t xml:space="preserve"> </w:t>
      </w:r>
      <w:r>
        <w:t>become</w:t>
      </w:r>
      <w:r>
        <w:rPr>
          <w:spacing w:val="-13"/>
        </w:rPr>
        <w:t xml:space="preserve"> </w:t>
      </w:r>
      <w:r>
        <w:t>inter-planetary, inter-chain or inter-regional within which specialist processes may also evolve. Within ITT10, assuming that gravity can be harnessed to enhance motive power, mandatory skills for terminal operators might include tank firm management, perhaps as increasing proportions of liquid flows engage pipelines rather than movement by various</w:t>
      </w:r>
      <w:r>
        <w:rPr>
          <w:spacing w:val="-7"/>
        </w:rPr>
        <w:t xml:space="preserve"> </w:t>
      </w:r>
      <w:r>
        <w:t>tankers.</w:t>
      </w:r>
    </w:p>
    <w:p w:rsidR="00CC54D1" w:rsidRPr="00136B1C" w:rsidRDefault="00CC54D1" w:rsidP="00CC54D1">
      <w:pPr>
        <w:pStyle w:val="BodyText"/>
        <w:ind w:left="0" w:right="76"/>
        <w:rPr>
          <w:sz w:val="20"/>
        </w:rPr>
      </w:pPr>
    </w:p>
    <w:p w:rsidR="0082611B" w:rsidRDefault="005C305C" w:rsidP="00CC54D1">
      <w:pPr>
        <w:pStyle w:val="BodyText"/>
        <w:ind w:left="0" w:right="76"/>
      </w:pPr>
      <w:r>
        <w:t>Similar shifts in processes and nomenclature could be attempted for all KKAs, perhaps having particularly radical implications for supply chain and operations management and logistics systems. However, unless a scenario based model is built, in which assumptions about particular technology and process developments are made, an infinite variety of possible future systems and their combinations emerges which denies generalisations. The findings presented here have implications for future research in logistics, society and policy.</w:t>
      </w:r>
    </w:p>
    <w:p w:rsidR="00CC54D1" w:rsidRPr="00136B1C" w:rsidRDefault="00CC54D1" w:rsidP="00CC54D1">
      <w:pPr>
        <w:pStyle w:val="BodyText"/>
        <w:ind w:left="0" w:right="76"/>
        <w:rPr>
          <w:sz w:val="20"/>
        </w:rPr>
      </w:pPr>
    </w:p>
    <w:p w:rsidR="0082611B" w:rsidRDefault="005C305C" w:rsidP="00CC54D1">
      <w:pPr>
        <w:pStyle w:val="Heading1"/>
        <w:spacing w:before="0"/>
        <w:ind w:left="0"/>
      </w:pPr>
      <w:r>
        <w:rPr>
          <w:u w:val="single"/>
        </w:rPr>
        <w:t>Discussion</w:t>
      </w:r>
    </w:p>
    <w:p w:rsidR="0082611B" w:rsidRPr="00136B1C" w:rsidRDefault="0082611B" w:rsidP="00CC54D1">
      <w:pPr>
        <w:pStyle w:val="BodyText"/>
        <w:ind w:left="0"/>
        <w:jc w:val="left"/>
        <w:rPr>
          <w:b/>
          <w:sz w:val="10"/>
          <w:szCs w:val="16"/>
        </w:rPr>
      </w:pPr>
    </w:p>
    <w:p w:rsidR="0082611B" w:rsidRDefault="005C305C" w:rsidP="00CC54D1">
      <w:pPr>
        <w:rPr>
          <w:b/>
        </w:rPr>
      </w:pPr>
      <w:r>
        <w:rPr>
          <w:b/>
        </w:rPr>
        <w:t>Research implications</w:t>
      </w:r>
    </w:p>
    <w:p w:rsidR="0082611B" w:rsidRDefault="005C305C" w:rsidP="00CC54D1">
      <w:pPr>
        <w:pStyle w:val="BodyText"/>
        <w:ind w:left="0" w:right="76"/>
      </w:pPr>
      <w:r>
        <w:t xml:space="preserve">As a benchmark to guide logistics education most aspects of DFDQ appear to be remarkably resilient, offering a sustainable basis for benchmarking logistics education. Ongoing future research will be required to test this resilience and to identify and address developing issues ad hoc as inputs </w:t>
      </w:r>
      <w:r>
        <w:rPr>
          <w:spacing w:val="-3"/>
        </w:rPr>
        <w:t xml:space="preserve">to </w:t>
      </w:r>
      <w:r>
        <w:t>formulating strategies and policies to educate logisticians in A.D. 2100. It was noted earlier that CGA A</w:t>
      </w:r>
      <w:r>
        <w:rPr>
          <w:spacing w:val="-7"/>
        </w:rPr>
        <w:t xml:space="preserve"> </w:t>
      </w:r>
      <w:r>
        <w:t>requires</w:t>
      </w:r>
      <w:r>
        <w:rPr>
          <w:spacing w:val="-9"/>
        </w:rPr>
        <w:t xml:space="preserve"> </w:t>
      </w:r>
      <w:r>
        <w:t>explicit</w:t>
      </w:r>
      <w:r>
        <w:rPr>
          <w:spacing w:val="-9"/>
        </w:rPr>
        <w:t xml:space="preserve"> </w:t>
      </w:r>
      <w:r>
        <w:t>reference</w:t>
      </w:r>
      <w:r>
        <w:rPr>
          <w:spacing w:val="-6"/>
        </w:rPr>
        <w:t xml:space="preserve"> </w:t>
      </w:r>
      <w:r>
        <w:t>to</w:t>
      </w:r>
      <w:r>
        <w:rPr>
          <w:spacing w:val="-6"/>
        </w:rPr>
        <w:t xml:space="preserve"> </w:t>
      </w:r>
      <w:r>
        <w:t>a</w:t>
      </w:r>
      <w:r>
        <w:rPr>
          <w:spacing w:val="-9"/>
        </w:rPr>
        <w:t xml:space="preserve"> </w:t>
      </w:r>
      <w:r>
        <w:t>range</w:t>
      </w:r>
      <w:r>
        <w:rPr>
          <w:spacing w:val="-8"/>
        </w:rPr>
        <w:t xml:space="preserve"> </w:t>
      </w:r>
      <w:r>
        <w:t>of</w:t>
      </w:r>
      <w:r>
        <w:rPr>
          <w:spacing w:val="-7"/>
        </w:rPr>
        <w:t xml:space="preserve"> </w:t>
      </w:r>
      <w:r>
        <w:t>soft,</w:t>
      </w:r>
      <w:r>
        <w:rPr>
          <w:spacing w:val="-9"/>
        </w:rPr>
        <w:t xml:space="preserve"> </w:t>
      </w:r>
      <w:r>
        <w:t>“inter-animate”</w:t>
      </w:r>
      <w:r>
        <w:rPr>
          <w:spacing w:val="-8"/>
        </w:rPr>
        <w:t xml:space="preserve"> </w:t>
      </w:r>
      <w:r>
        <w:t>skills</w:t>
      </w:r>
      <w:r>
        <w:rPr>
          <w:spacing w:val="-7"/>
        </w:rPr>
        <w:t xml:space="preserve"> </w:t>
      </w:r>
      <w:r>
        <w:t>development,</w:t>
      </w:r>
      <w:r>
        <w:rPr>
          <w:spacing w:val="-6"/>
        </w:rPr>
        <w:t xml:space="preserve"> </w:t>
      </w:r>
      <w:r>
        <w:t>possibly</w:t>
      </w:r>
      <w:r>
        <w:rPr>
          <w:spacing w:val="-5"/>
        </w:rPr>
        <w:t xml:space="preserve"> </w:t>
      </w:r>
      <w:r>
        <w:t>to</w:t>
      </w:r>
      <w:r>
        <w:rPr>
          <w:spacing w:val="-6"/>
        </w:rPr>
        <w:t xml:space="preserve"> </w:t>
      </w:r>
      <w:r>
        <w:t>include non-human life forms. Within complex geopolitical global environments, regionalisation, localisation or</w:t>
      </w:r>
      <w:r>
        <w:rPr>
          <w:spacing w:val="-7"/>
        </w:rPr>
        <w:t xml:space="preserve"> </w:t>
      </w:r>
      <w:r>
        <w:t>de-globalization</w:t>
      </w:r>
      <w:r>
        <w:rPr>
          <w:spacing w:val="-9"/>
        </w:rPr>
        <w:t xml:space="preserve"> </w:t>
      </w:r>
      <w:r>
        <w:t>will</w:t>
      </w:r>
      <w:r>
        <w:rPr>
          <w:spacing w:val="-7"/>
        </w:rPr>
        <w:t xml:space="preserve"> </w:t>
      </w:r>
      <w:r>
        <w:t>demand</w:t>
      </w:r>
      <w:r>
        <w:rPr>
          <w:spacing w:val="-7"/>
        </w:rPr>
        <w:t xml:space="preserve"> </w:t>
      </w:r>
      <w:r>
        <w:t>interpersonal</w:t>
      </w:r>
      <w:r>
        <w:rPr>
          <w:spacing w:val="-7"/>
        </w:rPr>
        <w:t xml:space="preserve"> </w:t>
      </w:r>
      <w:r>
        <w:t>skills</w:t>
      </w:r>
      <w:r>
        <w:rPr>
          <w:spacing w:val="-7"/>
        </w:rPr>
        <w:t xml:space="preserve"> </w:t>
      </w:r>
      <w:r>
        <w:t>involving</w:t>
      </w:r>
      <w:r>
        <w:rPr>
          <w:spacing w:val="-7"/>
        </w:rPr>
        <w:t xml:space="preserve"> </w:t>
      </w:r>
      <w:r>
        <w:t>diplomacy</w:t>
      </w:r>
      <w:r>
        <w:rPr>
          <w:spacing w:val="-8"/>
        </w:rPr>
        <w:t xml:space="preserve"> </w:t>
      </w:r>
      <w:r>
        <w:t>and</w:t>
      </w:r>
      <w:r>
        <w:rPr>
          <w:spacing w:val="-7"/>
        </w:rPr>
        <w:t xml:space="preserve"> </w:t>
      </w:r>
      <w:r>
        <w:t>intercultural</w:t>
      </w:r>
      <w:r>
        <w:rPr>
          <w:spacing w:val="-7"/>
        </w:rPr>
        <w:t xml:space="preserve"> </w:t>
      </w:r>
      <w:r>
        <w:t>competence which need to be explicit and extend beyond “people development”. An ability to quickly and independently sense and develop business opportunities should explicitly include entrepreneurial skills</w:t>
      </w:r>
      <w:r>
        <w:rPr>
          <w:spacing w:val="-7"/>
        </w:rPr>
        <w:t xml:space="preserve"> </w:t>
      </w:r>
      <w:r>
        <w:t>development</w:t>
      </w:r>
      <w:r>
        <w:rPr>
          <w:spacing w:val="-6"/>
        </w:rPr>
        <w:t xml:space="preserve"> </w:t>
      </w:r>
      <w:r>
        <w:t>which</w:t>
      </w:r>
      <w:r>
        <w:rPr>
          <w:spacing w:val="-10"/>
        </w:rPr>
        <w:t xml:space="preserve"> </w:t>
      </w:r>
      <w:r>
        <w:t>extends</w:t>
      </w:r>
      <w:r>
        <w:rPr>
          <w:spacing w:val="-7"/>
        </w:rPr>
        <w:t xml:space="preserve"> </w:t>
      </w:r>
      <w:r>
        <w:t>beyond</w:t>
      </w:r>
      <w:r>
        <w:rPr>
          <w:spacing w:val="-10"/>
        </w:rPr>
        <w:t xml:space="preserve"> </w:t>
      </w:r>
      <w:r>
        <w:t>“leadership”.</w:t>
      </w:r>
      <w:r>
        <w:rPr>
          <w:spacing w:val="-7"/>
        </w:rPr>
        <w:t xml:space="preserve"> </w:t>
      </w:r>
      <w:r>
        <w:t>Extra-terrestrial</w:t>
      </w:r>
      <w:r>
        <w:rPr>
          <w:spacing w:val="-7"/>
        </w:rPr>
        <w:t xml:space="preserve"> </w:t>
      </w:r>
      <w:r>
        <w:t>logistics</w:t>
      </w:r>
      <w:r>
        <w:rPr>
          <w:spacing w:val="-9"/>
        </w:rPr>
        <w:t xml:space="preserve"> </w:t>
      </w:r>
      <w:r>
        <w:t>environments</w:t>
      </w:r>
      <w:r>
        <w:rPr>
          <w:spacing w:val="-6"/>
        </w:rPr>
        <w:t xml:space="preserve"> </w:t>
      </w:r>
      <w:r>
        <w:t>would demand both inter-animate and entrepreneurial</w:t>
      </w:r>
      <w:r>
        <w:rPr>
          <w:spacing w:val="-2"/>
        </w:rPr>
        <w:t xml:space="preserve"> </w:t>
      </w:r>
      <w:r>
        <w:t>skills.</w:t>
      </w:r>
    </w:p>
    <w:p w:rsidR="00CC54D1" w:rsidRPr="00136B1C" w:rsidRDefault="00CC54D1" w:rsidP="00CC54D1">
      <w:pPr>
        <w:pStyle w:val="BodyText"/>
        <w:ind w:left="0" w:right="76"/>
        <w:rPr>
          <w:sz w:val="18"/>
        </w:rPr>
      </w:pPr>
    </w:p>
    <w:p w:rsidR="0082611B" w:rsidRDefault="005C305C" w:rsidP="00CC54D1">
      <w:pPr>
        <w:pStyle w:val="BodyText"/>
        <w:ind w:left="0" w:right="76"/>
      </w:pPr>
      <w:r>
        <w:t>Regarding KKAs, future research needs to extend beyond the engineering and economic aspects of de-materialisation, autonomous vehicles, off-globing, circular manufacturing, and dynamic supply chain processes. Ongoing research is essential relating to how educators can best foster personal adaptability, reliability, integrity and ingenuity to prepare logisticians to manage process change dynamically. Prima facie, the least sustainable KKAs were posited to be freight movements and</w:t>
      </w:r>
      <w:r w:rsidR="00CC54D1">
        <w:t xml:space="preserve"> </w:t>
      </w:r>
      <w:r>
        <w:t>international trade and transport, but even here most aspects appear robust aside from increasingly complex</w:t>
      </w:r>
      <w:r>
        <w:rPr>
          <w:spacing w:val="-4"/>
        </w:rPr>
        <w:t xml:space="preserve"> </w:t>
      </w:r>
      <w:r>
        <w:t>business</w:t>
      </w:r>
      <w:r>
        <w:rPr>
          <w:spacing w:val="-3"/>
        </w:rPr>
        <w:t xml:space="preserve"> </w:t>
      </w:r>
      <w:r>
        <w:t>relationships</w:t>
      </w:r>
      <w:r>
        <w:rPr>
          <w:spacing w:val="-4"/>
        </w:rPr>
        <w:t xml:space="preserve"> </w:t>
      </w:r>
      <w:r>
        <w:t>as</w:t>
      </w:r>
      <w:r>
        <w:rPr>
          <w:spacing w:val="-4"/>
        </w:rPr>
        <w:t xml:space="preserve"> </w:t>
      </w:r>
      <w:r>
        <w:t>specialist</w:t>
      </w:r>
      <w:r>
        <w:rPr>
          <w:spacing w:val="-4"/>
        </w:rPr>
        <w:t xml:space="preserve"> </w:t>
      </w:r>
      <w:r>
        <w:t>new</w:t>
      </w:r>
      <w:r>
        <w:rPr>
          <w:spacing w:val="-4"/>
        </w:rPr>
        <w:t xml:space="preserve"> </w:t>
      </w:r>
      <w:r>
        <w:t>functions</w:t>
      </w:r>
      <w:r>
        <w:rPr>
          <w:spacing w:val="-4"/>
        </w:rPr>
        <w:t xml:space="preserve"> </w:t>
      </w:r>
      <w:r>
        <w:t>emerge.</w:t>
      </w:r>
      <w:r>
        <w:rPr>
          <w:spacing w:val="-8"/>
        </w:rPr>
        <w:t xml:space="preserve"> </w:t>
      </w:r>
      <w:r>
        <w:t>More</w:t>
      </w:r>
      <w:r>
        <w:rPr>
          <w:spacing w:val="-4"/>
        </w:rPr>
        <w:t xml:space="preserve"> </w:t>
      </w:r>
      <w:r>
        <w:t>interesting</w:t>
      </w:r>
      <w:r>
        <w:rPr>
          <w:spacing w:val="-5"/>
        </w:rPr>
        <w:t xml:space="preserve"> </w:t>
      </w:r>
      <w:r>
        <w:t>issues</w:t>
      </w:r>
      <w:r>
        <w:rPr>
          <w:spacing w:val="-3"/>
        </w:rPr>
        <w:t xml:space="preserve"> </w:t>
      </w:r>
      <w:r>
        <w:t>for</w:t>
      </w:r>
      <w:r>
        <w:rPr>
          <w:spacing w:val="-4"/>
        </w:rPr>
        <w:t xml:space="preserve"> </w:t>
      </w:r>
      <w:r>
        <w:t>future research include training to design and manage “inter-(supply)-chain” systems embracing novel templates, data exchange systems and financing regimes; suburban district scale fulfilment centres and circular (economy) logistics. New nomenclature will be required to embrace extra-terrestrial systems or “inter-regional” rather than global or international systems. Regarding ITT, vertically integrated supply chains, “inter-chain” obligations, specialist biosecurity arrangements, and an increased range of ambient temperatures will create challenging environments within which to undertake storage, and handling. New nomenclature may include “off-</w:t>
      </w:r>
      <w:proofErr w:type="spellStart"/>
      <w:r>
        <w:t>planeting</w:t>
      </w:r>
      <w:proofErr w:type="spellEnd"/>
      <w:r>
        <w:t>”, “in-chaining” or “out-chaining”. Scenario based planning will be required to handle specific combinations of system and process developments to pinpoint specific logistics skills</w:t>
      </w:r>
      <w:r>
        <w:rPr>
          <w:spacing w:val="-12"/>
        </w:rPr>
        <w:t xml:space="preserve"> </w:t>
      </w:r>
      <w:r>
        <w:t>issues.</w:t>
      </w:r>
    </w:p>
    <w:p w:rsidR="0082611B" w:rsidRDefault="005C305C" w:rsidP="00CC54D1">
      <w:pPr>
        <w:pStyle w:val="Heading1"/>
        <w:spacing w:before="0"/>
        <w:ind w:left="0" w:right="76"/>
      </w:pPr>
      <w:r>
        <w:lastRenderedPageBreak/>
        <w:t>Social implications</w:t>
      </w:r>
    </w:p>
    <w:p w:rsidR="0082611B" w:rsidRDefault="005C305C" w:rsidP="00CC54D1">
      <w:pPr>
        <w:pStyle w:val="BodyText"/>
        <w:ind w:left="0" w:right="76"/>
      </w:pPr>
      <w:r>
        <w:t>In an increasingly over-populated and interdependent world, soft human skills are increasingly likely to drive the skills demanded of logisticians rather than hard technical skills. Extra-terrestrial developments will demand both soft and hard skills, and increasingly “logistics and transport” will become an overly narrow conception of the field within which key skills will be fostered. As supply chains under threat increasingly integrate vertically, logisticians will require practical communication and leadership skills, involving not only effective interactions with different nationalities, but also differing regional value-systems and even co-operation with unknown and complex life-forms. Ongoing research will be required to optimize responsibilities within the triple-helix of industry- university-government relationships which underpin syllabus setting, educational provision and educational funding to ensure effective and practical skills development for logisticians.</w:t>
      </w:r>
    </w:p>
    <w:p w:rsidR="00CC54D1" w:rsidRPr="000B61B9" w:rsidRDefault="00CC54D1" w:rsidP="00CC54D1">
      <w:pPr>
        <w:pStyle w:val="Heading1"/>
        <w:spacing w:before="0"/>
        <w:ind w:left="0"/>
        <w:rPr>
          <w:b w:val="0"/>
          <w:bCs w:val="0"/>
          <w:sz w:val="20"/>
        </w:rPr>
      </w:pPr>
    </w:p>
    <w:p w:rsidR="0082611B" w:rsidRDefault="005C305C" w:rsidP="00CC54D1">
      <w:pPr>
        <w:pStyle w:val="Heading1"/>
        <w:spacing w:before="0"/>
        <w:ind w:left="0"/>
      </w:pPr>
      <w:r>
        <w:t>Policy implications</w:t>
      </w:r>
    </w:p>
    <w:p w:rsidR="0082611B" w:rsidRDefault="005C305C" w:rsidP="00CC54D1">
      <w:pPr>
        <w:pStyle w:val="BodyText"/>
        <w:ind w:left="0" w:right="76"/>
      </w:pPr>
      <w:r>
        <w:t>The clients of future logistics education, given their long term career commitment (</w:t>
      </w:r>
      <w:proofErr w:type="spellStart"/>
      <w:r>
        <w:t>Dinwoodie</w:t>
      </w:r>
      <w:proofErr w:type="spellEnd"/>
      <w:r>
        <w:t xml:space="preserve"> et al., 2014) , will need to be engaged in both defining and executing future research agendas to define the skills they will need, future syllabi and the means which will be appropriate to shape their future educational experiences. However, future educational provision must reflect increasing trends towards</w:t>
      </w:r>
      <w:r>
        <w:rPr>
          <w:spacing w:val="-4"/>
        </w:rPr>
        <w:t xml:space="preserve"> </w:t>
      </w:r>
      <w:r>
        <w:t>circularity</w:t>
      </w:r>
      <w:r>
        <w:rPr>
          <w:spacing w:val="-4"/>
        </w:rPr>
        <w:t xml:space="preserve"> </w:t>
      </w:r>
      <w:r>
        <w:t>in</w:t>
      </w:r>
      <w:r>
        <w:rPr>
          <w:spacing w:val="-5"/>
        </w:rPr>
        <w:t xml:space="preserve"> </w:t>
      </w:r>
      <w:r>
        <w:t>which</w:t>
      </w:r>
      <w:r>
        <w:rPr>
          <w:spacing w:val="-5"/>
        </w:rPr>
        <w:t xml:space="preserve"> </w:t>
      </w:r>
      <w:r>
        <w:t>the</w:t>
      </w:r>
      <w:r>
        <w:rPr>
          <w:spacing w:val="-4"/>
        </w:rPr>
        <w:t xml:space="preserve"> </w:t>
      </w:r>
      <w:r>
        <w:t>same</w:t>
      </w:r>
      <w:r>
        <w:rPr>
          <w:spacing w:val="-4"/>
        </w:rPr>
        <w:t xml:space="preserve"> </w:t>
      </w:r>
      <w:r>
        <w:t>physical</w:t>
      </w:r>
      <w:r>
        <w:rPr>
          <w:spacing w:val="-4"/>
        </w:rPr>
        <w:t xml:space="preserve"> </w:t>
      </w:r>
      <w:r>
        <w:t>resources</w:t>
      </w:r>
      <w:r>
        <w:rPr>
          <w:spacing w:val="-6"/>
        </w:rPr>
        <w:t xml:space="preserve"> </w:t>
      </w:r>
      <w:r>
        <w:t>may</w:t>
      </w:r>
      <w:r>
        <w:rPr>
          <w:spacing w:val="-6"/>
        </w:rPr>
        <w:t xml:space="preserve"> </w:t>
      </w:r>
      <w:r>
        <w:t>constitute</w:t>
      </w:r>
      <w:r>
        <w:rPr>
          <w:spacing w:val="-4"/>
        </w:rPr>
        <w:t xml:space="preserve"> </w:t>
      </w:r>
      <w:r>
        <w:t>different</w:t>
      </w:r>
      <w:r>
        <w:rPr>
          <w:spacing w:val="-4"/>
        </w:rPr>
        <w:t xml:space="preserve"> </w:t>
      </w:r>
      <w:r>
        <w:t>products</w:t>
      </w:r>
      <w:r>
        <w:rPr>
          <w:spacing w:val="-6"/>
        </w:rPr>
        <w:t xml:space="preserve"> </w:t>
      </w:r>
      <w:r>
        <w:t>over</w:t>
      </w:r>
      <w:r>
        <w:rPr>
          <w:spacing w:val="-4"/>
        </w:rPr>
        <w:t xml:space="preserve"> </w:t>
      </w:r>
      <w:r>
        <w:t>time, trends towards chain management rather than management of particular processes such as logistics or transport, and 3D printing which reconfigures the traditional supply chain. Perhaps logisticians will select particular educational modules ad hoc, at different stages in their career, from a diverse set of management skills, which extend far beyond logistics and transport, to prepare them for their upcoming business role. Research will be required to identify precisely what skills each role will require, how many people will need to prepared to undertake each role, and to ensure a good fit between the requirements of each role and the aspirations of their</w:t>
      </w:r>
      <w:r>
        <w:rPr>
          <w:spacing w:val="-8"/>
        </w:rPr>
        <w:t xml:space="preserve"> </w:t>
      </w:r>
      <w:r>
        <w:t>incumbents.</w:t>
      </w:r>
    </w:p>
    <w:p w:rsidR="00CC54D1" w:rsidRPr="000B61B9" w:rsidRDefault="00CC54D1" w:rsidP="00CC54D1">
      <w:pPr>
        <w:pStyle w:val="BodyText"/>
        <w:ind w:left="0" w:right="76"/>
        <w:rPr>
          <w:sz w:val="20"/>
        </w:rPr>
      </w:pPr>
    </w:p>
    <w:p w:rsidR="0082611B" w:rsidRDefault="005C305C" w:rsidP="00CC54D1">
      <w:pPr>
        <w:pStyle w:val="Heading1"/>
        <w:spacing w:before="0"/>
        <w:ind w:left="0" w:right="76"/>
      </w:pPr>
      <w:r>
        <w:rPr>
          <w:u w:val="single"/>
        </w:rPr>
        <w:t>References</w:t>
      </w:r>
    </w:p>
    <w:p w:rsidR="0082611B" w:rsidRDefault="005C305C" w:rsidP="00CC54D1">
      <w:pPr>
        <w:pStyle w:val="ListParagraph"/>
        <w:numPr>
          <w:ilvl w:val="0"/>
          <w:numId w:val="1"/>
        </w:numPr>
        <w:tabs>
          <w:tab w:val="left" w:pos="567"/>
        </w:tabs>
        <w:ind w:left="567" w:right="151" w:hanging="283"/>
      </w:pPr>
      <w:r>
        <w:t>Barnes,</w:t>
      </w:r>
      <w:r>
        <w:rPr>
          <w:spacing w:val="-5"/>
        </w:rPr>
        <w:t xml:space="preserve"> </w:t>
      </w:r>
      <w:r>
        <w:t>J.</w:t>
      </w:r>
      <w:r>
        <w:rPr>
          <w:spacing w:val="-9"/>
        </w:rPr>
        <w:t xml:space="preserve"> </w:t>
      </w:r>
      <w:r>
        <w:t>&amp;</w:t>
      </w:r>
      <w:r>
        <w:rPr>
          <w:spacing w:val="-5"/>
        </w:rPr>
        <w:t xml:space="preserve"> </w:t>
      </w:r>
      <w:r>
        <w:t>Liao,</w:t>
      </w:r>
      <w:r>
        <w:rPr>
          <w:spacing w:val="-8"/>
        </w:rPr>
        <w:t xml:space="preserve"> </w:t>
      </w:r>
      <w:r>
        <w:t>Y.</w:t>
      </w:r>
      <w:r>
        <w:rPr>
          <w:spacing w:val="-6"/>
        </w:rPr>
        <w:t xml:space="preserve"> </w:t>
      </w:r>
      <w:r>
        <w:t>(2012),</w:t>
      </w:r>
      <w:r>
        <w:rPr>
          <w:spacing w:val="-8"/>
        </w:rPr>
        <w:t xml:space="preserve"> </w:t>
      </w:r>
      <w:r>
        <w:t>‘The</w:t>
      </w:r>
      <w:r>
        <w:rPr>
          <w:spacing w:val="-6"/>
        </w:rPr>
        <w:t xml:space="preserve"> </w:t>
      </w:r>
      <w:r>
        <w:t>effect</w:t>
      </w:r>
      <w:r>
        <w:rPr>
          <w:spacing w:val="-7"/>
        </w:rPr>
        <w:t xml:space="preserve"> </w:t>
      </w:r>
      <w:r>
        <w:t>of</w:t>
      </w:r>
      <w:r>
        <w:rPr>
          <w:spacing w:val="-8"/>
        </w:rPr>
        <w:t xml:space="preserve"> </w:t>
      </w:r>
      <w:r>
        <w:t>individual,</w:t>
      </w:r>
      <w:r>
        <w:rPr>
          <w:spacing w:val="-6"/>
        </w:rPr>
        <w:t xml:space="preserve"> </w:t>
      </w:r>
      <w:r>
        <w:t>network,</w:t>
      </w:r>
      <w:r>
        <w:rPr>
          <w:spacing w:val="-5"/>
        </w:rPr>
        <w:t xml:space="preserve"> </w:t>
      </w:r>
      <w:r>
        <w:t>and</w:t>
      </w:r>
      <w:r>
        <w:rPr>
          <w:spacing w:val="-9"/>
        </w:rPr>
        <w:t xml:space="preserve"> </w:t>
      </w:r>
      <w:r>
        <w:t>collaborative</w:t>
      </w:r>
      <w:r>
        <w:rPr>
          <w:spacing w:val="-7"/>
        </w:rPr>
        <w:t xml:space="preserve"> </w:t>
      </w:r>
      <w:r>
        <w:t>competencies on</w:t>
      </w:r>
      <w:r>
        <w:rPr>
          <w:spacing w:val="-10"/>
        </w:rPr>
        <w:t xml:space="preserve"> </w:t>
      </w:r>
      <w:r>
        <w:t>the</w:t>
      </w:r>
      <w:r>
        <w:rPr>
          <w:spacing w:val="-9"/>
        </w:rPr>
        <w:t xml:space="preserve"> </w:t>
      </w:r>
      <w:r>
        <w:t>supply</w:t>
      </w:r>
      <w:r>
        <w:rPr>
          <w:spacing w:val="-9"/>
        </w:rPr>
        <w:t xml:space="preserve"> </w:t>
      </w:r>
      <w:r>
        <w:t>chain</w:t>
      </w:r>
      <w:r>
        <w:rPr>
          <w:spacing w:val="-10"/>
        </w:rPr>
        <w:t xml:space="preserve"> </w:t>
      </w:r>
      <w:r>
        <w:t>management</w:t>
      </w:r>
      <w:r>
        <w:rPr>
          <w:spacing w:val="-9"/>
        </w:rPr>
        <w:t xml:space="preserve"> </w:t>
      </w:r>
      <w:r>
        <w:t>system’,</w:t>
      </w:r>
      <w:r>
        <w:rPr>
          <w:spacing w:val="-9"/>
        </w:rPr>
        <w:t xml:space="preserve"> </w:t>
      </w:r>
      <w:r>
        <w:rPr>
          <w:i/>
        </w:rPr>
        <w:t>International</w:t>
      </w:r>
      <w:r>
        <w:rPr>
          <w:i/>
          <w:spacing w:val="-9"/>
        </w:rPr>
        <w:t xml:space="preserve"> </w:t>
      </w:r>
      <w:r>
        <w:rPr>
          <w:i/>
        </w:rPr>
        <w:t>Journal</w:t>
      </w:r>
      <w:r>
        <w:rPr>
          <w:i/>
          <w:spacing w:val="-9"/>
        </w:rPr>
        <w:t xml:space="preserve"> </w:t>
      </w:r>
      <w:r>
        <w:rPr>
          <w:i/>
        </w:rPr>
        <w:t>of</w:t>
      </w:r>
      <w:r>
        <w:rPr>
          <w:i/>
          <w:spacing w:val="-10"/>
        </w:rPr>
        <w:t xml:space="preserve"> </w:t>
      </w:r>
      <w:r>
        <w:rPr>
          <w:i/>
        </w:rPr>
        <w:t>Production</w:t>
      </w:r>
      <w:r>
        <w:rPr>
          <w:i/>
          <w:spacing w:val="-10"/>
        </w:rPr>
        <w:t xml:space="preserve"> </w:t>
      </w:r>
      <w:r>
        <w:rPr>
          <w:i/>
        </w:rPr>
        <w:t>Economics</w:t>
      </w:r>
      <w:r>
        <w:t>,</w:t>
      </w:r>
      <w:r>
        <w:rPr>
          <w:spacing w:val="-9"/>
        </w:rPr>
        <w:t xml:space="preserve"> </w:t>
      </w:r>
      <w:r>
        <w:t>Vol. 140, No. 2,</w:t>
      </w:r>
      <w:r>
        <w:rPr>
          <w:spacing w:val="-5"/>
        </w:rPr>
        <w:t xml:space="preserve"> </w:t>
      </w:r>
      <w:r>
        <w:t>pp.888-899.</w:t>
      </w:r>
    </w:p>
    <w:p w:rsidR="0082611B" w:rsidRDefault="005C305C" w:rsidP="00CC54D1">
      <w:pPr>
        <w:pStyle w:val="ListParagraph"/>
        <w:numPr>
          <w:ilvl w:val="0"/>
          <w:numId w:val="1"/>
        </w:numPr>
        <w:tabs>
          <w:tab w:val="left" w:pos="567"/>
        </w:tabs>
        <w:ind w:left="567" w:right="151" w:hanging="283"/>
      </w:pPr>
      <w:r>
        <w:t>CILTUK, (2017) ‘Driving Knowledge, Delivering Quality. Our key Knowledge areas’, Chartered Institute of Logistics and Transport, Corby, Northants,</w:t>
      </w:r>
      <w:r>
        <w:rPr>
          <w:spacing w:val="-10"/>
        </w:rPr>
        <w:t xml:space="preserve"> </w:t>
      </w:r>
      <w:r>
        <w:t>UK</w:t>
      </w:r>
    </w:p>
    <w:p w:rsidR="0082611B" w:rsidRDefault="005C305C" w:rsidP="00CC54D1">
      <w:pPr>
        <w:pStyle w:val="ListParagraph"/>
        <w:numPr>
          <w:ilvl w:val="0"/>
          <w:numId w:val="1"/>
        </w:numPr>
        <w:tabs>
          <w:tab w:val="left" w:pos="567"/>
        </w:tabs>
        <w:ind w:left="567" w:right="154" w:hanging="283"/>
      </w:pPr>
      <w:proofErr w:type="spellStart"/>
      <w:r>
        <w:t>Dinwoodie</w:t>
      </w:r>
      <w:proofErr w:type="spellEnd"/>
      <w:r>
        <w:t xml:space="preserve">, J. (2000), </w:t>
      </w:r>
      <w:r>
        <w:rPr>
          <w:i/>
        </w:rPr>
        <w:t>Management Careers and Education in Shipping and Logistics</w:t>
      </w:r>
      <w:r>
        <w:t xml:space="preserve">. </w:t>
      </w:r>
      <w:proofErr w:type="spellStart"/>
      <w:r>
        <w:t>Ashgate</w:t>
      </w:r>
      <w:proofErr w:type="spellEnd"/>
      <w:r>
        <w:t>, Aldershot, England, 290</w:t>
      </w:r>
      <w:r>
        <w:rPr>
          <w:spacing w:val="-3"/>
        </w:rPr>
        <w:t xml:space="preserve"> </w:t>
      </w:r>
      <w:r>
        <w:t>pp.</w:t>
      </w:r>
    </w:p>
    <w:p w:rsidR="00CC54D1" w:rsidRDefault="005C305C" w:rsidP="00CC54D1">
      <w:pPr>
        <w:pStyle w:val="ListParagraph"/>
        <w:numPr>
          <w:ilvl w:val="0"/>
          <w:numId w:val="1"/>
        </w:numPr>
        <w:tabs>
          <w:tab w:val="left" w:pos="567"/>
        </w:tabs>
        <w:ind w:left="567" w:right="153" w:hanging="283"/>
      </w:pPr>
      <w:proofErr w:type="spellStart"/>
      <w:r>
        <w:t>Dinwoodie</w:t>
      </w:r>
      <w:proofErr w:type="spellEnd"/>
      <w:r>
        <w:t xml:space="preserve">, J., </w:t>
      </w:r>
      <w:proofErr w:type="spellStart"/>
      <w:r>
        <w:t>Landamore</w:t>
      </w:r>
      <w:proofErr w:type="spellEnd"/>
      <w:r>
        <w:t>, M. &amp; Rigot-Muller, P. (2014), 'Dry bulk shipping flows to 2050: Delphi</w:t>
      </w:r>
      <w:r>
        <w:rPr>
          <w:spacing w:val="-10"/>
        </w:rPr>
        <w:t xml:space="preserve"> </w:t>
      </w:r>
      <w:r>
        <w:t>perceptions</w:t>
      </w:r>
      <w:r>
        <w:rPr>
          <w:spacing w:val="-11"/>
        </w:rPr>
        <w:t xml:space="preserve"> </w:t>
      </w:r>
      <w:r>
        <w:t>of</w:t>
      </w:r>
      <w:r>
        <w:rPr>
          <w:spacing w:val="-12"/>
        </w:rPr>
        <w:t xml:space="preserve"> </w:t>
      </w:r>
      <w:r>
        <w:t>early</w:t>
      </w:r>
      <w:r>
        <w:rPr>
          <w:spacing w:val="-11"/>
        </w:rPr>
        <w:t xml:space="preserve"> </w:t>
      </w:r>
      <w:r>
        <w:t>career</w:t>
      </w:r>
      <w:r>
        <w:rPr>
          <w:spacing w:val="-12"/>
        </w:rPr>
        <w:t xml:space="preserve"> </w:t>
      </w:r>
      <w:r>
        <w:t>specialists',</w:t>
      </w:r>
      <w:r>
        <w:rPr>
          <w:spacing w:val="-11"/>
        </w:rPr>
        <w:t xml:space="preserve"> </w:t>
      </w:r>
      <w:r>
        <w:rPr>
          <w:i/>
        </w:rPr>
        <w:t>Technological</w:t>
      </w:r>
      <w:r>
        <w:rPr>
          <w:i/>
          <w:spacing w:val="-10"/>
        </w:rPr>
        <w:t xml:space="preserve"> </w:t>
      </w:r>
      <w:r>
        <w:rPr>
          <w:i/>
        </w:rPr>
        <w:t>Forecasting</w:t>
      </w:r>
      <w:r>
        <w:rPr>
          <w:i/>
          <w:spacing w:val="-12"/>
        </w:rPr>
        <w:t xml:space="preserve"> </w:t>
      </w:r>
      <w:r>
        <w:rPr>
          <w:i/>
        </w:rPr>
        <w:t>&amp;</w:t>
      </w:r>
      <w:r>
        <w:rPr>
          <w:i/>
          <w:spacing w:val="-11"/>
        </w:rPr>
        <w:t xml:space="preserve"> </w:t>
      </w:r>
      <w:r>
        <w:rPr>
          <w:i/>
        </w:rPr>
        <w:t>Social</w:t>
      </w:r>
      <w:r>
        <w:rPr>
          <w:i/>
          <w:spacing w:val="-12"/>
        </w:rPr>
        <w:t xml:space="preserve"> </w:t>
      </w:r>
      <w:r>
        <w:rPr>
          <w:i/>
        </w:rPr>
        <w:t>Change,</w:t>
      </w:r>
      <w:r>
        <w:rPr>
          <w:i/>
          <w:spacing w:val="-10"/>
        </w:rPr>
        <w:t xml:space="preserve"> </w:t>
      </w:r>
      <w:r>
        <w:t>Vol. 88, pp.</w:t>
      </w:r>
      <w:r>
        <w:rPr>
          <w:spacing w:val="-3"/>
        </w:rPr>
        <w:t xml:space="preserve"> </w:t>
      </w:r>
      <w:r>
        <w:t>64-75.</w:t>
      </w:r>
    </w:p>
    <w:p w:rsidR="0082611B" w:rsidRDefault="005C305C" w:rsidP="00CC54D1">
      <w:pPr>
        <w:pStyle w:val="ListParagraph"/>
        <w:numPr>
          <w:ilvl w:val="0"/>
          <w:numId w:val="1"/>
        </w:numPr>
        <w:tabs>
          <w:tab w:val="left" w:pos="567"/>
        </w:tabs>
        <w:ind w:left="567" w:right="153" w:hanging="283"/>
      </w:pPr>
      <w:r>
        <w:t xml:space="preserve">Lu, Y. &amp; </w:t>
      </w:r>
      <w:proofErr w:type="spellStart"/>
      <w:r>
        <w:t>Dinwoodie</w:t>
      </w:r>
      <w:proofErr w:type="spellEnd"/>
      <w:r>
        <w:t xml:space="preserve">, J. (2002), ‘Comparative Views of International Freight Forwarders in China’, </w:t>
      </w:r>
      <w:r w:rsidRPr="00CC54D1">
        <w:rPr>
          <w:i/>
        </w:rPr>
        <w:t>Transportation Journal</w:t>
      </w:r>
      <w:r>
        <w:t>, Vol. 42, No. 2,</w:t>
      </w:r>
      <w:r w:rsidRPr="00CC54D1">
        <w:rPr>
          <w:spacing w:val="-1"/>
        </w:rPr>
        <w:t xml:space="preserve"> </w:t>
      </w:r>
      <w:r>
        <w:t>pp.17-27.</w:t>
      </w:r>
    </w:p>
    <w:p w:rsidR="0082611B" w:rsidRDefault="005C305C" w:rsidP="00CC54D1">
      <w:pPr>
        <w:pStyle w:val="ListParagraph"/>
        <w:numPr>
          <w:ilvl w:val="0"/>
          <w:numId w:val="1"/>
        </w:numPr>
        <w:tabs>
          <w:tab w:val="left" w:pos="567"/>
        </w:tabs>
        <w:ind w:left="567" w:right="153" w:hanging="283"/>
      </w:pPr>
      <w:r>
        <w:t>Murphy,</w:t>
      </w:r>
      <w:r>
        <w:rPr>
          <w:spacing w:val="-9"/>
        </w:rPr>
        <w:t xml:space="preserve"> </w:t>
      </w:r>
      <w:r>
        <w:t>P.R.</w:t>
      </w:r>
      <w:r>
        <w:rPr>
          <w:spacing w:val="-10"/>
        </w:rPr>
        <w:t xml:space="preserve"> </w:t>
      </w:r>
      <w:r>
        <w:t>&amp;</w:t>
      </w:r>
      <w:r>
        <w:rPr>
          <w:spacing w:val="-8"/>
        </w:rPr>
        <w:t xml:space="preserve"> </w:t>
      </w:r>
      <w:proofErr w:type="spellStart"/>
      <w:r>
        <w:t>Poist</w:t>
      </w:r>
      <w:proofErr w:type="spellEnd"/>
      <w:r>
        <w:t>,</w:t>
      </w:r>
      <w:r>
        <w:rPr>
          <w:spacing w:val="-9"/>
        </w:rPr>
        <w:t xml:space="preserve"> </w:t>
      </w:r>
      <w:r>
        <w:t>R.F.</w:t>
      </w:r>
      <w:r>
        <w:rPr>
          <w:spacing w:val="-9"/>
        </w:rPr>
        <w:t xml:space="preserve"> </w:t>
      </w:r>
      <w:r>
        <w:t>(2007),</w:t>
      </w:r>
      <w:r>
        <w:rPr>
          <w:spacing w:val="-9"/>
        </w:rPr>
        <w:t xml:space="preserve"> </w:t>
      </w:r>
      <w:r>
        <w:t>‘Skill</w:t>
      </w:r>
      <w:r>
        <w:rPr>
          <w:spacing w:val="-9"/>
        </w:rPr>
        <w:t xml:space="preserve"> </w:t>
      </w:r>
      <w:r>
        <w:t>requirements</w:t>
      </w:r>
      <w:r>
        <w:rPr>
          <w:spacing w:val="-8"/>
        </w:rPr>
        <w:t xml:space="preserve"> </w:t>
      </w:r>
      <w:r>
        <w:t>of</w:t>
      </w:r>
      <w:r>
        <w:rPr>
          <w:spacing w:val="-7"/>
        </w:rPr>
        <w:t xml:space="preserve"> </w:t>
      </w:r>
      <w:r>
        <w:t>senior-level</w:t>
      </w:r>
      <w:r>
        <w:rPr>
          <w:spacing w:val="-6"/>
        </w:rPr>
        <w:t xml:space="preserve"> </w:t>
      </w:r>
      <w:r>
        <w:t>logisticians:</w:t>
      </w:r>
      <w:r>
        <w:rPr>
          <w:spacing w:val="-8"/>
        </w:rPr>
        <w:t xml:space="preserve"> </w:t>
      </w:r>
      <w:r>
        <w:t>a</w:t>
      </w:r>
      <w:r>
        <w:rPr>
          <w:spacing w:val="-9"/>
        </w:rPr>
        <w:t xml:space="preserve"> </w:t>
      </w:r>
      <w:r>
        <w:t>longitudinal assessment’,</w:t>
      </w:r>
      <w:r>
        <w:rPr>
          <w:spacing w:val="-7"/>
        </w:rPr>
        <w:t xml:space="preserve"> </w:t>
      </w:r>
      <w:r>
        <w:rPr>
          <w:i/>
        </w:rPr>
        <w:t>Supply</w:t>
      </w:r>
      <w:r>
        <w:rPr>
          <w:i/>
          <w:spacing w:val="-5"/>
        </w:rPr>
        <w:t xml:space="preserve"> </w:t>
      </w:r>
      <w:r>
        <w:rPr>
          <w:i/>
        </w:rPr>
        <w:t>Chain</w:t>
      </w:r>
      <w:r>
        <w:rPr>
          <w:i/>
          <w:spacing w:val="-8"/>
        </w:rPr>
        <w:t xml:space="preserve"> </w:t>
      </w:r>
      <w:r>
        <w:rPr>
          <w:i/>
        </w:rPr>
        <w:t>Management:</w:t>
      </w:r>
      <w:r>
        <w:rPr>
          <w:i/>
          <w:spacing w:val="-4"/>
        </w:rPr>
        <w:t xml:space="preserve"> </w:t>
      </w:r>
      <w:r>
        <w:rPr>
          <w:i/>
        </w:rPr>
        <w:t>An</w:t>
      </w:r>
      <w:r>
        <w:rPr>
          <w:i/>
          <w:spacing w:val="-7"/>
        </w:rPr>
        <w:t xml:space="preserve"> </w:t>
      </w:r>
      <w:r>
        <w:rPr>
          <w:i/>
        </w:rPr>
        <w:t>International</w:t>
      </w:r>
      <w:r>
        <w:rPr>
          <w:i/>
          <w:spacing w:val="-4"/>
        </w:rPr>
        <w:t xml:space="preserve"> </w:t>
      </w:r>
      <w:r>
        <w:rPr>
          <w:i/>
        </w:rPr>
        <w:t>Journal</w:t>
      </w:r>
      <w:r>
        <w:t>,</w:t>
      </w:r>
      <w:r>
        <w:rPr>
          <w:spacing w:val="-4"/>
        </w:rPr>
        <w:t xml:space="preserve"> </w:t>
      </w:r>
      <w:r>
        <w:t>Vol.</w:t>
      </w:r>
      <w:r>
        <w:rPr>
          <w:spacing w:val="-7"/>
        </w:rPr>
        <w:t xml:space="preserve"> </w:t>
      </w:r>
      <w:r>
        <w:t>12,</w:t>
      </w:r>
      <w:r>
        <w:rPr>
          <w:spacing w:val="-7"/>
        </w:rPr>
        <w:t xml:space="preserve"> </w:t>
      </w:r>
      <w:r>
        <w:t>No.</w:t>
      </w:r>
      <w:r>
        <w:rPr>
          <w:spacing w:val="-9"/>
        </w:rPr>
        <w:t xml:space="preserve"> </w:t>
      </w:r>
      <w:r>
        <w:t>6,</w:t>
      </w:r>
      <w:r>
        <w:rPr>
          <w:spacing w:val="-6"/>
        </w:rPr>
        <w:t xml:space="preserve"> </w:t>
      </w:r>
      <w:r>
        <w:t>pp.423-431.</w:t>
      </w:r>
    </w:p>
    <w:p w:rsidR="0082611B" w:rsidRDefault="005C305C" w:rsidP="00CC54D1">
      <w:pPr>
        <w:pStyle w:val="ListParagraph"/>
        <w:numPr>
          <w:ilvl w:val="0"/>
          <w:numId w:val="1"/>
        </w:numPr>
        <w:tabs>
          <w:tab w:val="left" w:pos="567"/>
        </w:tabs>
        <w:ind w:left="567" w:hanging="283"/>
        <w:jc w:val="left"/>
      </w:pPr>
      <w:proofErr w:type="spellStart"/>
      <w:r>
        <w:t>Nardon</w:t>
      </w:r>
      <w:proofErr w:type="spellEnd"/>
      <w:r>
        <w:t>,</w:t>
      </w:r>
      <w:r>
        <w:rPr>
          <w:spacing w:val="17"/>
        </w:rPr>
        <w:t xml:space="preserve"> </w:t>
      </w:r>
      <w:r>
        <w:t>L.</w:t>
      </w:r>
      <w:r>
        <w:rPr>
          <w:spacing w:val="17"/>
        </w:rPr>
        <w:t xml:space="preserve"> </w:t>
      </w:r>
      <w:r>
        <w:t>&amp;</w:t>
      </w:r>
      <w:r>
        <w:rPr>
          <w:spacing w:val="18"/>
        </w:rPr>
        <w:t xml:space="preserve"> </w:t>
      </w:r>
      <w:r>
        <w:t>Steers,</w:t>
      </w:r>
      <w:r>
        <w:rPr>
          <w:spacing w:val="17"/>
        </w:rPr>
        <w:t xml:space="preserve"> </w:t>
      </w:r>
      <w:r>
        <w:t>R.M.</w:t>
      </w:r>
      <w:r>
        <w:rPr>
          <w:spacing w:val="15"/>
        </w:rPr>
        <w:t xml:space="preserve"> </w:t>
      </w:r>
      <w:r>
        <w:t>(2008),</w:t>
      </w:r>
      <w:r>
        <w:rPr>
          <w:spacing w:val="17"/>
        </w:rPr>
        <w:t xml:space="preserve"> </w:t>
      </w:r>
      <w:r>
        <w:t>‘The</w:t>
      </w:r>
      <w:r>
        <w:rPr>
          <w:spacing w:val="17"/>
        </w:rPr>
        <w:t xml:space="preserve"> </w:t>
      </w:r>
      <w:r>
        <w:t>New</w:t>
      </w:r>
      <w:r>
        <w:rPr>
          <w:spacing w:val="18"/>
        </w:rPr>
        <w:t xml:space="preserve"> </w:t>
      </w:r>
      <w:r>
        <w:t>Global</w:t>
      </w:r>
      <w:r>
        <w:rPr>
          <w:spacing w:val="17"/>
        </w:rPr>
        <w:t xml:space="preserve"> </w:t>
      </w:r>
      <w:r>
        <w:t>Manager:</w:t>
      </w:r>
      <w:r>
        <w:rPr>
          <w:spacing w:val="16"/>
        </w:rPr>
        <w:t xml:space="preserve"> </w:t>
      </w:r>
      <w:r>
        <w:t>Learning</w:t>
      </w:r>
      <w:r>
        <w:rPr>
          <w:spacing w:val="16"/>
        </w:rPr>
        <w:t xml:space="preserve"> </w:t>
      </w:r>
      <w:r>
        <w:t>Cultures</w:t>
      </w:r>
      <w:r>
        <w:rPr>
          <w:spacing w:val="20"/>
        </w:rPr>
        <w:t xml:space="preserve"> </w:t>
      </w:r>
      <w:r>
        <w:t>on</w:t>
      </w:r>
      <w:r>
        <w:rPr>
          <w:spacing w:val="16"/>
        </w:rPr>
        <w:t xml:space="preserve"> </w:t>
      </w:r>
      <w:r>
        <w:t>the</w:t>
      </w:r>
      <w:r>
        <w:rPr>
          <w:spacing w:val="17"/>
        </w:rPr>
        <w:t xml:space="preserve"> </w:t>
      </w:r>
      <w:r>
        <w:t>Fly’,</w:t>
      </w:r>
      <w:r w:rsidR="00BE737F">
        <w:t xml:space="preserve"> </w:t>
      </w:r>
      <w:r w:rsidRPr="00BE737F">
        <w:rPr>
          <w:i/>
        </w:rPr>
        <w:t>Organizational Dynamics</w:t>
      </w:r>
      <w:r>
        <w:t>, Vol. 37 No. 1, pp.47-59.</w:t>
      </w:r>
    </w:p>
    <w:p w:rsidR="0082611B" w:rsidRDefault="005C305C" w:rsidP="00CC54D1">
      <w:pPr>
        <w:pStyle w:val="ListParagraph"/>
        <w:numPr>
          <w:ilvl w:val="0"/>
          <w:numId w:val="1"/>
        </w:numPr>
        <w:tabs>
          <w:tab w:val="left" w:pos="567"/>
        </w:tabs>
        <w:ind w:left="567" w:right="152" w:hanging="283"/>
      </w:pPr>
      <w:proofErr w:type="spellStart"/>
      <w:r>
        <w:t>Pyne</w:t>
      </w:r>
      <w:proofErr w:type="spellEnd"/>
      <w:r>
        <w:t xml:space="preserve">, R., </w:t>
      </w:r>
      <w:proofErr w:type="spellStart"/>
      <w:r>
        <w:t>Dinwoodie</w:t>
      </w:r>
      <w:proofErr w:type="spellEnd"/>
      <w:r>
        <w:t xml:space="preserve">, J. &amp; Roe, M. (2007), ‘Enhancing the Intercultural Competence of Postgraduate Logisticians’, </w:t>
      </w:r>
      <w:r>
        <w:rPr>
          <w:i/>
        </w:rPr>
        <w:t>International Journal of Logistics Research and Applications</w:t>
      </w:r>
      <w:r>
        <w:t>, Vol. 10 No. 3, pp.1-13.</w:t>
      </w:r>
    </w:p>
    <w:p w:rsidR="0082611B" w:rsidRDefault="005C305C" w:rsidP="00CC54D1">
      <w:pPr>
        <w:pStyle w:val="ListParagraph"/>
        <w:numPr>
          <w:ilvl w:val="0"/>
          <w:numId w:val="1"/>
        </w:numPr>
        <w:tabs>
          <w:tab w:val="left" w:pos="567"/>
        </w:tabs>
        <w:ind w:left="567" w:right="153" w:hanging="283"/>
      </w:pPr>
      <w:r>
        <w:t>Sanchez-</w:t>
      </w:r>
      <w:proofErr w:type="spellStart"/>
      <w:r>
        <w:t>Runde</w:t>
      </w:r>
      <w:proofErr w:type="spellEnd"/>
      <w:r>
        <w:t xml:space="preserve">, C., </w:t>
      </w:r>
      <w:proofErr w:type="spellStart"/>
      <w:r>
        <w:t>Nardon</w:t>
      </w:r>
      <w:proofErr w:type="spellEnd"/>
      <w:r>
        <w:t xml:space="preserve">, L. &amp; Steers, R.M. (2011), ‘Looking beyond Western leadership models: Implications for global managers’, </w:t>
      </w:r>
      <w:r>
        <w:rPr>
          <w:i/>
        </w:rPr>
        <w:t>Organizational Dynamics</w:t>
      </w:r>
      <w:r>
        <w:t xml:space="preserve">, Vol. 40, </w:t>
      </w:r>
      <w:r>
        <w:rPr>
          <w:spacing w:val="-2"/>
        </w:rPr>
        <w:t xml:space="preserve">No. </w:t>
      </w:r>
      <w:r>
        <w:t>3, pp. 207- 213.</w:t>
      </w:r>
    </w:p>
    <w:p w:rsidR="0082611B" w:rsidRDefault="005C305C" w:rsidP="00CC54D1">
      <w:pPr>
        <w:pStyle w:val="ListParagraph"/>
        <w:numPr>
          <w:ilvl w:val="0"/>
          <w:numId w:val="1"/>
        </w:numPr>
        <w:tabs>
          <w:tab w:val="left" w:pos="567"/>
        </w:tabs>
        <w:ind w:left="567" w:right="154" w:hanging="283"/>
      </w:pPr>
      <w:r>
        <w:t>Thai,</w:t>
      </w:r>
      <w:r>
        <w:rPr>
          <w:spacing w:val="-3"/>
        </w:rPr>
        <w:t xml:space="preserve"> </w:t>
      </w:r>
      <w:r>
        <w:t>V.,</w:t>
      </w:r>
      <w:r>
        <w:rPr>
          <w:spacing w:val="-5"/>
        </w:rPr>
        <w:t xml:space="preserve"> </w:t>
      </w:r>
      <w:proofErr w:type="spellStart"/>
      <w:r>
        <w:t>Binte</w:t>
      </w:r>
      <w:proofErr w:type="spellEnd"/>
      <w:r>
        <w:t>,</w:t>
      </w:r>
      <w:r>
        <w:rPr>
          <w:spacing w:val="-6"/>
        </w:rPr>
        <w:t xml:space="preserve"> </w:t>
      </w:r>
      <w:r>
        <w:t>K.,</w:t>
      </w:r>
      <w:r>
        <w:rPr>
          <w:spacing w:val="-6"/>
        </w:rPr>
        <w:t xml:space="preserve"> </w:t>
      </w:r>
      <w:r>
        <w:t>Ibrahim,</w:t>
      </w:r>
      <w:r>
        <w:rPr>
          <w:spacing w:val="-8"/>
        </w:rPr>
        <w:t xml:space="preserve"> </w:t>
      </w:r>
      <w:r>
        <w:t>R.V.</w:t>
      </w:r>
      <w:r>
        <w:rPr>
          <w:spacing w:val="-4"/>
        </w:rPr>
        <w:t xml:space="preserve"> </w:t>
      </w:r>
      <w:r>
        <w:t>&amp;</w:t>
      </w:r>
      <w:r>
        <w:rPr>
          <w:spacing w:val="-5"/>
        </w:rPr>
        <w:t xml:space="preserve"> </w:t>
      </w:r>
      <w:r>
        <w:t>Huang,</w:t>
      </w:r>
      <w:r>
        <w:rPr>
          <w:spacing w:val="-3"/>
        </w:rPr>
        <w:t xml:space="preserve"> </w:t>
      </w:r>
      <w:r>
        <w:t>H-Y.</w:t>
      </w:r>
      <w:r>
        <w:rPr>
          <w:spacing w:val="-6"/>
        </w:rPr>
        <w:t xml:space="preserve"> </w:t>
      </w:r>
      <w:r>
        <w:t>(2012),</w:t>
      </w:r>
      <w:r>
        <w:rPr>
          <w:spacing w:val="-6"/>
        </w:rPr>
        <w:t xml:space="preserve"> </w:t>
      </w:r>
      <w:r>
        <w:t>‘Competency</w:t>
      </w:r>
      <w:r>
        <w:rPr>
          <w:spacing w:val="-5"/>
        </w:rPr>
        <w:t xml:space="preserve"> </w:t>
      </w:r>
      <w:r>
        <w:t>Profile</w:t>
      </w:r>
      <w:r>
        <w:rPr>
          <w:spacing w:val="-7"/>
        </w:rPr>
        <w:t xml:space="preserve"> </w:t>
      </w:r>
      <w:r>
        <w:t>of</w:t>
      </w:r>
      <w:r>
        <w:rPr>
          <w:spacing w:val="-6"/>
        </w:rPr>
        <w:t xml:space="preserve"> </w:t>
      </w:r>
      <w:r>
        <w:t>Managers</w:t>
      </w:r>
      <w:r>
        <w:rPr>
          <w:spacing w:val="-3"/>
        </w:rPr>
        <w:t xml:space="preserve"> </w:t>
      </w:r>
      <w:r>
        <w:t>in</w:t>
      </w:r>
      <w:r>
        <w:rPr>
          <w:spacing w:val="-7"/>
        </w:rPr>
        <w:t xml:space="preserve"> </w:t>
      </w:r>
      <w:r>
        <w:t xml:space="preserve">the Singapore Logistics Industry’, </w:t>
      </w:r>
      <w:proofErr w:type="gramStart"/>
      <w:r>
        <w:rPr>
          <w:i/>
        </w:rPr>
        <w:t>The</w:t>
      </w:r>
      <w:proofErr w:type="gramEnd"/>
      <w:r>
        <w:rPr>
          <w:i/>
        </w:rPr>
        <w:t xml:space="preserve"> Asian Journal of Shipping and Logistics</w:t>
      </w:r>
      <w:r>
        <w:t xml:space="preserve">, Vol. 28 No. 2, pp. </w:t>
      </w:r>
      <w:r>
        <w:lastRenderedPageBreak/>
        <w:t>161-182.</w:t>
      </w:r>
    </w:p>
    <w:p w:rsidR="00793453" w:rsidRDefault="005C305C" w:rsidP="00CC54D1">
      <w:pPr>
        <w:pStyle w:val="ListParagraph"/>
        <w:numPr>
          <w:ilvl w:val="0"/>
          <w:numId w:val="1"/>
        </w:numPr>
        <w:tabs>
          <w:tab w:val="left" w:pos="567"/>
        </w:tabs>
        <w:ind w:left="567" w:right="155" w:hanging="283"/>
      </w:pPr>
      <w:r>
        <w:t xml:space="preserve">Yoon, J., Lee H.Y. &amp; </w:t>
      </w:r>
      <w:proofErr w:type="spellStart"/>
      <w:r>
        <w:t>Dinwoodie</w:t>
      </w:r>
      <w:proofErr w:type="spellEnd"/>
      <w:r>
        <w:t>, J. (2015), ‘Competitiveness of container terminal operating companies</w:t>
      </w:r>
      <w:r>
        <w:rPr>
          <w:spacing w:val="-9"/>
        </w:rPr>
        <w:t xml:space="preserve"> </w:t>
      </w:r>
      <w:r>
        <w:t>in</w:t>
      </w:r>
      <w:r>
        <w:rPr>
          <w:spacing w:val="-8"/>
        </w:rPr>
        <w:t xml:space="preserve"> </w:t>
      </w:r>
      <w:r>
        <w:t>South</w:t>
      </w:r>
      <w:r>
        <w:rPr>
          <w:spacing w:val="-9"/>
        </w:rPr>
        <w:t xml:space="preserve"> </w:t>
      </w:r>
      <w:r>
        <w:t>Korea</w:t>
      </w:r>
      <w:r>
        <w:rPr>
          <w:spacing w:val="-11"/>
        </w:rPr>
        <w:t xml:space="preserve"> </w:t>
      </w:r>
      <w:r>
        <w:t>and</w:t>
      </w:r>
      <w:r>
        <w:rPr>
          <w:spacing w:val="-7"/>
        </w:rPr>
        <w:t xml:space="preserve"> </w:t>
      </w:r>
      <w:r>
        <w:t>the</w:t>
      </w:r>
      <w:r>
        <w:rPr>
          <w:spacing w:val="-9"/>
        </w:rPr>
        <w:t xml:space="preserve"> </w:t>
      </w:r>
      <w:r>
        <w:t>industry–university–government</w:t>
      </w:r>
      <w:r>
        <w:rPr>
          <w:spacing w:val="-9"/>
        </w:rPr>
        <w:t xml:space="preserve"> </w:t>
      </w:r>
      <w:r>
        <w:t>Network’,</w:t>
      </w:r>
      <w:r>
        <w:rPr>
          <w:spacing w:val="-9"/>
        </w:rPr>
        <w:t xml:space="preserve"> </w:t>
      </w:r>
      <w:r>
        <w:rPr>
          <w:i/>
        </w:rPr>
        <w:t xml:space="preserve">Transportation Research Part A, </w:t>
      </w:r>
      <w:r>
        <w:t>Vol. 80,</w:t>
      </w:r>
      <w:r>
        <w:rPr>
          <w:spacing w:val="-8"/>
        </w:rPr>
        <w:t xml:space="preserve"> </w:t>
      </w:r>
      <w:r>
        <w:t>pp.1-14.</w:t>
      </w:r>
    </w:p>
    <w:sectPr w:rsidR="00793453" w:rsidSect="00CC54D1">
      <w:pgSz w:w="11910" w:h="16840"/>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7F8E"/>
    <w:multiLevelType w:val="hybridMultilevel"/>
    <w:tmpl w:val="9CC0FA1E"/>
    <w:lvl w:ilvl="0" w:tplc="D3FE6BF6">
      <w:numFmt w:val="bullet"/>
      <w:lvlText w:val=""/>
      <w:lvlJc w:val="left"/>
      <w:pPr>
        <w:ind w:left="820" w:hanging="360"/>
      </w:pPr>
      <w:rPr>
        <w:rFonts w:ascii="Symbol" w:eastAsia="Symbol" w:hAnsi="Symbol" w:cs="Symbol" w:hint="default"/>
        <w:w w:val="100"/>
        <w:sz w:val="22"/>
        <w:szCs w:val="22"/>
        <w:lang w:val="en-GB" w:eastAsia="en-GB" w:bidi="en-GB"/>
      </w:rPr>
    </w:lvl>
    <w:lvl w:ilvl="1" w:tplc="4F0E6062">
      <w:numFmt w:val="bullet"/>
      <w:lvlText w:val="•"/>
      <w:lvlJc w:val="left"/>
      <w:pPr>
        <w:ind w:left="1666" w:hanging="360"/>
      </w:pPr>
      <w:rPr>
        <w:rFonts w:hint="default"/>
        <w:lang w:val="en-GB" w:eastAsia="en-GB" w:bidi="en-GB"/>
      </w:rPr>
    </w:lvl>
    <w:lvl w:ilvl="2" w:tplc="2D242AAE">
      <w:numFmt w:val="bullet"/>
      <w:lvlText w:val="•"/>
      <w:lvlJc w:val="left"/>
      <w:pPr>
        <w:ind w:left="2513" w:hanging="360"/>
      </w:pPr>
      <w:rPr>
        <w:rFonts w:hint="default"/>
        <w:lang w:val="en-GB" w:eastAsia="en-GB" w:bidi="en-GB"/>
      </w:rPr>
    </w:lvl>
    <w:lvl w:ilvl="3" w:tplc="B8181EA8">
      <w:numFmt w:val="bullet"/>
      <w:lvlText w:val="•"/>
      <w:lvlJc w:val="left"/>
      <w:pPr>
        <w:ind w:left="3359" w:hanging="360"/>
      </w:pPr>
      <w:rPr>
        <w:rFonts w:hint="default"/>
        <w:lang w:val="en-GB" w:eastAsia="en-GB" w:bidi="en-GB"/>
      </w:rPr>
    </w:lvl>
    <w:lvl w:ilvl="4" w:tplc="79FE72BA">
      <w:numFmt w:val="bullet"/>
      <w:lvlText w:val="•"/>
      <w:lvlJc w:val="left"/>
      <w:pPr>
        <w:ind w:left="4206" w:hanging="360"/>
      </w:pPr>
      <w:rPr>
        <w:rFonts w:hint="default"/>
        <w:lang w:val="en-GB" w:eastAsia="en-GB" w:bidi="en-GB"/>
      </w:rPr>
    </w:lvl>
    <w:lvl w:ilvl="5" w:tplc="C240B5B0">
      <w:numFmt w:val="bullet"/>
      <w:lvlText w:val="•"/>
      <w:lvlJc w:val="left"/>
      <w:pPr>
        <w:ind w:left="5053" w:hanging="360"/>
      </w:pPr>
      <w:rPr>
        <w:rFonts w:hint="default"/>
        <w:lang w:val="en-GB" w:eastAsia="en-GB" w:bidi="en-GB"/>
      </w:rPr>
    </w:lvl>
    <w:lvl w:ilvl="6" w:tplc="963A9B9A">
      <w:numFmt w:val="bullet"/>
      <w:lvlText w:val="•"/>
      <w:lvlJc w:val="left"/>
      <w:pPr>
        <w:ind w:left="5899" w:hanging="360"/>
      </w:pPr>
      <w:rPr>
        <w:rFonts w:hint="default"/>
        <w:lang w:val="en-GB" w:eastAsia="en-GB" w:bidi="en-GB"/>
      </w:rPr>
    </w:lvl>
    <w:lvl w:ilvl="7" w:tplc="DF1A93BA">
      <w:numFmt w:val="bullet"/>
      <w:lvlText w:val="•"/>
      <w:lvlJc w:val="left"/>
      <w:pPr>
        <w:ind w:left="6746" w:hanging="360"/>
      </w:pPr>
      <w:rPr>
        <w:rFonts w:hint="default"/>
        <w:lang w:val="en-GB" w:eastAsia="en-GB" w:bidi="en-GB"/>
      </w:rPr>
    </w:lvl>
    <w:lvl w:ilvl="8" w:tplc="D130DB68">
      <w:numFmt w:val="bullet"/>
      <w:lvlText w:val="•"/>
      <w:lvlJc w:val="left"/>
      <w:pPr>
        <w:ind w:left="7593" w:hanging="360"/>
      </w:pPr>
      <w:rPr>
        <w:rFonts w:hint="default"/>
        <w:lang w:val="en-GB" w:eastAsia="en-GB" w:bidi="en-GB"/>
      </w:rPr>
    </w:lvl>
  </w:abstractNum>
  <w:abstractNum w:abstractNumId="1" w15:restartNumberingAfterBreak="0">
    <w:nsid w:val="676B494F"/>
    <w:multiLevelType w:val="hybridMultilevel"/>
    <w:tmpl w:val="4E72ECB0"/>
    <w:lvl w:ilvl="0" w:tplc="D2382D82">
      <w:numFmt w:val="bullet"/>
      <w:lvlText w:val="-"/>
      <w:lvlJc w:val="left"/>
      <w:pPr>
        <w:ind w:left="820" w:hanging="360"/>
      </w:pPr>
      <w:rPr>
        <w:rFonts w:ascii="Calibri" w:eastAsia="Calibri" w:hAnsi="Calibri" w:cs="Calibri" w:hint="default"/>
        <w:w w:val="100"/>
        <w:sz w:val="22"/>
        <w:szCs w:val="22"/>
        <w:lang w:val="en-GB" w:eastAsia="en-GB" w:bidi="en-GB"/>
      </w:rPr>
    </w:lvl>
    <w:lvl w:ilvl="1" w:tplc="525E61BE">
      <w:numFmt w:val="bullet"/>
      <w:lvlText w:val="•"/>
      <w:lvlJc w:val="left"/>
      <w:pPr>
        <w:ind w:left="1666" w:hanging="360"/>
      </w:pPr>
      <w:rPr>
        <w:rFonts w:hint="default"/>
        <w:lang w:val="en-GB" w:eastAsia="en-GB" w:bidi="en-GB"/>
      </w:rPr>
    </w:lvl>
    <w:lvl w:ilvl="2" w:tplc="1CFAFD10">
      <w:numFmt w:val="bullet"/>
      <w:lvlText w:val="•"/>
      <w:lvlJc w:val="left"/>
      <w:pPr>
        <w:ind w:left="2513" w:hanging="360"/>
      </w:pPr>
      <w:rPr>
        <w:rFonts w:hint="default"/>
        <w:lang w:val="en-GB" w:eastAsia="en-GB" w:bidi="en-GB"/>
      </w:rPr>
    </w:lvl>
    <w:lvl w:ilvl="3" w:tplc="D3A041B2">
      <w:numFmt w:val="bullet"/>
      <w:lvlText w:val="•"/>
      <w:lvlJc w:val="left"/>
      <w:pPr>
        <w:ind w:left="3359" w:hanging="360"/>
      </w:pPr>
      <w:rPr>
        <w:rFonts w:hint="default"/>
        <w:lang w:val="en-GB" w:eastAsia="en-GB" w:bidi="en-GB"/>
      </w:rPr>
    </w:lvl>
    <w:lvl w:ilvl="4" w:tplc="A18E6CE0">
      <w:numFmt w:val="bullet"/>
      <w:lvlText w:val="•"/>
      <w:lvlJc w:val="left"/>
      <w:pPr>
        <w:ind w:left="4206" w:hanging="360"/>
      </w:pPr>
      <w:rPr>
        <w:rFonts w:hint="default"/>
        <w:lang w:val="en-GB" w:eastAsia="en-GB" w:bidi="en-GB"/>
      </w:rPr>
    </w:lvl>
    <w:lvl w:ilvl="5" w:tplc="628E43E8">
      <w:numFmt w:val="bullet"/>
      <w:lvlText w:val="•"/>
      <w:lvlJc w:val="left"/>
      <w:pPr>
        <w:ind w:left="5053" w:hanging="360"/>
      </w:pPr>
      <w:rPr>
        <w:rFonts w:hint="default"/>
        <w:lang w:val="en-GB" w:eastAsia="en-GB" w:bidi="en-GB"/>
      </w:rPr>
    </w:lvl>
    <w:lvl w:ilvl="6" w:tplc="A81265F4">
      <w:numFmt w:val="bullet"/>
      <w:lvlText w:val="•"/>
      <w:lvlJc w:val="left"/>
      <w:pPr>
        <w:ind w:left="5899" w:hanging="360"/>
      </w:pPr>
      <w:rPr>
        <w:rFonts w:hint="default"/>
        <w:lang w:val="en-GB" w:eastAsia="en-GB" w:bidi="en-GB"/>
      </w:rPr>
    </w:lvl>
    <w:lvl w:ilvl="7" w:tplc="C0FC135E">
      <w:numFmt w:val="bullet"/>
      <w:lvlText w:val="•"/>
      <w:lvlJc w:val="left"/>
      <w:pPr>
        <w:ind w:left="6746" w:hanging="360"/>
      </w:pPr>
      <w:rPr>
        <w:rFonts w:hint="default"/>
        <w:lang w:val="en-GB" w:eastAsia="en-GB" w:bidi="en-GB"/>
      </w:rPr>
    </w:lvl>
    <w:lvl w:ilvl="8" w:tplc="6DD26B10">
      <w:numFmt w:val="bullet"/>
      <w:lvlText w:val="•"/>
      <w:lvlJc w:val="left"/>
      <w:pPr>
        <w:ind w:left="7593"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1B"/>
    <w:rsid w:val="000B61B9"/>
    <w:rsid w:val="00136B1C"/>
    <w:rsid w:val="0022453A"/>
    <w:rsid w:val="005C305C"/>
    <w:rsid w:val="006D7768"/>
    <w:rsid w:val="00793453"/>
    <w:rsid w:val="0082611B"/>
    <w:rsid w:val="00993336"/>
    <w:rsid w:val="00BE737F"/>
    <w:rsid w:val="00CC54D1"/>
    <w:rsid w:val="00D607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33CB"/>
  <w15:docId w15:val="{CEDB28C2-ACC0-4064-9385-C6E8D265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58"/>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49" w:lineRule="exact"/>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F77D-80C7-46A8-BA9A-FC2FA766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Dinwoodie</dc:creator>
  <cp:keywords/>
  <dc:description/>
  <cp:lastModifiedBy>Saeyeon Roh</cp:lastModifiedBy>
  <cp:revision>10</cp:revision>
  <dcterms:created xsi:type="dcterms:W3CDTF">2018-07-20T12:54:00Z</dcterms:created>
  <dcterms:modified xsi:type="dcterms:W3CDTF">2018-07-20T13:33:00Z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2018-06-23T00:00:00Z</vt:filetime>
  </property>
</Properties>
</file>