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58" w:rsidRPr="00212458" w:rsidRDefault="00212458" w:rsidP="00212458">
      <w:pPr>
        <w:spacing w:line="240" w:lineRule="auto"/>
        <w:jc w:val="both"/>
        <w:rPr>
          <w:rFonts w:ascii="Calibri" w:eastAsia="Gulim" w:hAnsi="Calibri" w:cs="Calibri"/>
          <w:b/>
          <w:bCs/>
          <w:sz w:val="28"/>
          <w:szCs w:val="28"/>
          <w:lang w:val="en-US" w:eastAsia="ko-KR"/>
        </w:rPr>
      </w:pPr>
      <w:r w:rsidRPr="00212458">
        <w:rPr>
          <w:rFonts w:ascii="Calibri" w:eastAsia="Gulim" w:hAnsi="Calibri" w:cs="Calibri"/>
          <w:b/>
          <w:bCs/>
          <w:sz w:val="28"/>
          <w:szCs w:val="28"/>
          <w:lang w:eastAsia="ko-KR"/>
        </w:rPr>
        <w:t>EVALUATION OF PROJECT LOGISTICS COMPANY SELECTION BASED ON CUSTOMERS’ PERSPECTIVES</w:t>
      </w:r>
    </w:p>
    <w:p w:rsidR="00212458" w:rsidRPr="008E0C99" w:rsidRDefault="00212458" w:rsidP="00212458">
      <w:pPr>
        <w:spacing w:line="240" w:lineRule="auto"/>
        <w:jc w:val="both"/>
        <w:rPr>
          <w:rFonts w:ascii="Calibri" w:eastAsia="Gulim" w:hAnsi="Calibri" w:cs="Calibri"/>
          <w:b/>
          <w:bCs/>
          <w:lang w:eastAsia="ko-KR"/>
        </w:rPr>
      </w:pPr>
    </w:p>
    <w:p w:rsidR="00212458" w:rsidRPr="008E0C99" w:rsidRDefault="00212458" w:rsidP="00212458">
      <w:pPr>
        <w:spacing w:line="240" w:lineRule="auto"/>
        <w:jc w:val="both"/>
        <w:rPr>
          <w:rFonts w:ascii="Calibri" w:eastAsia="Gulim" w:hAnsi="Calibri" w:cs="Calibri"/>
          <w:b/>
          <w:bCs/>
          <w:i/>
          <w:vertAlign w:val="superscript"/>
          <w:lang w:eastAsia="ko-KR"/>
        </w:rPr>
      </w:pPr>
      <w:r w:rsidRPr="008E0C99">
        <w:rPr>
          <w:rFonts w:ascii="Calibri" w:hAnsi="Calibri" w:cs="Calibri"/>
          <w:b/>
          <w:bCs/>
          <w:i/>
          <w:lang w:eastAsia="ko-KR"/>
        </w:rPr>
        <w:t>A-Rom Kim</w:t>
      </w:r>
      <w:r w:rsidRPr="008E0C99">
        <w:rPr>
          <w:rFonts w:ascii="Calibri" w:eastAsia="Gulim" w:hAnsi="Calibri" w:cs="Calibri"/>
          <w:b/>
          <w:bCs/>
          <w:i/>
          <w:vertAlign w:val="superscript"/>
          <w:lang w:eastAsia="ko-KR"/>
        </w:rPr>
        <w:t>1, 3</w:t>
      </w:r>
      <w:r w:rsidRPr="008E0C99">
        <w:rPr>
          <w:rFonts w:ascii="Calibri" w:hAnsi="Calibri" w:cs="Calibri"/>
          <w:b/>
          <w:bCs/>
          <w:i/>
        </w:rPr>
        <w:t>, Keun-Sik Park</w:t>
      </w:r>
      <w:r w:rsidRPr="008E0C99">
        <w:rPr>
          <w:rFonts w:ascii="Calibri" w:eastAsia="Gulim" w:hAnsi="Calibri" w:cs="Calibri"/>
          <w:b/>
          <w:bCs/>
          <w:i/>
          <w:vertAlign w:val="superscript"/>
          <w:lang w:eastAsia="ko-KR"/>
        </w:rPr>
        <w:t>2</w:t>
      </w:r>
      <w:r w:rsidRPr="008E0C99">
        <w:rPr>
          <w:rFonts w:ascii="Calibri" w:hAnsi="Calibri" w:cs="Calibri"/>
          <w:b/>
          <w:bCs/>
          <w:i/>
        </w:rPr>
        <w:t>,</w:t>
      </w:r>
      <w:r w:rsidRPr="008E0C99">
        <w:rPr>
          <w:rFonts w:ascii="Calibri" w:hAnsi="Calibri" w:cs="Calibri"/>
          <w:b/>
          <w:bCs/>
          <w:i/>
          <w:lang w:eastAsia="ko-KR"/>
        </w:rPr>
        <w:t xml:space="preserve"> </w:t>
      </w:r>
      <w:r w:rsidRPr="008E0C99">
        <w:rPr>
          <w:rFonts w:ascii="Calibri" w:hAnsi="Calibri" w:cs="Calibri"/>
          <w:b/>
          <w:bCs/>
          <w:i/>
        </w:rPr>
        <w:t>Young-Joon Seo</w:t>
      </w:r>
      <w:r w:rsidRPr="008E0C99">
        <w:rPr>
          <w:rFonts w:ascii="Calibri" w:eastAsia="Gulim" w:hAnsi="Calibri" w:cs="Calibri"/>
          <w:b/>
          <w:bCs/>
          <w:i/>
          <w:vertAlign w:val="superscript"/>
          <w:lang w:eastAsia="ko-KR"/>
        </w:rPr>
        <w:t>3</w:t>
      </w:r>
      <w:r w:rsidRPr="008E0C99">
        <w:rPr>
          <w:rFonts w:ascii="Calibri" w:hAnsi="Calibri" w:cs="Calibri"/>
          <w:b/>
          <w:bCs/>
          <w:i/>
          <w:lang w:eastAsia="ko-KR"/>
        </w:rPr>
        <w:t xml:space="preserve"> and Dong-Wook Kwak</w:t>
      </w:r>
      <w:r w:rsidRPr="008E0C99">
        <w:rPr>
          <w:rFonts w:ascii="Calibri" w:hAnsi="Calibri" w:cs="Calibri"/>
          <w:b/>
          <w:bCs/>
          <w:i/>
          <w:vertAlign w:val="superscript"/>
          <w:lang w:eastAsia="ko-KR"/>
        </w:rPr>
        <w:t>4</w:t>
      </w:r>
    </w:p>
    <w:p w:rsidR="00212458" w:rsidRPr="008E0C99" w:rsidRDefault="00212458" w:rsidP="00212458">
      <w:pPr>
        <w:spacing w:line="240" w:lineRule="auto"/>
        <w:jc w:val="both"/>
        <w:rPr>
          <w:rFonts w:ascii="Calibri" w:hAnsi="Calibri" w:cs="Calibri"/>
          <w:i/>
        </w:rPr>
      </w:pPr>
      <w:r w:rsidRPr="008E0C99">
        <w:rPr>
          <w:rFonts w:ascii="Calibri" w:hAnsi="Calibri" w:cs="Calibri"/>
          <w:i/>
          <w:vertAlign w:val="superscript"/>
          <w:lang w:eastAsia="ko-KR"/>
        </w:rPr>
        <w:t>1</w:t>
      </w:r>
      <w:r w:rsidRPr="008E0C99">
        <w:rPr>
          <w:rFonts w:ascii="Calibri" w:hAnsi="Calibri" w:cs="Calibri"/>
          <w:i/>
        </w:rPr>
        <w:t xml:space="preserve">Institute of Economics &amp; Business Administration, Kyungpook National University, Daegu, South Korea </w:t>
      </w:r>
      <w:r w:rsidRPr="008E0C99">
        <w:rPr>
          <w:rFonts w:ascii="Calibri" w:hAnsi="Calibri" w:cs="Calibri"/>
          <w:i/>
          <w:vertAlign w:val="superscript"/>
          <w:lang w:eastAsia="ko-KR"/>
        </w:rPr>
        <w:t>2</w:t>
      </w:r>
      <w:r w:rsidRPr="008E0C99">
        <w:rPr>
          <w:rFonts w:ascii="Calibri" w:hAnsi="Calibri" w:cs="Calibri"/>
          <w:i/>
        </w:rPr>
        <w:t>Department of International Logistics, Chung-Ang University, Seoul,</w:t>
      </w:r>
      <w:r w:rsidRPr="008E0C99">
        <w:rPr>
          <w:rFonts w:ascii="Calibri" w:hAnsi="Calibri" w:cs="Calibri"/>
          <w:i/>
          <w:lang w:eastAsia="ko-KR"/>
        </w:rPr>
        <w:t xml:space="preserve"> </w:t>
      </w:r>
      <w:r w:rsidRPr="008E0C99">
        <w:rPr>
          <w:rFonts w:ascii="Calibri" w:hAnsi="Calibri" w:cs="Calibri"/>
          <w:i/>
        </w:rPr>
        <w:t>South Korea</w:t>
      </w:r>
    </w:p>
    <w:p w:rsidR="00212458" w:rsidRPr="008E0C99" w:rsidRDefault="00212458" w:rsidP="00212458">
      <w:pPr>
        <w:spacing w:line="240" w:lineRule="auto"/>
        <w:jc w:val="both"/>
        <w:rPr>
          <w:rFonts w:ascii="Calibri" w:hAnsi="Calibri" w:cs="Calibri"/>
          <w:i/>
        </w:rPr>
      </w:pPr>
      <w:r w:rsidRPr="008E0C99">
        <w:rPr>
          <w:rFonts w:ascii="Calibri" w:hAnsi="Calibri" w:cs="Calibri"/>
          <w:i/>
          <w:vertAlign w:val="superscript"/>
          <w:lang w:eastAsia="ko-KR"/>
        </w:rPr>
        <w:t>3</w:t>
      </w:r>
      <w:r w:rsidRPr="008E0C99">
        <w:rPr>
          <w:rFonts w:ascii="Calibri" w:hAnsi="Calibri" w:cs="Calibri"/>
          <w:i/>
        </w:rPr>
        <w:t>School of Economics &amp; Trade, Kyungpook National University, Daegu, South Korea</w:t>
      </w:r>
    </w:p>
    <w:p w:rsidR="00212458" w:rsidRPr="008E0C99" w:rsidRDefault="00212458" w:rsidP="00212458">
      <w:pPr>
        <w:spacing w:line="240" w:lineRule="auto"/>
        <w:jc w:val="both"/>
        <w:rPr>
          <w:rFonts w:ascii="Calibri" w:hAnsi="Calibri" w:cs="Calibri"/>
          <w:i/>
          <w:lang w:eastAsia="ko-KR"/>
        </w:rPr>
      </w:pPr>
      <w:r w:rsidRPr="008E0C99">
        <w:rPr>
          <w:rFonts w:ascii="Calibri" w:hAnsi="Calibri" w:cs="Calibri"/>
          <w:i/>
          <w:vertAlign w:val="superscript"/>
          <w:lang w:eastAsia="ko-KR"/>
        </w:rPr>
        <w:t>4</w:t>
      </w:r>
      <w:r w:rsidRPr="008E0C99">
        <w:rPr>
          <w:rFonts w:ascii="Calibri" w:hAnsi="Calibri" w:cs="Calibri"/>
          <w:i/>
        </w:rPr>
        <w:t xml:space="preserve">School of Strategy and Leadership, Coventry Business School, Coventry University, Coventry, UK </w:t>
      </w:r>
    </w:p>
    <w:p w:rsidR="00037965" w:rsidRPr="008E0C99" w:rsidRDefault="00037965" w:rsidP="00212458">
      <w:pPr>
        <w:spacing w:line="240" w:lineRule="auto"/>
        <w:jc w:val="both"/>
        <w:rPr>
          <w:rFonts w:ascii="Calibri" w:hAnsi="Calibri" w:cs="Calibri"/>
          <w:lang w:val="fr-FR"/>
        </w:rPr>
      </w:pPr>
    </w:p>
    <w:p w:rsidR="00F223DA" w:rsidRPr="008E0C99" w:rsidRDefault="00F223DA" w:rsidP="00212458">
      <w:pPr>
        <w:spacing w:line="240" w:lineRule="auto"/>
        <w:jc w:val="both"/>
        <w:rPr>
          <w:rFonts w:ascii="Calibri" w:hAnsi="Calibri" w:cs="Calibri"/>
          <w:b/>
          <w:u w:val="single"/>
        </w:rPr>
      </w:pPr>
      <w:r w:rsidRPr="008E0C99">
        <w:rPr>
          <w:rFonts w:ascii="Calibri" w:hAnsi="Calibri" w:cs="Calibri"/>
          <w:u w:val="single"/>
        </w:rPr>
        <w:t xml:space="preserve">1. </w:t>
      </w:r>
      <w:r w:rsidRPr="008E0C99">
        <w:rPr>
          <w:rFonts w:ascii="Calibri" w:hAnsi="Calibri" w:cs="Calibri"/>
          <w:b/>
          <w:u w:val="single"/>
        </w:rPr>
        <w:t>Introduction</w:t>
      </w:r>
    </w:p>
    <w:p w:rsidR="003E6A3E" w:rsidRPr="008E0C99" w:rsidRDefault="00FF6C8B" w:rsidP="00212458">
      <w:pPr>
        <w:spacing w:line="240" w:lineRule="auto"/>
        <w:jc w:val="both"/>
        <w:rPr>
          <w:rFonts w:ascii="Calibri" w:hAnsi="Calibri" w:cs="Calibri"/>
          <w:lang w:val="en-US"/>
        </w:rPr>
      </w:pPr>
      <w:r w:rsidRPr="008E0C99">
        <w:rPr>
          <w:rFonts w:ascii="Calibri" w:hAnsi="Calibri" w:cs="Calibri"/>
          <w:lang w:val="en-US"/>
        </w:rPr>
        <w:t>L</w:t>
      </w:r>
      <w:r w:rsidR="003E6A3E" w:rsidRPr="008E0C99">
        <w:rPr>
          <w:rFonts w:ascii="Calibri" w:hAnsi="Calibri" w:cs="Calibri"/>
          <w:lang w:val="en-US"/>
        </w:rPr>
        <w:t xml:space="preserve">ogistics management in </w:t>
      </w:r>
      <w:r w:rsidR="00EB1D9E" w:rsidRPr="008E0C99">
        <w:rPr>
          <w:rFonts w:ascii="Calibri" w:hAnsi="Calibri" w:cs="Calibri"/>
          <w:lang w:val="en-US"/>
        </w:rPr>
        <w:t>engineering, procurement, and construction (</w:t>
      </w:r>
      <w:r w:rsidR="003E6A3E" w:rsidRPr="008E0C99">
        <w:rPr>
          <w:rFonts w:ascii="Calibri" w:hAnsi="Calibri" w:cs="Calibri"/>
          <w:lang w:val="en-US"/>
        </w:rPr>
        <w:t>EPC</w:t>
      </w:r>
      <w:r w:rsidR="00EB1D9E" w:rsidRPr="008E0C99">
        <w:rPr>
          <w:rFonts w:ascii="Calibri" w:hAnsi="Calibri" w:cs="Calibri"/>
          <w:lang w:val="en-US"/>
        </w:rPr>
        <w:t>)</w:t>
      </w:r>
      <w:r w:rsidR="003E6A3E" w:rsidRPr="008E0C99">
        <w:rPr>
          <w:rFonts w:ascii="Calibri" w:hAnsi="Calibri" w:cs="Calibri"/>
          <w:lang w:val="en-US"/>
        </w:rPr>
        <w:t xml:space="preserve"> is an emerging business area that differs substantially from manufacturing logistics management, where the emphasis is on modelling volume production. Moreover, the organization and sourcing of materials are becoming increasingly complex across EPC industries due to both global sourcing of materials and the combination of advances in transport technologies and a shortage of professionals (O'Brien et al., 2009). At the same time, EPC customers are demanding faster, more responsive logistics processes and higher quality services. These demands generally involve both more responsive transportation and closer coordination between EPC and project logistics companies. For instance, a major EPC project places enormous demand on its logistics role, as arranging and organizing workers, materials, and equipment on such large scales is an important business. Nonetheless, when the logistics function is managed correctly in project logistics, it can contribute to EPC companies’ sustainable growth by affecting time, cost, quality, safety, and environmental performance among others (Mossman, 2008). Accordingly, a sound project logistics company selection can be seen as key to the successful transport of EPC cargo and to ensuring the competitiveness of EPC industries (Peng, 2012).</w:t>
      </w:r>
    </w:p>
    <w:p w:rsidR="00212458" w:rsidRPr="008E0C99" w:rsidRDefault="00212458" w:rsidP="00212458">
      <w:pPr>
        <w:spacing w:line="240" w:lineRule="auto"/>
        <w:jc w:val="both"/>
        <w:rPr>
          <w:rFonts w:ascii="Calibri" w:hAnsi="Calibri" w:cs="Calibri"/>
          <w:lang w:val="en-US"/>
        </w:rPr>
      </w:pPr>
    </w:p>
    <w:p w:rsidR="003E6A3E" w:rsidRPr="008E0C99" w:rsidRDefault="003E6A3E" w:rsidP="00212458">
      <w:pPr>
        <w:spacing w:line="240" w:lineRule="auto"/>
        <w:jc w:val="both"/>
        <w:rPr>
          <w:rFonts w:ascii="Calibri" w:hAnsi="Calibri" w:cs="Calibri"/>
          <w:lang w:val="en-US"/>
        </w:rPr>
      </w:pPr>
      <w:r w:rsidRPr="008E0C99">
        <w:rPr>
          <w:rFonts w:ascii="Calibri" w:hAnsi="Calibri" w:cs="Calibri"/>
          <w:lang w:val="en-US"/>
        </w:rPr>
        <w:t>Despite the importance of project logistics in EPC industries, there is a lack of research on project logistics and its priority when EPC companies attempt to implement project logistics through project logistics company selection. To fill this gap, this study performs an empirical analysis focusing on the crucial factors used by EPC companies in project logistics company selection. This study seeks to help stakeholders and practitioners by analyzing the salient factors for project logistics company selection in EPC industries and draw relevant implications. The priority of project logistics company selection is analyzed using the fuzzy AHP method, after using the fuzzy Delphi method (FDM) with experts. Questionnaires are distributed to EPC companies’ employees. After the selection of preemptive evaluation factors by requesting an expert group to answer a questionnaire, the paper presents directions for project logistics company selection by analyzing the importance of and preference for the various selected factors. The rest of paper is structured as follows. The second section reviews the literature, and the third section explains the methodology. The empirical analysis is presented in the fourth section. Finally, the fifth section provides a discussion and presents concluding remarks.</w:t>
      </w:r>
    </w:p>
    <w:p w:rsidR="003E6A3E" w:rsidRPr="008E0C99" w:rsidRDefault="003E6A3E" w:rsidP="00212458">
      <w:pPr>
        <w:spacing w:line="240" w:lineRule="auto"/>
        <w:jc w:val="both"/>
        <w:rPr>
          <w:rFonts w:ascii="Calibri" w:hAnsi="Calibri" w:cs="Calibri"/>
          <w:lang w:val="en-US"/>
        </w:rPr>
      </w:pPr>
    </w:p>
    <w:p w:rsidR="00F223DA" w:rsidRPr="008E0C99" w:rsidRDefault="00F223DA" w:rsidP="00212458">
      <w:pPr>
        <w:spacing w:line="240" w:lineRule="auto"/>
        <w:jc w:val="both"/>
        <w:rPr>
          <w:rFonts w:ascii="Calibri" w:hAnsi="Calibri" w:cs="Calibri"/>
          <w:b/>
          <w:u w:val="single"/>
        </w:rPr>
      </w:pPr>
      <w:r w:rsidRPr="008E0C99">
        <w:rPr>
          <w:rFonts w:ascii="Calibri" w:hAnsi="Calibri" w:cs="Calibri"/>
          <w:u w:val="single"/>
        </w:rPr>
        <w:t xml:space="preserve">2. </w:t>
      </w:r>
      <w:r w:rsidRPr="008E0C99">
        <w:rPr>
          <w:rFonts w:ascii="Calibri" w:hAnsi="Calibri" w:cs="Calibri"/>
          <w:b/>
          <w:u w:val="single"/>
        </w:rPr>
        <w:t>Literature review</w:t>
      </w:r>
    </w:p>
    <w:p w:rsidR="00212458" w:rsidRDefault="003E6A3E" w:rsidP="00212458">
      <w:pPr>
        <w:spacing w:line="240" w:lineRule="auto"/>
        <w:jc w:val="both"/>
        <w:rPr>
          <w:rFonts w:ascii="Calibri" w:hAnsi="Calibri" w:cs="Calibri"/>
          <w:lang w:val="en-US"/>
        </w:rPr>
      </w:pPr>
      <w:r w:rsidRPr="008E0C99">
        <w:rPr>
          <w:rFonts w:ascii="Calibri" w:hAnsi="Calibri" w:cs="Calibri"/>
          <w:lang w:val="en-US"/>
        </w:rPr>
        <w:t>In terms of project logistics, a significant body of research has explored transport scheduling and efficiency. Most scholars adopt a service perspective focused on timely delivery (e.g., time performance, accuracy of transit/delivery time) (Garcia et al., 2012) and lower cost (e.g., price, co</w:t>
      </w:r>
      <w:r w:rsidR="008B5E39" w:rsidRPr="008E0C99">
        <w:rPr>
          <w:rFonts w:ascii="Calibri" w:hAnsi="Calibri" w:cs="Calibri"/>
          <w:lang w:val="en-US"/>
        </w:rPr>
        <w:t>st reduction) (Jin et al., 2018</w:t>
      </w:r>
      <w:r w:rsidRPr="008E0C99">
        <w:rPr>
          <w:rFonts w:ascii="Calibri" w:hAnsi="Calibri" w:cs="Calibri"/>
          <w:lang w:val="en-US"/>
        </w:rPr>
        <w:t xml:space="preserve">). They also examine logistics capability by focusing on flexibility (e.g., ability to meet future requirement and capacity to adjust to customers' needs) (Naim et al., 2010) and risk management (e.g., risk prevention during natural disasters, piracy, and terrorism) (Rajesh et al., 2011). Further, project logistics companies’ experience, such as number of contracts (Sobotka et al., 2005) and infrastructure/equipment (Huo et al., 2008), were also analyzed. For example, according to Shi and Blomquist (2012), project scheduling is linked to the issues of resource handling, organizational structure, and behaviors of stakeholders that may affect the information split mechanism among different project partners. On the other hand, Jin et al. (2018) advanced a framework to map the </w:t>
      </w:r>
      <w:r w:rsidRPr="008E0C99">
        <w:rPr>
          <w:rFonts w:ascii="Calibri" w:hAnsi="Calibri" w:cs="Calibri"/>
          <w:lang w:val="en-US"/>
        </w:rPr>
        <w:lastRenderedPageBreak/>
        <w:t>effects of project management elements on project cost, and then tested the relationships between project management element and project cost for manufacturing construction projects.</w:t>
      </w:r>
    </w:p>
    <w:p w:rsidR="00D325DB" w:rsidRPr="008E0C99" w:rsidRDefault="00D325DB" w:rsidP="00212458">
      <w:pPr>
        <w:spacing w:line="240" w:lineRule="auto"/>
        <w:jc w:val="both"/>
        <w:rPr>
          <w:rFonts w:ascii="Calibri" w:hAnsi="Calibri" w:cs="Calibri"/>
          <w:lang w:val="en-US"/>
        </w:rPr>
      </w:pPr>
      <w:bookmarkStart w:id="0" w:name="_GoBack"/>
      <w:bookmarkEnd w:id="0"/>
    </w:p>
    <w:p w:rsidR="00B61684" w:rsidRPr="008E0C99" w:rsidRDefault="003E6A3E" w:rsidP="00212458">
      <w:pPr>
        <w:spacing w:line="240" w:lineRule="auto"/>
        <w:jc w:val="both"/>
        <w:rPr>
          <w:rFonts w:ascii="Calibri" w:hAnsi="Calibri" w:cs="Calibri"/>
          <w:lang w:val="en-US"/>
        </w:rPr>
      </w:pPr>
      <w:r w:rsidRPr="008E0C99">
        <w:rPr>
          <w:rFonts w:ascii="Calibri" w:hAnsi="Calibri" w:cs="Calibri"/>
          <w:lang w:val="en-US"/>
        </w:rPr>
        <w:t xml:space="preserve">Project logistics may be related to 3PL. A large body of literature explored 3PL transport efficiency (Hamdan and Rogers, 2008), service quality measuring (Gupta et al., 2017), and service quality improvement (Baligil et al., 2011) such as network optimization, and established the framework for measuring logistics performance. Percin (2009) argued that establishing a flexible and scalable logistics outsourcing network with 3PL providers is a key element in achieving lower costs, responsiveness to market, and enhanced flexibility. The results identified the model of 3PL provider selection can help stakeholders and practitioners understand the strengths and weaknesses of potential 3PL providers using evaluation criteria and sub-criteria. </w:t>
      </w:r>
    </w:p>
    <w:p w:rsidR="00212458" w:rsidRPr="008E0C99" w:rsidRDefault="00212458" w:rsidP="00212458">
      <w:pPr>
        <w:spacing w:line="240" w:lineRule="auto"/>
        <w:jc w:val="both"/>
        <w:rPr>
          <w:rFonts w:ascii="Calibri" w:hAnsi="Calibri" w:cs="Calibri"/>
          <w:lang w:val="en-US"/>
        </w:rPr>
      </w:pPr>
    </w:p>
    <w:p w:rsidR="003E6A3E" w:rsidRPr="008E0C99" w:rsidRDefault="003E6A3E" w:rsidP="00212458">
      <w:pPr>
        <w:spacing w:line="240" w:lineRule="auto"/>
        <w:jc w:val="both"/>
        <w:rPr>
          <w:rFonts w:ascii="Calibri" w:hAnsi="Calibri" w:cs="Calibri"/>
          <w:lang w:val="en-US"/>
        </w:rPr>
      </w:pPr>
      <w:r w:rsidRPr="008E0C99">
        <w:rPr>
          <w:rFonts w:ascii="Calibri" w:hAnsi="Calibri" w:cs="Calibri"/>
          <w:lang w:val="en-US"/>
        </w:rPr>
        <w:t>Notwithstanding the extensive body of literature on project logistics and 3PL, there is a lack of research that integrates the various factors to be considered by EPC companies selecting project logistics companies. To fill this gap, this paper conducts an analysis to determine the priorities of EPC companies in selecting project logistics partners.</w:t>
      </w:r>
    </w:p>
    <w:p w:rsidR="00C83E49" w:rsidRPr="008E0C99" w:rsidRDefault="00C83E49" w:rsidP="00212458">
      <w:pPr>
        <w:spacing w:line="240" w:lineRule="auto"/>
        <w:jc w:val="both"/>
        <w:rPr>
          <w:rFonts w:ascii="Calibri" w:hAnsi="Calibri" w:cs="Calibri"/>
        </w:rPr>
      </w:pPr>
    </w:p>
    <w:p w:rsidR="003E6A3E" w:rsidRPr="008E0C99" w:rsidRDefault="009B47DC" w:rsidP="00212458">
      <w:pPr>
        <w:spacing w:line="240" w:lineRule="auto"/>
        <w:jc w:val="both"/>
        <w:rPr>
          <w:rFonts w:ascii="Calibri" w:hAnsi="Calibri" w:cs="Calibri"/>
          <w:b/>
          <w:u w:val="single"/>
        </w:rPr>
      </w:pPr>
      <w:r w:rsidRPr="008E0C99">
        <w:rPr>
          <w:rFonts w:ascii="Calibri" w:hAnsi="Calibri" w:cs="Calibri"/>
          <w:u w:val="single"/>
        </w:rPr>
        <w:t xml:space="preserve">3. </w:t>
      </w:r>
      <w:r w:rsidR="008B5E39" w:rsidRPr="008E0C99">
        <w:rPr>
          <w:rFonts w:ascii="Calibri" w:hAnsi="Calibri" w:cs="Calibri"/>
          <w:b/>
          <w:u w:val="single"/>
        </w:rPr>
        <w:t>Methodology</w:t>
      </w:r>
    </w:p>
    <w:p w:rsidR="00212458" w:rsidRPr="008E0C99" w:rsidRDefault="00212458" w:rsidP="00212458">
      <w:pPr>
        <w:spacing w:line="240" w:lineRule="auto"/>
        <w:jc w:val="both"/>
        <w:rPr>
          <w:rFonts w:ascii="Calibri" w:eastAsia="SimHei" w:hAnsi="Calibri" w:cs="Calibri"/>
          <w:b/>
          <w:sz w:val="14"/>
          <w:u w:val="single"/>
        </w:rPr>
      </w:pPr>
    </w:p>
    <w:p w:rsidR="009B47DC" w:rsidRPr="008E0C99" w:rsidRDefault="003E6A3E" w:rsidP="00212458">
      <w:pPr>
        <w:spacing w:line="240" w:lineRule="auto"/>
        <w:jc w:val="both"/>
        <w:rPr>
          <w:rFonts w:ascii="Calibri" w:hAnsi="Calibri" w:cs="Calibri"/>
          <w:b/>
        </w:rPr>
      </w:pPr>
      <w:r w:rsidRPr="008E0C99">
        <w:rPr>
          <w:rFonts w:ascii="Calibri" w:hAnsi="Calibri" w:cs="Calibri"/>
          <w:b/>
        </w:rPr>
        <w:t>3.1 Fuzzy Delphi method</w:t>
      </w:r>
    </w:p>
    <w:p w:rsidR="003E6A3E" w:rsidRPr="008E0C99" w:rsidRDefault="003E6A3E" w:rsidP="00212458">
      <w:pPr>
        <w:spacing w:line="240" w:lineRule="auto"/>
        <w:jc w:val="both"/>
        <w:rPr>
          <w:rFonts w:ascii="Calibri" w:hAnsi="Calibri" w:cs="Calibri"/>
          <w:lang w:val="en-US"/>
        </w:rPr>
      </w:pPr>
      <w:r w:rsidRPr="008E0C99">
        <w:rPr>
          <w:rFonts w:ascii="Calibri" w:hAnsi="Calibri" w:cs="Calibri"/>
          <w:lang w:val="en-US"/>
        </w:rPr>
        <w:t>In the selection of evaluative indicators, the FDM proposed by Hsu et al. (2013) is adopted to denote expert consensus using geometric means. The process is demonstrated as follows.</w:t>
      </w:r>
    </w:p>
    <w:p w:rsidR="007242ED" w:rsidRPr="008E0C99" w:rsidRDefault="007242ED" w:rsidP="00212458">
      <w:pPr>
        <w:spacing w:line="240" w:lineRule="auto"/>
        <w:jc w:val="both"/>
        <w:rPr>
          <w:rFonts w:ascii="Calibri" w:hAnsi="Calibri" w:cs="Calibri"/>
          <w:lang w:val="en-US"/>
        </w:rPr>
      </w:pPr>
    </w:p>
    <w:p w:rsidR="007242ED" w:rsidRPr="008E0C99" w:rsidRDefault="007242ED" w:rsidP="00212458">
      <w:pPr>
        <w:spacing w:line="240" w:lineRule="auto"/>
        <w:jc w:val="both"/>
        <w:rPr>
          <w:rFonts w:ascii="Calibri" w:hAnsi="Calibri" w:cs="Calibri"/>
          <w:lang w:val="en-US"/>
        </w:rPr>
      </w:pPr>
      <w:r w:rsidRPr="008E0C99">
        <w:rPr>
          <w:rFonts w:ascii="Calibri" w:hAnsi="Calibri" w:cs="Calibri"/>
          <w:lang w:val="en-US"/>
        </w:rPr>
        <w:t>Step 1: Collect expert opinions using a decision group.</w:t>
      </w:r>
    </w:p>
    <w:p w:rsidR="007242ED" w:rsidRDefault="007242ED" w:rsidP="00212458">
      <w:pPr>
        <w:spacing w:line="240" w:lineRule="auto"/>
        <w:jc w:val="both"/>
        <w:rPr>
          <w:rFonts w:ascii="Calibri" w:hAnsi="Calibri" w:cs="Calibri"/>
          <w:lang w:val="en-US"/>
        </w:rPr>
      </w:pPr>
      <w:r w:rsidRPr="008E0C99">
        <w:rPr>
          <w:rFonts w:ascii="Calibri" w:hAnsi="Calibri" w:cs="Calibri"/>
          <w:lang w:val="en-US"/>
        </w:rPr>
        <w:t xml:space="preserve">After identifying the relevant factors, </w:t>
      </w:r>
      <w:r w:rsidRPr="008E0C99">
        <w:rPr>
          <w:rFonts w:ascii="Calibri" w:hAnsi="Calibri" w:cs="Calibri"/>
          <w:i/>
          <w:lang w:val="en-US"/>
        </w:rPr>
        <w:t>n</w:t>
      </w:r>
      <w:r w:rsidRPr="008E0C99">
        <w:rPr>
          <w:rFonts w:ascii="Calibri" w:hAnsi="Calibri" w:cs="Calibri"/>
          <w:lang w:val="en-US"/>
        </w:rPr>
        <w:t xml:space="preserve"> experts (decision makers) are invited to determine the importance of factors through</w:t>
      </w:r>
      <w:r w:rsidRPr="00212458">
        <w:rPr>
          <w:rFonts w:ascii="Calibri" w:hAnsi="Calibri" w:cs="Calibri"/>
          <w:lang w:val="en-US"/>
        </w:rPr>
        <w:t xml:space="preserve"> a questionnaire using linguistic variables. This study applies triangular fuzzy numbers (TFNs) for evaluating the factors and a geometric mean model (Ma et al., 2011) to determine the experts’ group decision. The TFN </w:t>
      </w:r>
      <w:r w:rsidRPr="00212458">
        <w:rPr>
          <w:rFonts w:ascii="Calibri" w:hAnsi="Calibri" w:cs="Calibri"/>
          <w:i/>
          <w:lang w:val="en-US"/>
        </w:rPr>
        <w:t>T ̃</w:t>
      </w:r>
      <w:r w:rsidRPr="00212458">
        <w:rPr>
          <w:rFonts w:ascii="Calibri" w:hAnsi="Calibri" w:cs="Calibri"/>
          <w:i/>
          <w:vertAlign w:val="subscript"/>
          <w:lang w:val="en-US"/>
        </w:rPr>
        <w:t>A</w:t>
      </w:r>
      <w:r w:rsidRPr="00212458">
        <w:rPr>
          <w:rFonts w:ascii="Calibri" w:hAnsi="Calibri" w:cs="Calibri"/>
          <w:lang w:val="en-US"/>
        </w:rPr>
        <w:t xml:space="preserve"> is as follows:</w:t>
      </w:r>
    </w:p>
    <w:p w:rsidR="00212458" w:rsidRPr="008E0C99" w:rsidRDefault="00212458" w:rsidP="00212458">
      <w:pPr>
        <w:spacing w:line="240" w:lineRule="auto"/>
        <w:jc w:val="both"/>
        <w:rPr>
          <w:rFonts w:ascii="Calibri" w:hAnsi="Calibri" w:cs="Calibri"/>
          <w:szCs w:val="20"/>
          <w:lang w:val="en-US"/>
        </w:rPr>
      </w:pPr>
    </w:p>
    <w:p w:rsidR="007242ED" w:rsidRPr="008E0C99" w:rsidRDefault="00212458" w:rsidP="00212458">
      <w:pPr>
        <w:spacing w:line="240" w:lineRule="auto"/>
        <w:jc w:val="center"/>
        <w:rPr>
          <w:rFonts w:ascii="Calibri" w:hAnsi="Calibri" w:cs="Calibri"/>
          <w:sz w:val="20"/>
          <w:szCs w:val="20"/>
          <w:lang w:val="en-US"/>
        </w:rPr>
      </w:pPr>
      <m:oMath>
        <m:sSub>
          <m:sSubPr>
            <m:ctrlPr>
              <w:rPr>
                <w:rFonts w:ascii="Cambria Math" w:hAnsi="Cambria Math" w:cs="Calibri"/>
                <w:sz w:val="20"/>
                <w:szCs w:val="20"/>
              </w:rPr>
            </m:ctrlPr>
          </m:sSubPr>
          <m:e>
            <m:acc>
              <m:accPr>
                <m:chr m:val="̃"/>
                <m:ctrlPr>
                  <w:rPr>
                    <w:rFonts w:ascii="Cambria Math" w:hAnsi="Cambria Math" w:cs="Calibri"/>
                    <w:i/>
                    <w:sz w:val="20"/>
                    <w:szCs w:val="20"/>
                  </w:rPr>
                </m:ctrlPr>
              </m:accPr>
              <m:e>
                <m:r>
                  <w:rPr>
                    <w:rFonts w:ascii="Cambria Math" w:hAnsi="Cambria Math" w:cs="Calibri"/>
                    <w:sz w:val="20"/>
                    <w:szCs w:val="20"/>
                    <w:lang w:val="en-US"/>
                  </w:rPr>
                  <m:t>T</m:t>
                </m:r>
              </m:e>
            </m:acc>
          </m:e>
          <m:sub>
            <m:r>
              <w:rPr>
                <w:rFonts w:ascii="Cambria Math" w:hAnsi="Cambria Math" w:cs="Calibri"/>
                <w:sz w:val="20"/>
                <w:szCs w:val="20"/>
                <w:lang w:val="en-US"/>
              </w:rPr>
              <m:t>A</m:t>
            </m:r>
          </m:sub>
        </m:sSub>
        <m:r>
          <w:rPr>
            <w:rFonts w:ascii="Cambria Math" w:hAnsi="Cambria Math" w:cs="Calibri"/>
            <w:sz w:val="20"/>
            <w:szCs w:val="20"/>
            <w:lang w:val="en-US"/>
          </w:rPr>
          <m:t>=(</m:t>
        </m:r>
        <m:sSub>
          <m:sSubPr>
            <m:ctrlPr>
              <w:rPr>
                <w:rFonts w:ascii="Cambria Math" w:hAnsi="Cambria Math" w:cs="Calibri"/>
                <w:i/>
                <w:sz w:val="20"/>
                <w:szCs w:val="20"/>
              </w:rPr>
            </m:ctrlPr>
          </m:sSubPr>
          <m:e>
            <m:r>
              <w:rPr>
                <w:rFonts w:ascii="Cambria Math" w:hAnsi="Cambria Math" w:cs="Calibri"/>
                <w:sz w:val="20"/>
                <w:szCs w:val="20"/>
                <w:lang w:val="en-US"/>
              </w:rPr>
              <m:t>L</m:t>
            </m:r>
          </m:e>
          <m:sub>
            <m:r>
              <w:rPr>
                <w:rFonts w:ascii="Cambria Math" w:hAnsi="Cambria Math" w:cs="Calibri"/>
                <w:sz w:val="20"/>
                <w:szCs w:val="20"/>
                <w:lang w:val="en-US"/>
              </w:rPr>
              <m:t>A</m:t>
            </m:r>
          </m:sub>
        </m:sSub>
        <m:r>
          <w:rPr>
            <w:rFonts w:ascii="Cambria Math" w:hAnsi="Cambria Math" w:cs="Calibri"/>
            <w:sz w:val="20"/>
            <w:szCs w:val="20"/>
            <w:lang w:val="en-US"/>
          </w:rPr>
          <m:t>,</m:t>
        </m:r>
        <m:sSub>
          <m:sSubPr>
            <m:ctrlPr>
              <w:rPr>
                <w:rFonts w:ascii="Cambria Math" w:hAnsi="Cambria Math" w:cs="Calibri"/>
                <w:i/>
                <w:sz w:val="20"/>
                <w:szCs w:val="20"/>
              </w:rPr>
            </m:ctrlPr>
          </m:sSubPr>
          <m:e>
            <m:r>
              <w:rPr>
                <w:rFonts w:ascii="Cambria Math" w:hAnsi="Cambria Math" w:cs="Calibri"/>
                <w:sz w:val="20"/>
                <w:szCs w:val="20"/>
                <w:lang w:val="en-US"/>
              </w:rPr>
              <m:t>M</m:t>
            </m:r>
          </m:e>
          <m:sub>
            <m:r>
              <w:rPr>
                <w:rFonts w:ascii="Cambria Math" w:hAnsi="Cambria Math" w:cs="Calibri"/>
                <w:sz w:val="20"/>
                <w:szCs w:val="20"/>
                <w:lang w:val="en-US"/>
              </w:rPr>
              <m:t>A</m:t>
            </m:r>
          </m:sub>
        </m:sSub>
        <m:r>
          <w:rPr>
            <w:rFonts w:ascii="Cambria Math" w:hAnsi="Cambria Math" w:cs="Calibri"/>
            <w:sz w:val="20"/>
            <w:szCs w:val="20"/>
            <w:lang w:val="en-US"/>
          </w:rPr>
          <m:t>,</m:t>
        </m:r>
        <m:sSub>
          <m:sSubPr>
            <m:ctrlPr>
              <w:rPr>
                <w:rFonts w:ascii="Cambria Math" w:hAnsi="Cambria Math" w:cs="Calibri"/>
                <w:i/>
                <w:sz w:val="20"/>
                <w:szCs w:val="20"/>
              </w:rPr>
            </m:ctrlPr>
          </m:sSubPr>
          <m:e>
            <m:r>
              <w:rPr>
                <w:rFonts w:ascii="Cambria Math" w:hAnsi="Cambria Math" w:cs="Calibri"/>
                <w:sz w:val="20"/>
                <w:szCs w:val="20"/>
                <w:lang w:val="en-US"/>
              </w:rPr>
              <m:t>U</m:t>
            </m:r>
          </m:e>
          <m:sub>
            <m:r>
              <w:rPr>
                <w:rFonts w:ascii="Cambria Math" w:hAnsi="Cambria Math" w:cs="Calibri"/>
                <w:sz w:val="20"/>
                <w:szCs w:val="20"/>
                <w:lang w:val="en-US"/>
              </w:rPr>
              <m:t>A</m:t>
            </m:r>
          </m:sub>
        </m:sSub>
        <m:r>
          <w:rPr>
            <w:rFonts w:ascii="Cambria Math" w:hAnsi="Cambria Math" w:cs="Calibri"/>
            <w:sz w:val="20"/>
            <w:szCs w:val="20"/>
            <w:lang w:val="en-US"/>
          </w:rPr>
          <m:t>)</m:t>
        </m:r>
      </m:oMath>
      <w:r w:rsidR="007242ED" w:rsidRPr="008E0C99">
        <w:rPr>
          <w:rFonts w:ascii="Calibri" w:hAnsi="Calibri" w:cs="Calibri"/>
          <w:sz w:val="20"/>
          <w:szCs w:val="20"/>
          <w:lang w:val="en-US"/>
        </w:rPr>
        <w:t xml:space="preserve">,                                                    </w:t>
      </w:r>
      <w:r w:rsidR="007242ED" w:rsidRPr="008E0C99">
        <w:rPr>
          <w:rFonts w:ascii="Calibri" w:hAnsi="Calibri" w:cs="Calibri"/>
          <w:i/>
          <w:sz w:val="20"/>
          <w:szCs w:val="20"/>
          <w:lang w:val="en-US"/>
        </w:rPr>
        <w:t>Eq. (1)</w:t>
      </w:r>
    </w:p>
    <w:p w:rsidR="00212458" w:rsidRPr="008E0C99" w:rsidRDefault="00212458" w:rsidP="00212458">
      <w:pPr>
        <w:spacing w:line="240" w:lineRule="auto"/>
        <w:jc w:val="both"/>
        <w:rPr>
          <w:rFonts w:ascii="Calibri" w:hAnsi="Calibri" w:cs="Calibri"/>
          <w:szCs w:val="20"/>
          <w:lang w:val="en-US"/>
        </w:rPr>
      </w:pPr>
    </w:p>
    <w:p w:rsidR="007242ED" w:rsidRPr="008E0C99" w:rsidRDefault="007242ED" w:rsidP="00212458">
      <w:pPr>
        <w:spacing w:line="240" w:lineRule="auto"/>
        <w:jc w:val="both"/>
        <w:rPr>
          <w:rFonts w:ascii="Calibri" w:hAnsi="Calibri" w:cs="Calibri"/>
          <w:sz w:val="20"/>
          <w:szCs w:val="20"/>
          <w:lang w:val="en-US"/>
        </w:rPr>
      </w:pPr>
      <m:oMath>
        <m:r>
          <w:rPr>
            <w:rFonts w:ascii="Cambria Math" w:hAnsi="Cambria Math" w:cs="Calibri"/>
            <w:sz w:val="20"/>
            <w:szCs w:val="20"/>
            <w:lang w:val="en-US"/>
          </w:rPr>
          <m:t xml:space="preserve">where, </m:t>
        </m:r>
        <m:sSub>
          <m:sSubPr>
            <m:ctrlPr>
              <w:rPr>
                <w:rFonts w:ascii="Cambria Math" w:hAnsi="Cambria Math" w:cs="Calibri"/>
                <w:i/>
                <w:sz w:val="20"/>
                <w:szCs w:val="20"/>
              </w:rPr>
            </m:ctrlPr>
          </m:sSubPr>
          <m:e>
            <m:r>
              <w:rPr>
                <w:rFonts w:ascii="Cambria Math" w:hAnsi="Cambria Math" w:cs="Calibri"/>
                <w:sz w:val="20"/>
                <w:szCs w:val="20"/>
                <w:lang w:val="en-US"/>
              </w:rPr>
              <m:t>L</m:t>
            </m:r>
          </m:e>
          <m:sub>
            <m:r>
              <w:rPr>
                <w:rFonts w:ascii="Cambria Math" w:hAnsi="Cambria Math" w:cs="Calibri"/>
                <w:sz w:val="20"/>
                <w:szCs w:val="20"/>
                <w:lang w:val="en-US"/>
              </w:rPr>
              <m:t>A</m:t>
            </m:r>
          </m:sub>
        </m:sSub>
        <m:r>
          <w:rPr>
            <w:rFonts w:ascii="Cambria Math" w:hAnsi="Cambria Math" w:cs="Calibri"/>
            <w:sz w:val="20"/>
            <w:szCs w:val="20"/>
            <w:lang w:val="en-US"/>
          </w:rPr>
          <m:t>=</m:t>
        </m:r>
        <m:func>
          <m:funcPr>
            <m:ctrlPr>
              <w:rPr>
                <w:rFonts w:ascii="Cambria Math" w:hAnsi="Cambria Math" w:cs="Calibri"/>
                <w:sz w:val="20"/>
                <w:szCs w:val="20"/>
              </w:rPr>
            </m:ctrlPr>
          </m:funcPr>
          <m:fName>
            <m:r>
              <m:rPr>
                <m:sty m:val="p"/>
              </m:rPr>
              <w:rPr>
                <w:rFonts w:ascii="Cambria Math" w:hAnsi="Cambria Math" w:cs="Calibri"/>
                <w:sz w:val="20"/>
                <w:szCs w:val="20"/>
                <w:lang w:val="en-US"/>
              </w:rPr>
              <m:t>min</m:t>
            </m:r>
          </m:fName>
          <m:e>
            <m:d>
              <m:dPr>
                <m:ctrlPr>
                  <w:rPr>
                    <w:rFonts w:ascii="Cambria Math" w:hAnsi="Cambria Math" w:cs="Calibri"/>
                    <w:i/>
                    <w:sz w:val="20"/>
                    <w:szCs w:val="20"/>
                  </w:rPr>
                </m:ctrlPr>
              </m:dPr>
              <m:e>
                <m:sSub>
                  <m:sSubPr>
                    <m:ctrlPr>
                      <w:rPr>
                        <w:rFonts w:ascii="Cambria Math" w:hAnsi="Cambria Math" w:cs="Calibri"/>
                        <w:i/>
                        <w:sz w:val="20"/>
                        <w:szCs w:val="20"/>
                      </w:rPr>
                    </m:ctrlPr>
                  </m:sSubPr>
                  <m:e>
                    <m:r>
                      <w:rPr>
                        <w:rFonts w:ascii="Cambria Math" w:hAnsi="Cambria Math" w:cs="Calibri"/>
                        <w:sz w:val="20"/>
                        <w:szCs w:val="20"/>
                        <w:lang w:val="en-US"/>
                      </w:rPr>
                      <m:t>X</m:t>
                    </m:r>
                  </m:e>
                  <m:sub>
                    <m:sSub>
                      <m:sSubPr>
                        <m:ctrlPr>
                          <w:rPr>
                            <w:rFonts w:ascii="Cambria Math" w:hAnsi="Cambria Math" w:cs="Calibri"/>
                            <w:i/>
                            <w:sz w:val="20"/>
                            <w:szCs w:val="20"/>
                          </w:rPr>
                        </m:ctrlPr>
                      </m:sSubPr>
                      <m:e>
                        <m:r>
                          <w:rPr>
                            <w:rFonts w:ascii="Cambria Math" w:hAnsi="Cambria Math" w:cs="Calibri"/>
                            <w:sz w:val="20"/>
                            <w:szCs w:val="20"/>
                            <w:lang w:val="en-US"/>
                          </w:rPr>
                          <m:t>A</m:t>
                        </m:r>
                      </m:e>
                      <m:sub>
                        <m:r>
                          <w:rPr>
                            <w:rFonts w:ascii="Cambria Math" w:hAnsi="Cambria Math" w:cs="Calibri"/>
                            <w:sz w:val="20"/>
                            <w:szCs w:val="20"/>
                            <w:lang w:val="en-US"/>
                          </w:rPr>
                          <m:t>i</m:t>
                        </m:r>
                      </m:sub>
                    </m:sSub>
                  </m:sub>
                </m:sSub>
              </m:e>
            </m:d>
          </m:e>
        </m:func>
        <m:r>
          <w:rPr>
            <w:rFonts w:ascii="Cambria Math" w:hAnsi="Cambria Math" w:cs="Calibri"/>
            <w:sz w:val="20"/>
            <w:szCs w:val="20"/>
            <w:lang w:val="en-US"/>
          </w:rPr>
          <m:t>,</m:t>
        </m:r>
        <m:sSub>
          <m:sSubPr>
            <m:ctrlPr>
              <w:rPr>
                <w:rFonts w:ascii="Cambria Math" w:hAnsi="Cambria Math" w:cs="Calibri"/>
                <w:i/>
                <w:sz w:val="20"/>
                <w:szCs w:val="20"/>
              </w:rPr>
            </m:ctrlPr>
          </m:sSubPr>
          <m:e>
            <m:r>
              <w:rPr>
                <w:rFonts w:ascii="Cambria Math" w:hAnsi="Cambria Math" w:cs="Calibri"/>
                <w:sz w:val="20"/>
                <w:szCs w:val="20"/>
                <w:lang w:val="en-US"/>
              </w:rPr>
              <m:t>M</m:t>
            </m:r>
          </m:e>
          <m:sub>
            <m:r>
              <w:rPr>
                <w:rFonts w:ascii="Cambria Math" w:hAnsi="Cambria Math" w:cs="Calibri"/>
                <w:sz w:val="20"/>
                <w:szCs w:val="20"/>
                <w:lang w:val="en-US"/>
              </w:rPr>
              <m:t>A</m:t>
            </m:r>
          </m:sub>
        </m:sSub>
        <m:r>
          <w:rPr>
            <w:rFonts w:ascii="Cambria Math" w:hAnsi="Cambria Math" w:cs="Calibri"/>
            <w:sz w:val="20"/>
            <w:szCs w:val="20"/>
            <w:lang w:val="en-US"/>
          </w:rPr>
          <m:t>=</m:t>
        </m:r>
        <m:rad>
          <m:radPr>
            <m:ctrlPr>
              <w:rPr>
                <w:rFonts w:ascii="Cambria Math" w:hAnsi="Cambria Math" w:cs="Calibri"/>
                <w:i/>
                <w:sz w:val="20"/>
                <w:szCs w:val="20"/>
              </w:rPr>
            </m:ctrlPr>
          </m:radPr>
          <m:deg>
            <m:r>
              <w:rPr>
                <w:rFonts w:ascii="Cambria Math" w:hAnsi="Cambria Math" w:cs="Calibri"/>
                <w:sz w:val="20"/>
                <w:szCs w:val="20"/>
                <w:lang w:val="en-US"/>
              </w:rPr>
              <m:t>n</m:t>
            </m:r>
          </m:deg>
          <m:e>
            <m:nary>
              <m:naryPr>
                <m:chr m:val="∏"/>
                <m:limLoc m:val="undOvr"/>
                <m:ctrlPr>
                  <w:rPr>
                    <w:rFonts w:ascii="Cambria Math" w:hAnsi="Cambria Math" w:cs="Calibri"/>
                    <w:i/>
                    <w:sz w:val="20"/>
                    <w:szCs w:val="20"/>
                  </w:rPr>
                </m:ctrlPr>
              </m:naryPr>
              <m:sub>
                <m:r>
                  <w:rPr>
                    <w:rFonts w:ascii="Cambria Math" w:hAnsi="Cambria Math" w:cs="Calibri"/>
                    <w:sz w:val="20"/>
                    <w:szCs w:val="20"/>
                    <w:lang w:val="en-US"/>
                  </w:rPr>
                  <m:t>i=1</m:t>
                </m:r>
              </m:sub>
              <m:sup>
                <m:r>
                  <w:rPr>
                    <w:rFonts w:ascii="Cambria Math" w:hAnsi="Cambria Math" w:cs="Calibri"/>
                    <w:sz w:val="20"/>
                    <w:szCs w:val="20"/>
                    <w:lang w:val="en-US"/>
                  </w:rPr>
                  <m:t>n</m:t>
                </m:r>
              </m:sup>
              <m:e>
                <m:sSub>
                  <m:sSubPr>
                    <m:ctrlPr>
                      <w:rPr>
                        <w:rFonts w:ascii="Cambria Math" w:hAnsi="Cambria Math" w:cs="Calibri"/>
                        <w:i/>
                        <w:sz w:val="20"/>
                        <w:szCs w:val="20"/>
                      </w:rPr>
                    </m:ctrlPr>
                  </m:sSubPr>
                  <m:e>
                    <m:r>
                      <w:rPr>
                        <w:rFonts w:ascii="Cambria Math" w:hAnsi="Cambria Math" w:cs="Calibri"/>
                        <w:sz w:val="20"/>
                        <w:szCs w:val="20"/>
                        <w:lang w:val="en-US"/>
                      </w:rPr>
                      <m:t>X</m:t>
                    </m:r>
                  </m:e>
                  <m:sub>
                    <m:sSub>
                      <m:sSubPr>
                        <m:ctrlPr>
                          <w:rPr>
                            <w:rFonts w:ascii="Cambria Math" w:hAnsi="Cambria Math" w:cs="Calibri"/>
                            <w:i/>
                            <w:sz w:val="20"/>
                            <w:szCs w:val="20"/>
                          </w:rPr>
                        </m:ctrlPr>
                      </m:sSubPr>
                      <m:e>
                        <m:r>
                          <w:rPr>
                            <w:rFonts w:ascii="Cambria Math" w:hAnsi="Cambria Math" w:cs="Calibri"/>
                            <w:sz w:val="20"/>
                            <w:szCs w:val="20"/>
                            <w:lang w:val="en-US"/>
                          </w:rPr>
                          <m:t>A</m:t>
                        </m:r>
                      </m:e>
                      <m:sub>
                        <m:r>
                          <w:rPr>
                            <w:rFonts w:ascii="Cambria Math" w:hAnsi="Cambria Math" w:cs="Calibri"/>
                            <w:sz w:val="20"/>
                            <w:szCs w:val="20"/>
                            <w:lang w:val="en-US"/>
                          </w:rPr>
                          <m:t>i</m:t>
                        </m:r>
                      </m:sub>
                    </m:sSub>
                  </m:sub>
                </m:sSub>
              </m:e>
            </m:nary>
          </m:e>
        </m:rad>
        <m:r>
          <w:rPr>
            <w:rFonts w:ascii="Cambria Math" w:hAnsi="Cambria Math" w:cs="Calibri"/>
            <w:sz w:val="20"/>
            <w:szCs w:val="20"/>
            <w:lang w:val="en-US"/>
          </w:rPr>
          <m:t xml:space="preserve">, </m:t>
        </m:r>
        <m:sSub>
          <m:sSubPr>
            <m:ctrlPr>
              <w:rPr>
                <w:rFonts w:ascii="Cambria Math" w:hAnsi="Cambria Math" w:cs="Calibri"/>
                <w:i/>
                <w:sz w:val="20"/>
                <w:szCs w:val="20"/>
              </w:rPr>
            </m:ctrlPr>
          </m:sSubPr>
          <m:e>
            <m:r>
              <w:rPr>
                <w:rFonts w:ascii="Cambria Math" w:hAnsi="Cambria Math" w:cs="Calibri"/>
                <w:sz w:val="20"/>
                <w:szCs w:val="20"/>
                <w:lang w:val="en-US"/>
              </w:rPr>
              <m:t>U</m:t>
            </m:r>
          </m:e>
          <m:sub>
            <m:r>
              <w:rPr>
                <w:rFonts w:ascii="Cambria Math" w:hAnsi="Cambria Math" w:cs="Calibri"/>
                <w:sz w:val="20"/>
                <w:szCs w:val="20"/>
                <w:lang w:val="en-US"/>
              </w:rPr>
              <m:t>A</m:t>
            </m:r>
          </m:sub>
        </m:sSub>
        <m:r>
          <w:rPr>
            <w:rFonts w:ascii="Cambria Math" w:hAnsi="Cambria Math" w:cs="Calibri"/>
            <w:sz w:val="20"/>
            <w:szCs w:val="20"/>
            <w:lang w:val="en-US"/>
          </w:rPr>
          <m:t>=</m:t>
        </m:r>
        <m:func>
          <m:funcPr>
            <m:ctrlPr>
              <w:rPr>
                <w:rFonts w:ascii="Cambria Math" w:hAnsi="Cambria Math" w:cs="Calibri"/>
                <w:sz w:val="20"/>
                <w:szCs w:val="20"/>
              </w:rPr>
            </m:ctrlPr>
          </m:funcPr>
          <m:fName>
            <m:r>
              <m:rPr>
                <m:sty m:val="p"/>
              </m:rPr>
              <w:rPr>
                <w:rFonts w:ascii="Cambria Math" w:hAnsi="Cambria Math" w:cs="Calibri"/>
                <w:sz w:val="20"/>
                <w:szCs w:val="20"/>
                <w:lang w:val="en-US"/>
              </w:rPr>
              <m:t>max</m:t>
            </m:r>
          </m:fName>
          <m:e>
            <m:d>
              <m:dPr>
                <m:ctrlPr>
                  <w:rPr>
                    <w:rFonts w:ascii="Cambria Math" w:hAnsi="Cambria Math" w:cs="Calibri"/>
                    <w:i/>
                    <w:sz w:val="20"/>
                    <w:szCs w:val="20"/>
                  </w:rPr>
                </m:ctrlPr>
              </m:dPr>
              <m:e>
                <m:sSub>
                  <m:sSubPr>
                    <m:ctrlPr>
                      <w:rPr>
                        <w:rFonts w:ascii="Cambria Math" w:hAnsi="Cambria Math" w:cs="Calibri"/>
                        <w:i/>
                        <w:sz w:val="20"/>
                        <w:szCs w:val="20"/>
                      </w:rPr>
                    </m:ctrlPr>
                  </m:sSubPr>
                  <m:e>
                    <m:r>
                      <w:rPr>
                        <w:rFonts w:ascii="Cambria Math" w:hAnsi="Cambria Math" w:cs="Calibri"/>
                        <w:sz w:val="20"/>
                        <w:szCs w:val="20"/>
                        <w:lang w:val="en-US"/>
                      </w:rPr>
                      <m:t>X</m:t>
                    </m:r>
                  </m:e>
                  <m:sub>
                    <m:sSub>
                      <m:sSubPr>
                        <m:ctrlPr>
                          <w:rPr>
                            <w:rFonts w:ascii="Cambria Math" w:hAnsi="Cambria Math" w:cs="Calibri"/>
                            <w:i/>
                            <w:sz w:val="20"/>
                            <w:szCs w:val="20"/>
                          </w:rPr>
                        </m:ctrlPr>
                      </m:sSubPr>
                      <m:e>
                        <m:r>
                          <w:rPr>
                            <w:rFonts w:ascii="Cambria Math" w:hAnsi="Cambria Math" w:cs="Calibri"/>
                            <w:sz w:val="20"/>
                            <w:szCs w:val="20"/>
                            <w:lang w:val="en-US"/>
                          </w:rPr>
                          <m:t>A</m:t>
                        </m:r>
                      </m:e>
                      <m:sub>
                        <m:r>
                          <w:rPr>
                            <w:rFonts w:ascii="Cambria Math" w:hAnsi="Cambria Math" w:cs="Calibri"/>
                            <w:sz w:val="20"/>
                            <w:szCs w:val="20"/>
                            <w:lang w:val="en-US"/>
                          </w:rPr>
                          <m:t>i</m:t>
                        </m:r>
                      </m:sub>
                    </m:sSub>
                  </m:sub>
                </m:sSub>
              </m:e>
            </m:d>
          </m:e>
        </m:func>
      </m:oMath>
      <w:r w:rsidRPr="008E0C99">
        <w:rPr>
          <w:rFonts w:ascii="Calibri" w:hAnsi="Calibri" w:cs="Calibri"/>
          <w:sz w:val="20"/>
          <w:szCs w:val="20"/>
          <w:lang w:val="en-US"/>
        </w:rPr>
        <w:t xml:space="preserve">, </w:t>
      </w:r>
    </w:p>
    <w:p w:rsidR="00212458" w:rsidRPr="008E0C99" w:rsidRDefault="00212458" w:rsidP="00212458">
      <w:pPr>
        <w:spacing w:line="240" w:lineRule="auto"/>
        <w:jc w:val="both"/>
        <w:rPr>
          <w:rFonts w:ascii="Calibri" w:hAnsi="Calibri" w:cs="Calibri"/>
          <w:szCs w:val="20"/>
          <w:lang w:val="en-US"/>
        </w:rPr>
      </w:pPr>
    </w:p>
    <w:p w:rsidR="007242ED" w:rsidRPr="00212458" w:rsidRDefault="007242ED" w:rsidP="00212458">
      <w:pPr>
        <w:spacing w:line="240" w:lineRule="auto"/>
        <w:jc w:val="both"/>
        <w:rPr>
          <w:rFonts w:ascii="Calibri" w:hAnsi="Calibri" w:cs="Calibri"/>
          <w:lang w:val="en-US"/>
        </w:rPr>
      </w:pPr>
      <w:r w:rsidRPr="00212458">
        <w:rPr>
          <w:rFonts w:ascii="Calibri" w:hAnsi="Calibri" w:cs="Calibri"/>
          <w:lang w:val="en-US"/>
        </w:rPr>
        <w:t xml:space="preserve">where </w:t>
      </w:r>
      <w:r w:rsidRPr="00212458">
        <w:rPr>
          <w:rFonts w:ascii="Calibri" w:hAnsi="Calibri" w:cs="Calibri"/>
          <w:i/>
          <w:lang w:val="en-US"/>
        </w:rPr>
        <w:t>i</w:t>
      </w:r>
      <w:r w:rsidRPr="00212458">
        <w:rPr>
          <w:rFonts w:ascii="Calibri" w:hAnsi="Calibri" w:cs="Calibri"/>
          <w:lang w:val="en-US"/>
        </w:rPr>
        <w:t xml:space="preserve"> indicates the </w:t>
      </w:r>
      <w:r w:rsidRPr="00212458">
        <w:rPr>
          <w:rFonts w:ascii="Calibri" w:hAnsi="Calibri" w:cs="Calibri"/>
          <w:i/>
          <w:lang w:val="en-US"/>
        </w:rPr>
        <w:t>i</w:t>
      </w:r>
      <w:r w:rsidRPr="00212458">
        <w:rPr>
          <w:rFonts w:ascii="Calibri" w:hAnsi="Calibri" w:cs="Calibri"/>
          <w:lang w:val="en-US"/>
        </w:rPr>
        <w:t xml:space="preserve">th expert, </w:t>
      </w:r>
      <w:r w:rsidR="00B61684" w:rsidRPr="00212458">
        <w:rPr>
          <w:rFonts w:ascii="Calibri" w:hAnsi="Calibri" w:cs="Calibri"/>
          <w:i/>
          <w:lang w:val="en-US"/>
        </w:rPr>
        <w:t>i</w:t>
      </w:r>
      <w:r w:rsidRPr="00212458">
        <w:rPr>
          <w:rFonts w:ascii="Calibri" w:hAnsi="Calibri" w:cs="Calibri"/>
          <w:i/>
          <w:lang w:val="en-US"/>
        </w:rPr>
        <w:t xml:space="preserve"> = 1, 2, …, n</w:t>
      </w:r>
      <w:r w:rsidRPr="00212458">
        <w:rPr>
          <w:rFonts w:ascii="Calibri" w:hAnsi="Calibri" w:cs="Calibri"/>
          <w:lang w:val="en-US"/>
        </w:rPr>
        <w:t xml:space="preserve">; </w:t>
      </w:r>
      <m:oMath>
        <m:sSub>
          <m:sSubPr>
            <m:ctrlPr>
              <w:rPr>
                <w:rFonts w:ascii="Cambria Math" w:hAnsi="Cambria Math" w:cs="Calibri"/>
                <w:lang w:val="en-US"/>
              </w:rPr>
            </m:ctrlPr>
          </m:sSubPr>
          <m:e>
            <m:r>
              <w:rPr>
                <w:rFonts w:ascii="Cambria Math" w:hAnsi="Cambria Math" w:cs="Calibri"/>
                <w:lang w:val="en-US"/>
              </w:rPr>
              <m:t>X</m:t>
            </m:r>
          </m:e>
          <m:sub>
            <m:sSub>
              <m:sSubPr>
                <m:ctrlPr>
                  <w:rPr>
                    <w:rFonts w:ascii="Cambria Math" w:hAnsi="Cambria Math" w:cs="Calibri"/>
                    <w:lang w:val="en-US"/>
                  </w:rPr>
                </m:ctrlPr>
              </m:sSubPr>
              <m:e>
                <m:r>
                  <w:rPr>
                    <w:rFonts w:ascii="Cambria Math" w:hAnsi="Cambria Math" w:cs="Calibri"/>
                    <w:lang w:val="en-US"/>
                  </w:rPr>
                  <m:t>A</m:t>
                </m:r>
              </m:e>
              <m:sub>
                <m:r>
                  <w:rPr>
                    <w:rFonts w:ascii="Cambria Math" w:hAnsi="Cambria Math" w:cs="Calibri"/>
                    <w:lang w:val="en-US"/>
                  </w:rPr>
                  <m:t>i</m:t>
                </m:r>
              </m:sub>
            </m:sSub>
          </m:sub>
        </m:sSub>
      </m:oMath>
      <w:r w:rsidRPr="00212458">
        <w:rPr>
          <w:rFonts w:ascii="Calibri" w:hAnsi="Calibri" w:cs="Calibri"/>
          <w:lang w:val="en-US"/>
        </w:rPr>
        <w:t xml:space="preserve"> the factor’s weight of the </w:t>
      </w:r>
      <w:r w:rsidRPr="00212458">
        <w:rPr>
          <w:rFonts w:ascii="Calibri" w:hAnsi="Calibri" w:cs="Calibri"/>
          <w:i/>
          <w:lang w:val="en-US"/>
        </w:rPr>
        <w:t>i</w:t>
      </w:r>
      <w:r w:rsidRPr="00212458">
        <w:rPr>
          <w:rFonts w:ascii="Calibri" w:hAnsi="Calibri" w:cs="Calibri"/>
          <w:lang w:val="en-US"/>
        </w:rPr>
        <w:t xml:space="preserve">th expert for criterion </w:t>
      </w:r>
      <w:r w:rsidRPr="00212458">
        <w:rPr>
          <w:rFonts w:ascii="Calibri" w:hAnsi="Calibri" w:cs="Calibri"/>
          <w:i/>
          <w:lang w:val="en-US"/>
        </w:rPr>
        <w:t>A</w:t>
      </w:r>
      <w:r w:rsidRPr="00212458">
        <w:rPr>
          <w:rFonts w:ascii="Calibri" w:hAnsi="Calibri" w:cs="Calibri"/>
          <w:lang w:val="en-US"/>
        </w:rPr>
        <w:t xml:space="preserve">; </w:t>
      </w:r>
      <m:oMath>
        <m:sSub>
          <m:sSubPr>
            <m:ctrlPr>
              <w:rPr>
                <w:rFonts w:ascii="Cambria Math" w:hAnsi="Cambria Math" w:cs="Calibri"/>
                <w:lang w:val="en-US"/>
              </w:rPr>
            </m:ctrlPr>
          </m:sSubPr>
          <m:e>
            <m:r>
              <w:rPr>
                <w:rFonts w:ascii="Cambria Math" w:hAnsi="Cambria Math" w:cs="Calibri"/>
                <w:lang w:val="en-US"/>
              </w:rPr>
              <m:t>L</m:t>
            </m:r>
          </m:e>
          <m:sub>
            <m:r>
              <w:rPr>
                <w:rFonts w:ascii="Cambria Math" w:hAnsi="Cambria Math" w:cs="Calibri"/>
                <w:lang w:val="en-US"/>
              </w:rPr>
              <m:t>A</m:t>
            </m:r>
          </m:sub>
        </m:sSub>
      </m:oMath>
      <w:r w:rsidRPr="00212458">
        <w:rPr>
          <w:rFonts w:ascii="Calibri" w:hAnsi="Calibri" w:cs="Calibri"/>
          <w:lang w:val="en-US"/>
        </w:rPr>
        <w:t xml:space="preserve"> the bottom of all the factor’s weight for criterion </w:t>
      </w:r>
      <w:r w:rsidRPr="00212458">
        <w:rPr>
          <w:rFonts w:ascii="Calibri" w:hAnsi="Calibri" w:cs="Calibri"/>
          <w:i/>
          <w:lang w:val="en-US"/>
        </w:rPr>
        <w:t>A</w:t>
      </w:r>
      <w:r w:rsidRPr="00212458">
        <w:rPr>
          <w:rFonts w:ascii="Calibri" w:hAnsi="Calibri" w:cs="Calibri"/>
          <w:lang w:val="en-US"/>
        </w:rPr>
        <w:t xml:space="preserve">; </w:t>
      </w:r>
      <m:oMath>
        <m:sSub>
          <m:sSubPr>
            <m:ctrlPr>
              <w:rPr>
                <w:rFonts w:ascii="Cambria Math" w:hAnsi="Cambria Math" w:cs="Calibri"/>
                <w:lang w:val="en-US"/>
              </w:rPr>
            </m:ctrlPr>
          </m:sSubPr>
          <m:e>
            <m:r>
              <w:rPr>
                <w:rFonts w:ascii="Cambria Math" w:hAnsi="Cambria Math" w:cs="Calibri"/>
                <w:lang w:val="en-US"/>
              </w:rPr>
              <m:t>M</m:t>
            </m:r>
          </m:e>
          <m:sub>
            <m:r>
              <w:rPr>
                <w:rFonts w:ascii="Cambria Math" w:hAnsi="Cambria Math" w:cs="Calibri"/>
                <w:lang w:val="en-US"/>
              </w:rPr>
              <m:t>A</m:t>
            </m:r>
          </m:sub>
        </m:sSub>
      </m:oMath>
      <w:r w:rsidRPr="00212458">
        <w:rPr>
          <w:rFonts w:ascii="Calibri" w:hAnsi="Calibri" w:cs="Calibri"/>
          <w:lang w:val="en-US"/>
        </w:rPr>
        <w:t xml:space="preserve"> the geometric mean of all the factor’s weight for criterion </w:t>
      </w:r>
      <w:r w:rsidRPr="00212458">
        <w:rPr>
          <w:rFonts w:ascii="Calibri" w:hAnsi="Calibri" w:cs="Calibri"/>
          <w:i/>
          <w:lang w:val="en-US"/>
        </w:rPr>
        <w:t>A</w:t>
      </w:r>
      <w:r w:rsidRPr="00212458">
        <w:rPr>
          <w:rFonts w:ascii="Calibri" w:hAnsi="Calibri" w:cs="Calibri"/>
          <w:lang w:val="en-US"/>
        </w:rPr>
        <w:t xml:space="preserve">; and </w:t>
      </w:r>
      <m:oMath>
        <m:sSub>
          <m:sSubPr>
            <m:ctrlPr>
              <w:rPr>
                <w:rFonts w:ascii="Cambria Math" w:hAnsi="Cambria Math" w:cs="Calibri"/>
                <w:lang w:val="en-US"/>
              </w:rPr>
            </m:ctrlPr>
          </m:sSubPr>
          <m:e>
            <m:r>
              <w:rPr>
                <w:rFonts w:ascii="Cambria Math" w:hAnsi="Cambria Math" w:cs="Calibri"/>
                <w:lang w:val="en-US"/>
              </w:rPr>
              <m:t>U</m:t>
            </m:r>
          </m:e>
          <m:sub>
            <m:r>
              <w:rPr>
                <w:rFonts w:ascii="Cambria Math" w:hAnsi="Cambria Math" w:cs="Calibri"/>
                <w:lang w:val="en-US"/>
              </w:rPr>
              <m:t>A</m:t>
            </m:r>
          </m:sub>
        </m:sSub>
      </m:oMath>
      <w:r w:rsidRPr="00212458">
        <w:rPr>
          <w:rFonts w:ascii="Calibri" w:hAnsi="Calibri" w:cs="Calibri"/>
          <w:lang w:val="en-US"/>
        </w:rPr>
        <w:t xml:space="preserve"> the ceiling of all the factor’s weight for criterion </w:t>
      </w:r>
      <w:r w:rsidRPr="00212458">
        <w:rPr>
          <w:rFonts w:ascii="Calibri" w:hAnsi="Calibri" w:cs="Calibri"/>
          <w:i/>
          <w:lang w:val="en-US"/>
        </w:rPr>
        <w:t>A</w:t>
      </w:r>
      <w:r w:rsidRPr="00212458">
        <w:rPr>
          <w:rFonts w:ascii="Calibri" w:hAnsi="Calibri" w:cs="Calibri"/>
          <w:lang w:val="en-US"/>
        </w:rPr>
        <w:t>.</w:t>
      </w:r>
    </w:p>
    <w:p w:rsidR="007242ED" w:rsidRPr="008E0C99" w:rsidRDefault="007242ED" w:rsidP="00212458">
      <w:pPr>
        <w:spacing w:line="240" w:lineRule="auto"/>
        <w:jc w:val="both"/>
        <w:rPr>
          <w:rFonts w:ascii="Calibri" w:hAnsi="Calibri" w:cs="Calibri"/>
          <w:sz w:val="24"/>
          <w:lang w:val="en-US"/>
        </w:rPr>
      </w:pPr>
    </w:p>
    <w:p w:rsidR="007242ED" w:rsidRPr="00212458"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Step 2: Geometric mean </w:t>
      </w:r>
      <w:r w:rsidRPr="00212458">
        <w:rPr>
          <w:rFonts w:ascii="Calibri" w:eastAsia="SimHei" w:hAnsi="Calibri" w:cs="Calibri"/>
          <w:i/>
          <w:lang w:val="en-US"/>
        </w:rPr>
        <w:t>M</w:t>
      </w:r>
      <w:r w:rsidRPr="00212458">
        <w:rPr>
          <w:rFonts w:ascii="Calibri" w:eastAsia="SimHei" w:hAnsi="Calibri" w:cs="Calibri"/>
          <w:i/>
          <w:vertAlign w:val="subscript"/>
          <w:lang w:val="en-US"/>
        </w:rPr>
        <w:t>A</w:t>
      </w:r>
      <w:r w:rsidRPr="00212458">
        <w:rPr>
          <w:rFonts w:ascii="Calibri" w:eastAsia="SimHei" w:hAnsi="Calibri" w:cs="Calibri"/>
          <w:lang w:val="en-US"/>
        </w:rPr>
        <w:t xml:space="preserve"> of each factor’s weight.</w:t>
      </w:r>
    </w:p>
    <w:p w:rsidR="003E6A3E"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This step denotes the consensus of the expert group on the factor’s weight, so that the impact of extreme values could be avoided. For threshold factor r, the 80/20 rule is adopted, with r set as 8. This indicates that, among the factors for selection, “20% of the factors account for an 80% degree of importance of all the factors” (Kuo and Chen, 2008, p. 1934). The selection criteria are:</w:t>
      </w:r>
    </w:p>
    <w:p w:rsidR="00212458" w:rsidRPr="008E0C99" w:rsidRDefault="00212458" w:rsidP="00212458">
      <w:pPr>
        <w:spacing w:line="240" w:lineRule="auto"/>
        <w:jc w:val="both"/>
        <w:rPr>
          <w:rFonts w:ascii="Calibri" w:eastAsia="SimHei" w:hAnsi="Calibri" w:cs="Calibri"/>
          <w:lang w:val="en-US"/>
        </w:rPr>
      </w:pPr>
    </w:p>
    <w:p w:rsidR="007242ED" w:rsidRPr="00212458" w:rsidRDefault="007242ED" w:rsidP="00212458">
      <w:pPr>
        <w:spacing w:line="240" w:lineRule="auto"/>
        <w:jc w:val="center"/>
        <w:rPr>
          <w:rFonts w:ascii="Calibri" w:eastAsia="SimHei" w:hAnsi="Calibri" w:cs="Calibri"/>
          <w:lang w:val="en-US"/>
        </w:rPr>
      </w:pPr>
      <w:r w:rsidRPr="00212458">
        <w:rPr>
          <w:rFonts w:ascii="Calibri" w:eastAsia="SimHei" w:hAnsi="Calibri" w:cs="Calibri"/>
          <w:lang w:val="en-US"/>
        </w:rPr>
        <w:t xml:space="preserve">If </w:t>
      </w:r>
      <w:r w:rsidRPr="00212458">
        <w:rPr>
          <w:rFonts w:ascii="Calibri" w:eastAsia="SimHei" w:hAnsi="Calibri" w:cs="Calibri"/>
          <w:i/>
          <w:lang w:val="en-US"/>
        </w:rPr>
        <w:t>M</w:t>
      </w:r>
      <w:r w:rsidRPr="00212458">
        <w:rPr>
          <w:rFonts w:ascii="Calibri" w:eastAsia="SimHei" w:hAnsi="Calibri" w:cs="Calibri"/>
          <w:i/>
          <w:vertAlign w:val="subscript"/>
          <w:lang w:val="en-US"/>
        </w:rPr>
        <w:t>A</w:t>
      </w:r>
      <w:r w:rsidRPr="00212458">
        <w:rPr>
          <w:rFonts w:ascii="Calibri" w:eastAsia="SimHei" w:hAnsi="Calibri" w:cs="Calibri"/>
          <w:lang w:val="en-US"/>
        </w:rPr>
        <w:t xml:space="preserve"> &gt; r = 8, this factor is accepted,                                   </w:t>
      </w:r>
      <w:r w:rsidRPr="00212458">
        <w:rPr>
          <w:rFonts w:ascii="Calibri" w:eastAsia="SimHei" w:hAnsi="Calibri" w:cs="Calibri"/>
          <w:i/>
          <w:lang w:val="en-US"/>
        </w:rPr>
        <w:t>Eq. (2)</w:t>
      </w:r>
    </w:p>
    <w:p w:rsidR="007242ED" w:rsidRPr="00212458" w:rsidRDefault="007242ED" w:rsidP="00212458">
      <w:pPr>
        <w:spacing w:line="240" w:lineRule="auto"/>
        <w:ind w:firstLineChars="814" w:firstLine="1791"/>
        <w:jc w:val="both"/>
        <w:rPr>
          <w:rFonts w:ascii="Calibri" w:eastAsia="SimHei" w:hAnsi="Calibri" w:cs="Calibri"/>
          <w:lang w:val="en-US"/>
        </w:rPr>
      </w:pPr>
      <w:r w:rsidRPr="00212458">
        <w:rPr>
          <w:rFonts w:ascii="Calibri" w:eastAsia="SimHei" w:hAnsi="Calibri" w:cs="Calibri"/>
          <w:lang w:val="en-US"/>
        </w:rPr>
        <w:t xml:space="preserve">If </w:t>
      </w:r>
      <w:r w:rsidRPr="00212458">
        <w:rPr>
          <w:rFonts w:ascii="Calibri" w:eastAsia="SimHei" w:hAnsi="Calibri" w:cs="Calibri"/>
          <w:i/>
          <w:lang w:val="en-US"/>
        </w:rPr>
        <w:t>M</w:t>
      </w:r>
      <w:r w:rsidRPr="00212458">
        <w:rPr>
          <w:rFonts w:ascii="Calibri" w:eastAsia="SimHei" w:hAnsi="Calibri" w:cs="Calibri"/>
          <w:i/>
          <w:vertAlign w:val="subscript"/>
          <w:lang w:val="en-US"/>
        </w:rPr>
        <w:t>A</w:t>
      </w:r>
      <w:r w:rsidRPr="00212458">
        <w:rPr>
          <w:rFonts w:ascii="Calibri" w:eastAsia="SimHei" w:hAnsi="Calibri" w:cs="Calibri"/>
          <w:lang w:val="en-US"/>
        </w:rPr>
        <w:t xml:space="preserve"> &lt; r = 8, this factor is rejected.</w:t>
      </w:r>
    </w:p>
    <w:p w:rsidR="00212458" w:rsidRPr="008E0C99" w:rsidRDefault="00212458" w:rsidP="00212458">
      <w:pPr>
        <w:spacing w:line="240" w:lineRule="auto"/>
        <w:jc w:val="both"/>
        <w:rPr>
          <w:rFonts w:ascii="Calibri" w:eastAsia="SimHei" w:hAnsi="Calibri" w:cs="Calibri"/>
          <w:sz w:val="16"/>
          <w:lang w:val="en-US"/>
        </w:rPr>
      </w:pPr>
    </w:p>
    <w:p w:rsidR="007242ED" w:rsidRPr="008E0C99"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For example, the timely delivery/reliability factor was awarded by each of the 10 experts 10, 9, 10, 10, 10, </w:t>
      </w:r>
      <w:r w:rsidRPr="008E0C99">
        <w:rPr>
          <w:rFonts w:ascii="Calibri" w:eastAsia="SimHei" w:hAnsi="Calibri" w:cs="Calibri"/>
          <w:lang w:val="en-US"/>
        </w:rPr>
        <w:t>10, 10, 10, 10, and 10:</w:t>
      </w:r>
    </w:p>
    <w:p w:rsidR="00212458" w:rsidRPr="008E0C99" w:rsidRDefault="00212458" w:rsidP="00212458">
      <w:pPr>
        <w:spacing w:line="240" w:lineRule="auto"/>
        <w:jc w:val="both"/>
        <w:rPr>
          <w:rFonts w:ascii="Calibri" w:eastAsia="SimHei" w:hAnsi="Calibri" w:cs="Calibri"/>
          <w:i/>
          <w:lang w:val="en-US"/>
        </w:rPr>
      </w:pPr>
    </w:p>
    <w:p w:rsidR="007242ED" w:rsidRPr="008E0C99" w:rsidRDefault="007242ED" w:rsidP="00212458">
      <w:pPr>
        <w:spacing w:line="240" w:lineRule="auto"/>
        <w:jc w:val="both"/>
        <w:rPr>
          <w:rFonts w:ascii="Calibri" w:eastAsia="SimHei" w:hAnsi="Calibri" w:cs="Calibri"/>
          <w:lang w:val="en-US"/>
        </w:rPr>
      </w:pPr>
      <w:r w:rsidRPr="008E0C99">
        <w:rPr>
          <w:rFonts w:ascii="Calibri" w:eastAsia="SimHei" w:hAnsi="Calibri" w:cs="Calibri"/>
          <w:i/>
          <w:lang w:val="en-US"/>
        </w:rPr>
        <w:t>T ̃</w:t>
      </w:r>
      <w:r w:rsidRPr="008E0C99">
        <w:rPr>
          <w:rFonts w:ascii="Calibri" w:eastAsia="SimHei" w:hAnsi="Calibri" w:cs="Calibri"/>
          <w:i/>
          <w:vertAlign w:val="subscript"/>
          <w:lang w:val="en-US"/>
        </w:rPr>
        <w:t>A</w:t>
      </w:r>
      <w:r w:rsidRPr="008E0C99">
        <w:rPr>
          <w:rFonts w:ascii="Calibri" w:eastAsia="SimHei" w:hAnsi="Calibri" w:cs="Calibri"/>
          <w:lang w:val="en-US"/>
        </w:rPr>
        <w:t xml:space="preserve">=(9,9.895,10),where </w:t>
      </w:r>
      <w:r w:rsidRPr="008E0C99">
        <w:rPr>
          <w:rFonts w:ascii="Calibri" w:eastAsia="SimHei" w:hAnsi="Calibri" w:cs="Calibri"/>
          <w:i/>
          <w:lang w:val="en-US"/>
        </w:rPr>
        <w:t>M</w:t>
      </w:r>
      <w:r w:rsidRPr="008E0C99">
        <w:rPr>
          <w:rFonts w:ascii="Calibri" w:eastAsia="SimHei" w:hAnsi="Calibri" w:cs="Calibri"/>
          <w:i/>
          <w:vertAlign w:val="subscript"/>
          <w:lang w:val="en-US"/>
        </w:rPr>
        <w:t>A</w:t>
      </w:r>
      <w:r w:rsidRPr="008E0C99">
        <w:rPr>
          <w:rFonts w:ascii="Calibri" w:eastAsia="SimHei" w:hAnsi="Calibri" w:cs="Calibri"/>
          <w:lang w:val="en-US"/>
        </w:rPr>
        <w:t>&gt;8, and this factor was accepted.</w:t>
      </w:r>
    </w:p>
    <w:p w:rsidR="00212458" w:rsidRPr="008E0C99" w:rsidRDefault="00212458" w:rsidP="00212458">
      <w:pPr>
        <w:spacing w:line="240" w:lineRule="auto"/>
        <w:jc w:val="both"/>
        <w:rPr>
          <w:rFonts w:ascii="Calibri" w:eastAsia="SimHei" w:hAnsi="Calibri" w:cs="Calibri"/>
          <w:lang w:val="en-US"/>
        </w:rPr>
      </w:pPr>
    </w:p>
    <w:p w:rsidR="007242ED" w:rsidRDefault="007242ED" w:rsidP="00212458">
      <w:pPr>
        <w:spacing w:line="240" w:lineRule="auto"/>
        <w:jc w:val="both"/>
        <w:rPr>
          <w:rFonts w:ascii="Calibri" w:eastAsia="SimHei" w:hAnsi="Calibri" w:cs="Calibri"/>
          <w:lang w:val="en-US"/>
        </w:rPr>
      </w:pPr>
      <w:r w:rsidRPr="008E0C99">
        <w:rPr>
          <w:rFonts w:ascii="Calibri" w:eastAsia="SimHei" w:hAnsi="Calibri" w:cs="Calibri"/>
          <w:lang w:val="en-US"/>
        </w:rPr>
        <w:lastRenderedPageBreak/>
        <w:t>The other 22 factors were analyzed in the same way, with 16 factors identified by FDM ranking. The details are as shown in Table 2.</w:t>
      </w:r>
    </w:p>
    <w:p w:rsidR="008E0C99" w:rsidRPr="008E0C99" w:rsidRDefault="008E0C99" w:rsidP="00212458">
      <w:pPr>
        <w:spacing w:line="240" w:lineRule="auto"/>
        <w:jc w:val="both"/>
        <w:rPr>
          <w:rFonts w:ascii="Calibri" w:eastAsia="SimHei" w:hAnsi="Calibri" w:cs="Calibri"/>
          <w:lang w:val="en-US"/>
        </w:rPr>
      </w:pPr>
    </w:p>
    <w:p w:rsidR="007242ED" w:rsidRPr="00212458" w:rsidRDefault="007242ED" w:rsidP="00212458">
      <w:pPr>
        <w:spacing w:line="240" w:lineRule="auto"/>
        <w:jc w:val="both"/>
        <w:rPr>
          <w:rFonts w:ascii="Calibri" w:hAnsi="Calibri" w:cs="Calibri"/>
          <w:b/>
        </w:rPr>
      </w:pPr>
      <w:r w:rsidRPr="008E0C99">
        <w:rPr>
          <w:rFonts w:ascii="Calibri" w:hAnsi="Calibri" w:cs="Calibri"/>
          <w:b/>
        </w:rPr>
        <w:t>3.2 Fuzzy</w:t>
      </w:r>
      <w:r w:rsidRPr="00212458">
        <w:rPr>
          <w:rFonts w:ascii="Calibri" w:hAnsi="Calibri" w:cs="Calibri"/>
          <w:b/>
        </w:rPr>
        <w:t xml:space="preserve"> set and fuzzy-AHP</w:t>
      </w:r>
    </w:p>
    <w:p w:rsidR="007242ED" w:rsidRPr="00212458" w:rsidRDefault="007242ED" w:rsidP="00212458">
      <w:pPr>
        <w:spacing w:line="240" w:lineRule="auto"/>
        <w:jc w:val="both"/>
        <w:rPr>
          <w:rFonts w:ascii="Calibri" w:hAnsi="Calibri" w:cs="Calibri"/>
          <w:lang w:val="en-US"/>
        </w:rPr>
      </w:pPr>
      <w:r w:rsidRPr="00212458">
        <w:rPr>
          <w:rFonts w:ascii="Calibri" w:hAnsi="Calibri" w:cs="Calibri"/>
          <w:lang w:val="en-US"/>
        </w:rPr>
        <w:t xml:space="preserve">Relative criteria weights at the same level can be obtained using pairwise comparisons. A number of selected experts are approached to respond to questions such as “which criterion should be emphasized more in selecting a project logistics company, and how much more?.” The AHP procedure consists of the following steps (Ha and </w:t>
      </w:r>
      <w:r w:rsidR="00B61684" w:rsidRPr="00212458">
        <w:rPr>
          <w:rFonts w:ascii="Calibri" w:hAnsi="Calibri" w:cs="Calibri"/>
          <w:lang w:val="en-US"/>
        </w:rPr>
        <w:t>Yang, 2017</w:t>
      </w:r>
      <w:r w:rsidRPr="00212458">
        <w:rPr>
          <w:rFonts w:ascii="Calibri" w:hAnsi="Calibri" w:cs="Calibri"/>
          <w:lang w:val="en-US"/>
        </w:rPr>
        <w:t>; Saaty, 1980; Zeng et al., 2007).</w:t>
      </w:r>
    </w:p>
    <w:p w:rsidR="007242ED" w:rsidRPr="008E0C99" w:rsidRDefault="007242ED" w:rsidP="00212458">
      <w:pPr>
        <w:spacing w:line="240" w:lineRule="auto"/>
        <w:jc w:val="both"/>
        <w:rPr>
          <w:rFonts w:ascii="Calibri" w:eastAsia="SimHei" w:hAnsi="Calibri" w:cs="Calibri"/>
          <w:lang w:val="en-US"/>
        </w:rPr>
      </w:pPr>
    </w:p>
    <w:p w:rsidR="007242ED" w:rsidRPr="00212458"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Step 1: Define the pairwise comparison matrix. </w:t>
      </w:r>
    </w:p>
    <w:p w:rsidR="007242ED"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TFNs are utilized for pairwise comparisons and to determine fuzzy weights because they are intuitively easy for decision makers to use and calculate</w:t>
      </w:r>
      <w:r w:rsidR="00B61684" w:rsidRPr="00212458">
        <w:rPr>
          <w:rFonts w:ascii="Calibri" w:eastAsia="SimHei" w:hAnsi="Calibri" w:cs="Calibri"/>
          <w:lang w:val="en-US"/>
        </w:rPr>
        <w:t xml:space="preserve">. </w:t>
      </w:r>
      <w:r w:rsidRPr="00212458">
        <w:rPr>
          <w:rFonts w:ascii="Calibri" w:eastAsia="SimHei" w:hAnsi="Calibri" w:cs="Calibri"/>
          <w:lang w:val="en-US"/>
        </w:rPr>
        <w:t>The computational process for fuzzy-AHP is detailed as follows. A TFN can be defined by triplet (</w:t>
      </w:r>
      <w:r w:rsidRPr="00212458">
        <w:rPr>
          <w:rFonts w:ascii="Calibri" w:eastAsia="SimHei" w:hAnsi="Calibri" w:cs="Calibri"/>
          <w:i/>
          <w:lang w:val="en-US"/>
        </w:rPr>
        <w:t>a1, a2, a3</w:t>
      </w:r>
      <w:r w:rsidRPr="00212458">
        <w:rPr>
          <w:rFonts w:ascii="Calibri" w:eastAsia="SimHei" w:hAnsi="Calibri" w:cs="Calibri"/>
          <w:lang w:val="en-US"/>
        </w:rPr>
        <w:t xml:space="preserve">) and the membership function </w:t>
      </w:r>
      <w:r w:rsidRPr="00212458">
        <w:rPr>
          <w:rFonts w:ascii="Calibri" w:eastAsia="SimHei" w:hAnsi="Calibri" w:cs="Calibri"/>
          <w:i/>
          <w:lang w:val="en-US"/>
        </w:rPr>
        <w:t>μ</w:t>
      </w:r>
      <w:r w:rsidRPr="00212458">
        <w:rPr>
          <w:rFonts w:ascii="Calibri" w:eastAsia="SimHei" w:hAnsi="Calibri" w:cs="Calibri"/>
          <w:i/>
          <w:vertAlign w:val="subscript"/>
          <w:lang w:val="en-US"/>
        </w:rPr>
        <w:t>A</w:t>
      </w:r>
      <w:r w:rsidRPr="00212458">
        <w:rPr>
          <w:rFonts w:ascii="Calibri" w:eastAsia="SimHei" w:hAnsi="Calibri" w:cs="Calibri"/>
          <w:i/>
          <w:lang w:val="en-US"/>
        </w:rPr>
        <w:t xml:space="preserve"> ̃(x)</w:t>
      </w:r>
      <w:r w:rsidRPr="00212458">
        <w:rPr>
          <w:rFonts w:ascii="Calibri" w:eastAsia="SimHei" w:hAnsi="Calibri" w:cs="Calibri"/>
          <w:lang w:val="en-US"/>
        </w:rPr>
        <w:t xml:space="preserve"> is defined by:</w:t>
      </w:r>
    </w:p>
    <w:p w:rsidR="00212458" w:rsidRPr="008E0C99" w:rsidRDefault="00212458" w:rsidP="00212458">
      <w:pPr>
        <w:spacing w:line="240" w:lineRule="auto"/>
        <w:jc w:val="both"/>
        <w:rPr>
          <w:rFonts w:ascii="Calibri" w:eastAsia="SimHei" w:hAnsi="Calibri" w:cs="Calibri"/>
          <w:lang w:val="en-US"/>
        </w:rPr>
      </w:pPr>
    </w:p>
    <w:p w:rsidR="007242ED" w:rsidRPr="00212458" w:rsidRDefault="00212458" w:rsidP="00212458">
      <w:pPr>
        <w:pStyle w:val="a"/>
        <w:wordWrap/>
        <w:spacing w:line="240" w:lineRule="auto"/>
        <w:ind w:firstLine="568"/>
        <w:jc w:val="center"/>
        <w:rPr>
          <w:rFonts w:ascii="Calibri" w:eastAsia="SimHei" w:hAnsi="Calibri" w:cs="Calibri"/>
          <w:i/>
          <w:color w:val="auto"/>
          <w:sz w:val="22"/>
          <w:szCs w:val="22"/>
        </w:rPr>
      </w:pPr>
      <m:oMath>
        <m:sSub>
          <m:sSubPr>
            <m:ctrlPr>
              <w:rPr>
                <w:rFonts w:ascii="Cambria Math" w:hAnsi="Cambria Math" w:cs="Calibri"/>
                <w:sz w:val="22"/>
              </w:rPr>
            </m:ctrlPr>
          </m:sSubPr>
          <m:e>
            <m:r>
              <w:rPr>
                <w:rFonts w:ascii="Cambria Math" w:hAnsi="Cambria Math" w:cs="Calibri"/>
                <w:sz w:val="22"/>
                <w:szCs w:val="22"/>
              </w:rPr>
              <m:t>μ</m:t>
            </m:r>
          </m:e>
          <m:sub>
            <m:acc>
              <m:accPr>
                <m:chr m:val="̃"/>
                <m:ctrlPr>
                  <w:rPr>
                    <w:rFonts w:ascii="Cambria Math" w:hAnsi="Cambria Math" w:cs="Calibri"/>
                    <w:i/>
                    <w:sz w:val="22"/>
                  </w:rPr>
                </m:ctrlPr>
              </m:accPr>
              <m:e>
                <m:r>
                  <w:rPr>
                    <w:rFonts w:ascii="Cambria Math" w:hAnsi="Cambria Math" w:cs="Calibri"/>
                    <w:sz w:val="22"/>
                    <w:szCs w:val="22"/>
                  </w:rPr>
                  <m:t>A</m:t>
                </m:r>
              </m:e>
            </m:acc>
          </m:sub>
        </m:sSub>
        <m:r>
          <w:rPr>
            <w:rFonts w:ascii="Cambria Math" w:hAnsi="Cambria Math" w:cs="Calibri"/>
            <w:sz w:val="22"/>
            <w:szCs w:val="22"/>
          </w:rPr>
          <m:t>(x)=</m:t>
        </m:r>
        <m:d>
          <m:dPr>
            <m:begChr m:val="{"/>
            <m:endChr m:val=""/>
            <m:ctrlPr>
              <w:rPr>
                <w:rFonts w:ascii="Cambria Math" w:hAnsi="Cambria Math" w:cs="Calibri"/>
                <w:i/>
                <w:sz w:val="22"/>
              </w:rPr>
            </m:ctrlPr>
          </m:dPr>
          <m:e>
            <m:eqArr>
              <m:eqArrPr>
                <m:ctrlPr>
                  <w:rPr>
                    <w:rFonts w:ascii="Cambria Math" w:hAnsi="Cambria Math" w:cs="Calibri"/>
                    <w:i/>
                    <w:sz w:val="22"/>
                  </w:rPr>
                </m:ctrlPr>
              </m:eqArrPr>
              <m:e>
                <m:f>
                  <m:fPr>
                    <m:type m:val="lin"/>
                    <m:ctrlPr>
                      <w:rPr>
                        <w:rFonts w:ascii="Cambria Math" w:hAnsi="Cambria Math" w:cs="Calibri"/>
                        <w:i/>
                        <w:sz w:val="22"/>
                      </w:rPr>
                    </m:ctrlPr>
                  </m:fPr>
                  <m:num>
                    <m:r>
                      <w:rPr>
                        <w:rFonts w:ascii="Cambria Math" w:hAnsi="Cambria Math" w:cs="Calibri"/>
                        <w:sz w:val="22"/>
                        <w:szCs w:val="22"/>
                      </w:rPr>
                      <m:t>(x-l)</m:t>
                    </m:r>
                  </m:num>
                  <m:den>
                    <m:r>
                      <w:rPr>
                        <w:rFonts w:ascii="Cambria Math" w:hAnsi="Cambria Math" w:cs="Calibri"/>
                        <w:sz w:val="22"/>
                        <w:szCs w:val="22"/>
                      </w:rPr>
                      <m:t>(m-l)</m:t>
                    </m:r>
                  </m:den>
                </m:f>
                <m:r>
                  <w:rPr>
                    <w:rFonts w:ascii="Cambria Math" w:hAnsi="Cambria Math" w:cs="Calibri"/>
                    <w:sz w:val="22"/>
                    <w:szCs w:val="22"/>
                  </w:rPr>
                  <m:t>,        l≤x≤m</m:t>
                </m:r>
              </m:e>
              <m:e>
                <m:f>
                  <m:fPr>
                    <m:type m:val="lin"/>
                    <m:ctrlPr>
                      <w:rPr>
                        <w:rFonts w:ascii="Cambria Math" w:hAnsi="Cambria Math" w:cs="Calibri"/>
                        <w:i/>
                        <w:sz w:val="22"/>
                      </w:rPr>
                    </m:ctrlPr>
                  </m:fPr>
                  <m:num>
                    <m:r>
                      <w:rPr>
                        <w:rFonts w:ascii="Cambria Math" w:hAnsi="Cambria Math" w:cs="Calibri"/>
                        <w:sz w:val="22"/>
                        <w:szCs w:val="22"/>
                      </w:rPr>
                      <m:t>(u-x)</m:t>
                    </m:r>
                  </m:num>
                  <m:den>
                    <m:r>
                      <w:rPr>
                        <w:rFonts w:ascii="Cambria Math" w:hAnsi="Cambria Math" w:cs="Calibri"/>
                        <w:sz w:val="22"/>
                        <w:szCs w:val="22"/>
                      </w:rPr>
                      <m:t>(u-m)</m:t>
                    </m:r>
                  </m:den>
                </m:f>
                <m:r>
                  <w:rPr>
                    <w:rFonts w:ascii="Cambria Math" w:hAnsi="Cambria Math" w:cs="Calibri"/>
                    <w:sz w:val="22"/>
                    <w:szCs w:val="22"/>
                  </w:rPr>
                  <m:t>,     m≤x≤u</m:t>
                </m:r>
              </m:e>
              <m:e>
                <m:r>
                  <w:rPr>
                    <w:rFonts w:ascii="Cambria Math" w:hAnsi="Cambria Math" w:cs="Calibri"/>
                    <w:sz w:val="22"/>
                    <w:szCs w:val="22"/>
                  </w:rPr>
                  <m:t>0,                       otherwise</m:t>
                </m:r>
              </m:e>
            </m:eqArr>
          </m:e>
        </m:d>
      </m:oMath>
      <w:r w:rsidR="007242ED" w:rsidRPr="00212458">
        <w:rPr>
          <w:rFonts w:ascii="Calibri" w:hAnsi="Calibri" w:cs="Calibri"/>
          <w:sz w:val="22"/>
          <w:szCs w:val="22"/>
        </w:rPr>
        <w:t xml:space="preserve">.                             </w:t>
      </w:r>
      <w:r w:rsidR="007242ED" w:rsidRPr="00212458">
        <w:rPr>
          <w:rFonts w:ascii="Calibri" w:eastAsia="SimHei" w:hAnsi="Calibri" w:cs="Calibri"/>
          <w:i/>
          <w:color w:val="auto"/>
          <w:sz w:val="22"/>
          <w:szCs w:val="22"/>
        </w:rPr>
        <w:t>Eq. (3)</w:t>
      </w:r>
    </w:p>
    <w:p w:rsidR="00212458" w:rsidRPr="008E0C99" w:rsidRDefault="00212458" w:rsidP="00212458">
      <w:pPr>
        <w:spacing w:line="240" w:lineRule="auto"/>
        <w:jc w:val="both"/>
        <w:rPr>
          <w:rFonts w:ascii="Calibri" w:eastAsia="SimHei" w:hAnsi="Calibri" w:cs="Calibri"/>
          <w:lang w:val="en-US"/>
        </w:rPr>
      </w:pPr>
    </w:p>
    <w:p w:rsidR="007242ED" w:rsidRPr="00212458"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This paper uses nine basic linguistic terms with respect to a fuzzy nine-level scale. Each membership function (scale of a fuzzy number) is defined by three parameters of the symmetric TFN—the left, middle, and right points—of the range over which the function is defined.</w:t>
      </w:r>
    </w:p>
    <w:p w:rsidR="007242ED" w:rsidRPr="008E0C99" w:rsidRDefault="007242ED" w:rsidP="00212458">
      <w:pPr>
        <w:spacing w:line="240" w:lineRule="auto"/>
        <w:jc w:val="both"/>
        <w:rPr>
          <w:rFonts w:ascii="Calibri" w:eastAsia="SimHei" w:hAnsi="Calibri" w:cs="Calibri"/>
          <w:lang w:val="en-US"/>
        </w:rPr>
      </w:pPr>
    </w:p>
    <w:p w:rsidR="007242ED" w:rsidRPr="00212458"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Step 2: Establish a pairwise comparison of decision matrix A. </w:t>
      </w:r>
    </w:p>
    <w:p w:rsidR="007242ED" w:rsidRDefault="007242ED" w:rsidP="00212458">
      <w:pPr>
        <w:spacing w:line="240" w:lineRule="auto"/>
        <w:jc w:val="both"/>
        <w:rPr>
          <w:rFonts w:ascii="Calibri" w:eastAsia="SimHei" w:hAnsi="Calibri" w:cs="Calibri"/>
          <w:lang w:val="en-US"/>
        </w:rPr>
      </w:pPr>
      <w:r w:rsidRPr="00212458">
        <w:rPr>
          <w:rFonts w:ascii="Calibri" w:eastAsia="SimHei" w:hAnsi="Calibri" w:cs="Calibri"/>
          <w:lang w:val="en-US"/>
        </w:rPr>
        <w:t>Let (</w:t>
      </w:r>
      <w:r w:rsidRPr="00212458">
        <w:rPr>
          <w:rFonts w:ascii="Calibri" w:eastAsia="SimHei" w:hAnsi="Calibri" w:cs="Calibri"/>
          <w:i/>
          <w:lang w:val="en-US"/>
        </w:rPr>
        <w:t>C</w:t>
      </w:r>
      <w:r w:rsidRPr="00212458">
        <w:rPr>
          <w:rFonts w:ascii="Calibri" w:eastAsia="SimHei" w:hAnsi="Calibri" w:cs="Calibri"/>
          <w:i/>
          <w:vertAlign w:val="subscript"/>
          <w:lang w:val="en-US"/>
        </w:rPr>
        <w:t>1</w:t>
      </w:r>
      <w:r w:rsidRPr="00212458">
        <w:rPr>
          <w:rFonts w:ascii="Calibri" w:eastAsia="SimHei" w:hAnsi="Calibri" w:cs="Calibri"/>
          <w:i/>
          <w:lang w:val="en-US"/>
        </w:rPr>
        <w:t>,C</w:t>
      </w:r>
      <w:r w:rsidRPr="00212458">
        <w:rPr>
          <w:rFonts w:ascii="Calibri" w:eastAsia="SimHei" w:hAnsi="Calibri" w:cs="Calibri"/>
          <w:i/>
          <w:vertAlign w:val="subscript"/>
          <w:lang w:val="en-US"/>
        </w:rPr>
        <w:t>2</w:t>
      </w:r>
      <w:r w:rsidRPr="00212458">
        <w:rPr>
          <w:rFonts w:ascii="Calibri" w:eastAsia="SimHei" w:hAnsi="Calibri" w:cs="Calibri"/>
          <w:i/>
          <w:lang w:val="en-US"/>
        </w:rPr>
        <w:t>,</w:t>
      </w:r>
      <w:r w:rsidRPr="00212458">
        <w:rPr>
          <w:rFonts w:ascii="Cambria Math" w:eastAsia="SimHei" w:hAnsi="Cambria Math" w:cs="Cambria Math"/>
          <w:i/>
          <w:lang w:val="en-US"/>
        </w:rPr>
        <w:t>⋯</w:t>
      </w:r>
      <w:r w:rsidRPr="00212458">
        <w:rPr>
          <w:rFonts w:ascii="Calibri" w:eastAsia="SimHei" w:hAnsi="Calibri" w:cs="Calibri"/>
          <w:i/>
          <w:lang w:val="en-US"/>
        </w:rPr>
        <w:t>,C</w:t>
      </w:r>
      <w:r w:rsidRPr="00212458">
        <w:rPr>
          <w:rFonts w:ascii="Calibri" w:eastAsia="SimHei" w:hAnsi="Calibri" w:cs="Calibri"/>
          <w:i/>
          <w:vertAlign w:val="subscript"/>
          <w:lang w:val="en-US"/>
        </w:rPr>
        <w:t>n</w:t>
      </w:r>
      <w:r w:rsidRPr="00212458">
        <w:rPr>
          <w:rFonts w:ascii="Calibri" w:eastAsia="SimHei" w:hAnsi="Calibri" w:cs="Calibri"/>
          <w:lang w:val="en-US"/>
        </w:rPr>
        <w:t xml:space="preserve">) denote the set of elements, while </w:t>
      </w:r>
      <w:r w:rsidRPr="00212458">
        <w:rPr>
          <w:rFonts w:ascii="Calibri" w:eastAsia="SimHei" w:hAnsi="Calibri" w:cs="Calibri"/>
          <w:i/>
          <w:lang w:val="en-US"/>
        </w:rPr>
        <w:t>a</w:t>
      </w:r>
      <w:r w:rsidRPr="00212458">
        <w:rPr>
          <w:rFonts w:ascii="Calibri" w:eastAsia="SimHei" w:hAnsi="Calibri" w:cs="Calibri"/>
          <w:i/>
          <w:vertAlign w:val="subscript"/>
          <w:lang w:val="en-US"/>
        </w:rPr>
        <w:t>ij</w:t>
      </w:r>
      <w:r w:rsidRPr="00212458">
        <w:rPr>
          <w:rFonts w:ascii="Calibri" w:eastAsia="SimHei" w:hAnsi="Calibri" w:cs="Calibri"/>
          <w:lang w:val="en-US"/>
        </w:rPr>
        <w:t xml:space="preserve"> represents a quantified judgment on the pair of elements </w:t>
      </w:r>
      <w:r w:rsidRPr="00212458">
        <w:rPr>
          <w:rFonts w:ascii="Calibri" w:eastAsia="SimHei" w:hAnsi="Calibri" w:cs="Calibri"/>
          <w:i/>
          <w:lang w:val="en-US"/>
        </w:rPr>
        <w:t>C</w:t>
      </w:r>
      <w:r w:rsidRPr="00212458">
        <w:rPr>
          <w:rFonts w:ascii="Calibri" w:eastAsia="SimHei" w:hAnsi="Calibri" w:cs="Calibri"/>
          <w:i/>
          <w:vertAlign w:val="subscript"/>
          <w:lang w:val="en-US"/>
        </w:rPr>
        <w:t>i</w:t>
      </w:r>
      <w:r w:rsidRPr="00212458">
        <w:rPr>
          <w:rFonts w:ascii="Calibri" w:eastAsia="SimHei" w:hAnsi="Calibri" w:cs="Calibri"/>
          <w:lang w:val="en-US"/>
        </w:rPr>
        <w:t xml:space="preserve"> and </w:t>
      </w:r>
      <w:r w:rsidRPr="00212458">
        <w:rPr>
          <w:rFonts w:ascii="Calibri" w:eastAsia="SimHei" w:hAnsi="Calibri" w:cs="Calibri"/>
          <w:i/>
          <w:lang w:val="en-US"/>
        </w:rPr>
        <w:t>C</w:t>
      </w:r>
      <w:r w:rsidRPr="00212458">
        <w:rPr>
          <w:rFonts w:ascii="Calibri" w:eastAsia="SimHei" w:hAnsi="Calibri" w:cs="Calibri"/>
          <w:i/>
          <w:vertAlign w:val="subscript"/>
          <w:lang w:val="en-US"/>
        </w:rPr>
        <w:t>j</w:t>
      </w:r>
      <w:r w:rsidRPr="00212458">
        <w:rPr>
          <w:rFonts w:ascii="Calibri" w:eastAsia="SimHei" w:hAnsi="Calibri" w:cs="Calibri"/>
          <w:lang w:val="en-US"/>
        </w:rPr>
        <w:t xml:space="preserve">. The relative importance of the two elements is rated using a measurement scale with values 1, 3, 5, 7, and 9, where 1 refers to “equally important,” 3 denotes “slightly more important,” 5 equals “strongly more important,” 7 represents “demonstrably more important,” and 9 denotes “absolutely more important.” This leads to an </w:t>
      </w:r>
      <w:r w:rsidRPr="00212458">
        <w:rPr>
          <w:rFonts w:ascii="Calibri" w:eastAsia="SimHei" w:hAnsi="Calibri" w:cs="Calibri"/>
          <w:i/>
          <w:lang w:val="en-US"/>
        </w:rPr>
        <w:t>n</w:t>
      </w:r>
      <w:r w:rsidRPr="00212458">
        <w:rPr>
          <w:rFonts w:ascii="Calibri" w:eastAsia="SimHei" w:hAnsi="Calibri" w:cs="Calibri"/>
          <w:lang w:val="en-US"/>
        </w:rPr>
        <w:t>-by-</w:t>
      </w:r>
      <w:r w:rsidRPr="00212458">
        <w:rPr>
          <w:rFonts w:ascii="Calibri" w:eastAsia="SimHei" w:hAnsi="Calibri" w:cs="Calibri"/>
          <w:i/>
          <w:lang w:val="en-US"/>
        </w:rPr>
        <w:t>n</w:t>
      </w:r>
      <w:r w:rsidRPr="00212458">
        <w:rPr>
          <w:rFonts w:ascii="Calibri" w:eastAsia="SimHei" w:hAnsi="Calibri" w:cs="Calibri"/>
          <w:lang w:val="en-US"/>
        </w:rPr>
        <w:t xml:space="preserve"> comparison matrix </w:t>
      </w:r>
      <w:r w:rsidRPr="00212458">
        <w:rPr>
          <w:rFonts w:ascii="Calibri" w:eastAsia="SimHei" w:hAnsi="Calibri" w:cs="Calibri"/>
          <w:i/>
          <w:lang w:val="en-US"/>
        </w:rPr>
        <w:t>A</w:t>
      </w:r>
      <w:r w:rsidRPr="00212458">
        <w:rPr>
          <w:rFonts w:ascii="Calibri" w:eastAsia="SimHei" w:hAnsi="Calibri" w:cs="Calibri"/>
          <w:lang w:val="en-US"/>
        </w:rPr>
        <w:t>:</w:t>
      </w:r>
    </w:p>
    <w:p w:rsidR="00212458" w:rsidRPr="008E0C99" w:rsidRDefault="00212458" w:rsidP="00212458">
      <w:pPr>
        <w:spacing w:line="240" w:lineRule="auto"/>
        <w:jc w:val="both"/>
        <w:rPr>
          <w:rFonts w:ascii="Calibri" w:eastAsia="SimHei" w:hAnsi="Calibri" w:cs="Calibri"/>
          <w:lang w:val="en-US"/>
        </w:rPr>
      </w:pPr>
    </w:p>
    <w:p w:rsidR="007242ED" w:rsidRPr="00212458" w:rsidRDefault="007242ED" w:rsidP="00212458">
      <w:pPr>
        <w:pStyle w:val="a"/>
        <w:wordWrap/>
        <w:spacing w:line="240" w:lineRule="auto"/>
        <w:jc w:val="center"/>
        <w:rPr>
          <w:rFonts w:ascii="Calibri" w:hAnsi="Calibri" w:cs="Calibri"/>
          <w:sz w:val="22"/>
          <w:szCs w:val="22"/>
        </w:rPr>
      </w:pPr>
      <m:oMath>
        <m:r>
          <w:rPr>
            <w:rFonts w:ascii="Cambria Math" w:hAnsi="Cambria Math" w:cs="Calibri"/>
            <w:sz w:val="22"/>
            <w:szCs w:val="22"/>
          </w:rPr>
          <m:t>A=</m:t>
        </m:r>
        <m:m>
          <m:mPr>
            <m:mcs>
              <m:mc>
                <m:mcPr>
                  <m:count m:val="2"/>
                  <m:mcJc m:val="center"/>
                </m:mcPr>
              </m:mc>
            </m:mcs>
            <m:ctrlPr>
              <w:rPr>
                <w:rFonts w:ascii="Cambria Math" w:hAnsi="Cambria Math" w:cs="Calibri"/>
                <w:i/>
                <w:sz w:val="22"/>
              </w:rPr>
            </m:ctrlPr>
          </m:mPr>
          <m:mr>
            <m:e/>
            <m:e>
              <m:m>
                <m:mPr>
                  <m:mcs>
                    <m:mc>
                      <m:mcPr>
                        <m:count m:val="3"/>
                        <m:mcJc m:val="center"/>
                      </m:mcPr>
                    </m:mc>
                  </m:mcs>
                  <m:ctrlPr>
                    <w:rPr>
                      <w:rFonts w:ascii="Cambria Math" w:hAnsi="Cambria Math" w:cs="Calibri"/>
                      <w:i/>
                      <w:sz w:val="22"/>
                    </w:rPr>
                  </m:ctrlPr>
                </m:mP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1</m:t>
                        </m:r>
                      </m:sub>
                    </m:sSub>
                  </m:e>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2</m:t>
                        </m:r>
                      </m:sub>
                    </m:sSub>
                  </m:e>
                  <m:e>
                    <m:m>
                      <m:mPr>
                        <m:mcs>
                          <m:mc>
                            <m:mcPr>
                              <m:count m:val="2"/>
                              <m:mcJc m:val="center"/>
                            </m:mcPr>
                          </m:mc>
                        </m:mcs>
                        <m:ctrlPr>
                          <w:rPr>
                            <w:rFonts w:ascii="Cambria Math" w:hAnsi="Cambria Math" w:cs="Calibri"/>
                            <w:i/>
                            <w:sz w:val="22"/>
                          </w:rPr>
                        </m:ctrlPr>
                      </m:mPr>
                      <m:mr>
                        <m:e>
                          <m:r>
                            <w:rPr>
                              <w:rFonts w:ascii="Cambria Math" w:hAnsi="Cambria Math" w:cs="Calibri"/>
                              <w:sz w:val="22"/>
                              <w:szCs w:val="22"/>
                            </w:rPr>
                            <m:t>⋯</m:t>
                          </m:r>
                        </m:e>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n</m:t>
                              </m:r>
                            </m:sub>
                          </m:sSub>
                        </m:e>
                      </m:mr>
                    </m:m>
                  </m:e>
                </m:mr>
              </m:m>
            </m:e>
          </m:mr>
          <m:mr>
            <m:e>
              <m:m>
                <m:mPr>
                  <m:mcs>
                    <m:mc>
                      <m:mcPr>
                        <m:count m:val="1"/>
                        <m:mcJc m:val="center"/>
                      </m:mcPr>
                    </m:mc>
                  </m:mcs>
                  <m:ctrlPr>
                    <w:rPr>
                      <w:rFonts w:ascii="Cambria Math" w:hAnsi="Cambria Math" w:cs="Calibri"/>
                      <w:i/>
                      <w:sz w:val="22"/>
                    </w:rPr>
                  </m:ctrlPr>
                </m:mP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1</m:t>
                        </m:r>
                      </m:sub>
                    </m:sSub>
                  </m:e>
                </m:m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2</m:t>
                        </m:r>
                      </m:sub>
                    </m:sSub>
                  </m:e>
                </m:mr>
                <m:mr>
                  <m:e>
                    <m:m>
                      <m:mPr>
                        <m:mcs>
                          <m:mc>
                            <m:mcPr>
                              <m:count m:val="1"/>
                              <m:mcJc m:val="center"/>
                            </m:mcPr>
                          </m:mc>
                        </m:mcs>
                        <m:ctrlPr>
                          <w:rPr>
                            <w:rFonts w:ascii="Cambria Math" w:hAnsi="Cambria Math" w:cs="Calibri"/>
                            <w:i/>
                            <w:sz w:val="22"/>
                          </w:rPr>
                        </m:ctrlPr>
                      </m:mPr>
                      <m:mr>
                        <m:e>
                          <m:r>
                            <w:rPr>
                              <w:rFonts w:ascii="Cambria Math" w:hAnsi="Cambria Math" w:cs="Calibri"/>
                              <w:sz w:val="22"/>
                              <w:szCs w:val="22"/>
                            </w:rPr>
                            <m:t>⋯</m:t>
                          </m:r>
                        </m:e>
                      </m:m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N</m:t>
                              </m:r>
                            </m:sub>
                          </m:sSub>
                        </m:e>
                      </m:mr>
                    </m:m>
                  </m:e>
                </m:mr>
              </m:m>
            </m:e>
            <m:e>
              <m:d>
                <m:dPr>
                  <m:begChr m:val="["/>
                  <m:endChr m:val="]"/>
                  <m:ctrlPr>
                    <w:rPr>
                      <w:rFonts w:ascii="Cambria Math" w:hAnsi="Cambria Math" w:cs="Calibri"/>
                      <w:i/>
                      <w:sz w:val="22"/>
                    </w:rPr>
                  </m:ctrlPr>
                </m:dPr>
                <m:e>
                  <m:m>
                    <m:mPr>
                      <m:mcs>
                        <m:mc>
                          <m:mcPr>
                            <m:count m:val="3"/>
                            <m:mcJc m:val="center"/>
                          </m:mcPr>
                        </m:mc>
                      </m:mcs>
                      <m:ctrlPr>
                        <w:rPr>
                          <w:rFonts w:ascii="Cambria Math" w:hAnsi="Cambria Math" w:cs="Calibri"/>
                          <w:i/>
                          <w:sz w:val="22"/>
                        </w:rPr>
                      </m:ctrlPr>
                    </m:mPr>
                    <m:mr>
                      <m:e>
                        <m:m>
                          <m:mPr>
                            <m:mcs>
                              <m:mc>
                                <m:mcPr>
                                  <m:count m:val="2"/>
                                  <m:mcJc m:val="center"/>
                                </m:mcPr>
                              </m:mc>
                            </m:mcs>
                            <m:ctrlPr>
                              <w:rPr>
                                <w:rFonts w:ascii="Cambria Math" w:hAnsi="Cambria Math" w:cs="Calibri"/>
                                <w:i/>
                                <w:sz w:val="22"/>
                              </w:rPr>
                            </m:ctrlPr>
                          </m:mPr>
                          <m:mr>
                            <m:e>
                              <m:r>
                                <w:rPr>
                                  <w:rFonts w:ascii="Cambria Math" w:hAnsi="Cambria Math" w:cs="Calibri"/>
                                  <w:sz w:val="22"/>
                                  <w:szCs w:val="22"/>
                                </w:rPr>
                                <m:t>1</m:t>
                              </m:r>
                            </m:e>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12</m:t>
                                  </m:r>
                                </m:sub>
                              </m:sSub>
                            </m:e>
                          </m:m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21</m:t>
                                  </m:r>
                                </m:sub>
                              </m:sSub>
                            </m:e>
                            <m:e>
                              <m:r>
                                <w:rPr>
                                  <w:rFonts w:ascii="Cambria Math" w:hAnsi="Cambria Math" w:cs="Calibri"/>
                                  <w:sz w:val="22"/>
                                  <w:szCs w:val="22"/>
                                </w:rPr>
                                <m:t>1</m:t>
                              </m:r>
                            </m:e>
                          </m:mr>
                        </m:m>
                      </m:e>
                      <m:e>
                        <m:m>
                          <m:mPr>
                            <m:mcs>
                              <m:mc>
                                <m:mcPr>
                                  <m:count m:val="1"/>
                                  <m:mcJc m:val="center"/>
                                </m:mcPr>
                              </m:mc>
                            </m:mcs>
                            <m:ctrlPr>
                              <w:rPr>
                                <w:rFonts w:ascii="Cambria Math" w:hAnsi="Cambria Math" w:cs="Calibri"/>
                                <w:i/>
                                <w:sz w:val="22"/>
                              </w:rPr>
                            </m:ctrlPr>
                          </m:mPr>
                          <m:mr>
                            <m:e>
                              <m:r>
                                <w:rPr>
                                  <w:rFonts w:ascii="Cambria Math" w:hAnsi="Cambria Math" w:cs="Calibri"/>
                                  <w:sz w:val="22"/>
                                  <w:szCs w:val="22"/>
                                </w:rPr>
                                <m:t>⋯</m:t>
                              </m:r>
                            </m:e>
                          </m:mr>
                          <m:mr>
                            <m:e>
                              <m:r>
                                <w:rPr>
                                  <w:rFonts w:ascii="Cambria Math" w:hAnsi="Cambria Math" w:cs="Calibri"/>
                                  <w:sz w:val="22"/>
                                  <w:szCs w:val="22"/>
                                </w:rPr>
                                <m:t>⋯</m:t>
                              </m:r>
                            </m:e>
                          </m:mr>
                        </m:m>
                      </m:e>
                      <m:e>
                        <m:m>
                          <m:mPr>
                            <m:mcs>
                              <m:mc>
                                <m:mcPr>
                                  <m:count m:val="1"/>
                                  <m:mcJc m:val="center"/>
                                </m:mcPr>
                              </m:mc>
                            </m:mcs>
                            <m:ctrlPr>
                              <w:rPr>
                                <w:rFonts w:ascii="Cambria Math" w:hAnsi="Cambria Math" w:cs="Calibri"/>
                                <w:i/>
                                <w:sz w:val="22"/>
                              </w:rPr>
                            </m:ctrlPr>
                          </m:mP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1n</m:t>
                                  </m:r>
                                </m:sub>
                              </m:sSub>
                            </m:e>
                          </m:m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2n</m:t>
                                  </m:r>
                                </m:sub>
                              </m:sSub>
                            </m:e>
                          </m:mr>
                        </m:m>
                      </m:e>
                    </m:mr>
                    <m:mr>
                      <m:e>
                        <m:r>
                          <w:rPr>
                            <w:rFonts w:ascii="Cambria Math" w:hAnsi="Cambria Math" w:cs="Calibri"/>
                            <w:sz w:val="22"/>
                            <w:szCs w:val="22"/>
                          </w:rPr>
                          <m:t xml:space="preserve"> </m:t>
                        </m:r>
                        <m:m>
                          <m:mPr>
                            <m:mcs>
                              <m:mc>
                                <m:mcPr>
                                  <m:count m:val="2"/>
                                  <m:mcJc m:val="center"/>
                                </m:mcPr>
                              </m:mc>
                            </m:mcs>
                            <m:ctrlPr>
                              <w:rPr>
                                <w:rFonts w:ascii="Cambria Math" w:hAnsi="Cambria Math" w:cs="Calibri"/>
                                <w:i/>
                                <w:sz w:val="22"/>
                              </w:rPr>
                            </m:ctrlPr>
                          </m:mPr>
                          <m:mr>
                            <m:e>
                              <m:r>
                                <w:rPr>
                                  <w:rFonts w:ascii="Cambria Math" w:hAnsi="Cambria Math" w:cs="Calibri"/>
                                  <w:sz w:val="22"/>
                                  <w:szCs w:val="22"/>
                                </w:rPr>
                                <m:t>⋮</m:t>
                              </m:r>
                            </m:e>
                            <m:e>
                              <m:r>
                                <w:rPr>
                                  <w:rFonts w:ascii="Cambria Math" w:hAnsi="Cambria Math" w:cs="Calibri"/>
                                  <w:sz w:val="22"/>
                                  <w:szCs w:val="22"/>
                                </w:rPr>
                                <m:t xml:space="preserve">    ⋮</m:t>
                              </m:r>
                            </m:e>
                          </m:mr>
                        </m:m>
                      </m:e>
                      <m:e>
                        <m:r>
                          <w:rPr>
                            <w:rFonts w:ascii="Cambria Math" w:hAnsi="Cambria Math" w:cs="Calibri"/>
                            <w:sz w:val="22"/>
                            <w:szCs w:val="22"/>
                          </w:rPr>
                          <m:t>⋱</m:t>
                        </m:r>
                      </m:e>
                      <m:e>
                        <m:r>
                          <w:rPr>
                            <w:rFonts w:ascii="Cambria Math" w:hAnsi="Cambria Math" w:cs="Calibri"/>
                            <w:sz w:val="22"/>
                            <w:szCs w:val="22"/>
                          </w:rPr>
                          <m:t>⋮</m:t>
                        </m:r>
                      </m:e>
                    </m:mr>
                    <m:mr>
                      <m:e>
                        <m:m>
                          <m:mPr>
                            <m:mcs>
                              <m:mc>
                                <m:mcPr>
                                  <m:count m:val="2"/>
                                  <m:mcJc m:val="center"/>
                                </m:mcPr>
                              </m:mc>
                            </m:mcs>
                            <m:ctrlPr>
                              <w:rPr>
                                <w:rFonts w:ascii="Cambria Math" w:hAnsi="Cambria Math" w:cs="Calibri"/>
                                <w:i/>
                                <w:sz w:val="22"/>
                              </w:rPr>
                            </m:ctrlPr>
                          </m:mP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n1</m:t>
                                  </m:r>
                                </m:sub>
                              </m:sSub>
                            </m:e>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n2</m:t>
                                  </m:r>
                                </m:sub>
                              </m:sSub>
                            </m:e>
                          </m:mr>
                        </m:m>
                      </m:e>
                      <m:e>
                        <m:r>
                          <w:rPr>
                            <w:rFonts w:ascii="Cambria Math" w:hAnsi="Cambria Math" w:cs="Calibri"/>
                            <w:sz w:val="22"/>
                            <w:szCs w:val="22"/>
                          </w:rPr>
                          <m:t>⋯</m:t>
                        </m:r>
                      </m:e>
                      <m:e>
                        <m:r>
                          <w:rPr>
                            <w:rFonts w:ascii="Cambria Math" w:hAnsi="Cambria Math" w:cs="Calibri"/>
                            <w:sz w:val="22"/>
                            <w:szCs w:val="22"/>
                          </w:rPr>
                          <m:t>1</m:t>
                        </m:r>
                      </m:e>
                    </m:mr>
                  </m:m>
                </m:e>
              </m:d>
            </m:e>
          </m:mr>
        </m:m>
        <m:r>
          <w:rPr>
            <w:rFonts w:ascii="Cambria Math" w:hAnsi="Cambria Math" w:cs="Calibri"/>
            <w:sz w:val="22"/>
            <w:szCs w:val="22"/>
          </w:rPr>
          <m:t>=</m:t>
        </m:r>
        <m:m>
          <m:mPr>
            <m:mcs>
              <m:mc>
                <m:mcPr>
                  <m:count m:val="2"/>
                  <m:mcJc m:val="center"/>
                </m:mcPr>
              </m:mc>
            </m:mcs>
            <m:ctrlPr>
              <w:rPr>
                <w:rFonts w:ascii="Cambria Math" w:hAnsi="Cambria Math" w:cs="Calibri"/>
                <w:i/>
                <w:sz w:val="22"/>
              </w:rPr>
            </m:ctrlPr>
          </m:mPr>
          <m:mr>
            <m:e/>
            <m:e>
              <m:m>
                <m:mPr>
                  <m:mcs>
                    <m:mc>
                      <m:mcPr>
                        <m:count m:val="3"/>
                        <m:mcJc m:val="center"/>
                      </m:mcPr>
                    </m:mc>
                  </m:mcs>
                  <m:ctrlPr>
                    <w:rPr>
                      <w:rFonts w:ascii="Cambria Math" w:hAnsi="Cambria Math" w:cs="Calibri"/>
                      <w:i/>
                      <w:sz w:val="22"/>
                    </w:rPr>
                  </m:ctrlPr>
                </m:mPr>
                <m:mr>
                  <m:e>
                    <m:sSub>
                      <m:sSubPr>
                        <m:ctrlPr>
                          <w:rPr>
                            <w:rFonts w:ascii="Cambria Math" w:hAnsi="Cambria Math" w:cs="Calibri"/>
                            <w:i/>
                            <w:sz w:val="22"/>
                          </w:rPr>
                        </m:ctrlPr>
                      </m:sSubPr>
                      <m:e>
                        <m:r>
                          <w:rPr>
                            <w:rFonts w:ascii="Cambria Math" w:hAnsi="Cambria Math" w:cs="Calibri"/>
                            <w:sz w:val="22"/>
                            <w:szCs w:val="22"/>
                          </w:rPr>
                          <m:t xml:space="preserve">     C</m:t>
                        </m:r>
                      </m:e>
                      <m:sub>
                        <m:r>
                          <w:rPr>
                            <w:rFonts w:ascii="Cambria Math" w:hAnsi="Cambria Math" w:cs="Calibri"/>
                            <w:sz w:val="22"/>
                            <w:szCs w:val="22"/>
                          </w:rPr>
                          <m:t>1</m:t>
                        </m:r>
                      </m:sub>
                    </m:sSub>
                    <m:r>
                      <w:rPr>
                        <w:rFonts w:ascii="Cambria Math" w:hAnsi="Cambria Math" w:cs="Calibri"/>
                        <w:sz w:val="22"/>
                        <w:szCs w:val="22"/>
                      </w:rPr>
                      <m:t xml:space="preserve">    </m:t>
                    </m:r>
                  </m:e>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2</m:t>
                        </m:r>
                      </m:sub>
                    </m:sSub>
                  </m:e>
                  <m:e>
                    <m:r>
                      <w:rPr>
                        <w:rFonts w:ascii="Cambria Math" w:hAnsi="Cambria Math" w:cs="Calibri"/>
                        <w:sz w:val="22"/>
                        <w:szCs w:val="22"/>
                      </w:rPr>
                      <m:t xml:space="preserve">    </m:t>
                    </m:r>
                    <m:m>
                      <m:mPr>
                        <m:mcs>
                          <m:mc>
                            <m:mcPr>
                              <m:count m:val="2"/>
                              <m:mcJc m:val="center"/>
                            </m:mcPr>
                          </m:mc>
                        </m:mcs>
                        <m:ctrlPr>
                          <w:rPr>
                            <w:rFonts w:ascii="Cambria Math" w:hAnsi="Cambria Math" w:cs="Calibri"/>
                            <w:i/>
                            <w:sz w:val="22"/>
                          </w:rPr>
                        </m:ctrlPr>
                      </m:mPr>
                      <m:mr>
                        <m:e>
                          <m:r>
                            <w:rPr>
                              <w:rFonts w:ascii="Cambria Math" w:hAnsi="Cambria Math" w:cs="Calibri"/>
                              <w:sz w:val="22"/>
                              <w:szCs w:val="22"/>
                            </w:rPr>
                            <m:t>⋯</m:t>
                          </m:r>
                        </m:e>
                        <m:e>
                          <m:r>
                            <w:rPr>
                              <w:rFonts w:ascii="Cambria Math" w:hAnsi="Cambria Math" w:cs="Calibri"/>
                              <w:sz w:val="22"/>
                              <w:szCs w:val="22"/>
                            </w:rPr>
                            <m:t xml:space="preserve">  </m:t>
                          </m:r>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n</m:t>
                              </m:r>
                            </m:sub>
                          </m:sSub>
                        </m:e>
                      </m:mr>
                    </m:m>
                  </m:e>
                </m:mr>
              </m:m>
            </m:e>
          </m:mr>
          <m:mr>
            <m:e>
              <m:m>
                <m:mPr>
                  <m:mcs>
                    <m:mc>
                      <m:mcPr>
                        <m:count m:val="1"/>
                        <m:mcJc m:val="center"/>
                      </m:mcPr>
                    </m:mc>
                  </m:mcs>
                  <m:ctrlPr>
                    <w:rPr>
                      <w:rFonts w:ascii="Cambria Math" w:hAnsi="Cambria Math" w:cs="Calibri"/>
                      <w:i/>
                      <w:sz w:val="22"/>
                    </w:rPr>
                  </m:ctrlPr>
                </m:mP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1</m:t>
                        </m:r>
                      </m:sub>
                    </m:sSub>
                  </m:e>
                </m:m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2</m:t>
                        </m:r>
                      </m:sub>
                    </m:sSub>
                  </m:e>
                </m:mr>
                <m:mr>
                  <m:e>
                    <m:m>
                      <m:mPr>
                        <m:mcs>
                          <m:mc>
                            <m:mcPr>
                              <m:count m:val="1"/>
                              <m:mcJc m:val="center"/>
                            </m:mcPr>
                          </m:mc>
                        </m:mcs>
                        <m:ctrlPr>
                          <w:rPr>
                            <w:rFonts w:ascii="Cambria Math" w:hAnsi="Cambria Math" w:cs="Calibri"/>
                            <w:i/>
                            <w:sz w:val="22"/>
                          </w:rPr>
                        </m:ctrlPr>
                      </m:mPr>
                      <m:mr>
                        <m:e>
                          <m:r>
                            <w:rPr>
                              <w:rFonts w:ascii="Cambria Math" w:hAnsi="Cambria Math" w:cs="Calibri"/>
                              <w:sz w:val="22"/>
                              <w:szCs w:val="22"/>
                            </w:rPr>
                            <m:t>⋯</m:t>
                          </m:r>
                        </m:e>
                      </m:mr>
                      <m:mr>
                        <m:e>
                          <m:sSub>
                            <m:sSubPr>
                              <m:ctrlPr>
                                <w:rPr>
                                  <w:rFonts w:ascii="Cambria Math" w:hAnsi="Cambria Math" w:cs="Calibri"/>
                                  <w:i/>
                                  <w:sz w:val="22"/>
                                </w:rPr>
                              </m:ctrlPr>
                            </m:sSubPr>
                            <m:e>
                              <m:r>
                                <w:rPr>
                                  <w:rFonts w:ascii="Cambria Math" w:hAnsi="Cambria Math" w:cs="Calibri"/>
                                  <w:sz w:val="22"/>
                                  <w:szCs w:val="22"/>
                                </w:rPr>
                                <m:t>C</m:t>
                              </m:r>
                            </m:e>
                            <m:sub>
                              <m:r>
                                <w:rPr>
                                  <w:rFonts w:ascii="Cambria Math" w:hAnsi="Cambria Math" w:cs="Calibri"/>
                                  <w:sz w:val="22"/>
                                  <w:szCs w:val="22"/>
                                </w:rPr>
                                <m:t>N</m:t>
                              </m:r>
                            </m:sub>
                          </m:sSub>
                        </m:e>
                      </m:mr>
                    </m:m>
                  </m:e>
                </m:mr>
              </m:m>
            </m:e>
            <m:e>
              <m:d>
                <m:dPr>
                  <m:begChr m:val="["/>
                  <m:endChr m:val="]"/>
                  <m:ctrlPr>
                    <w:rPr>
                      <w:rFonts w:ascii="Cambria Math" w:hAnsi="Cambria Math" w:cs="Calibri"/>
                      <w:i/>
                      <w:sz w:val="22"/>
                    </w:rPr>
                  </m:ctrlPr>
                </m:dPr>
                <m:e>
                  <m:m>
                    <m:mPr>
                      <m:mcs>
                        <m:mc>
                          <m:mcPr>
                            <m:count m:val="3"/>
                            <m:mcJc m:val="center"/>
                          </m:mcPr>
                        </m:mc>
                      </m:mcs>
                      <m:ctrlPr>
                        <w:rPr>
                          <w:rFonts w:ascii="Cambria Math" w:hAnsi="Cambria Math" w:cs="Calibri"/>
                          <w:i/>
                          <w:sz w:val="22"/>
                        </w:rPr>
                      </m:ctrlPr>
                    </m:mPr>
                    <m:mr>
                      <m:e>
                        <m:m>
                          <m:mPr>
                            <m:mcs>
                              <m:mc>
                                <m:mcPr>
                                  <m:count m:val="2"/>
                                  <m:mcJc m:val="center"/>
                                </m:mcPr>
                              </m:mc>
                            </m:mcs>
                            <m:ctrlPr>
                              <w:rPr>
                                <w:rFonts w:ascii="Cambria Math" w:hAnsi="Cambria Math" w:cs="Calibri"/>
                                <w:i/>
                                <w:sz w:val="22"/>
                              </w:rPr>
                            </m:ctrlPr>
                          </m:mPr>
                          <m:mr>
                            <m:e>
                              <m:r>
                                <w:rPr>
                                  <w:rFonts w:ascii="Cambria Math" w:hAnsi="Cambria Math" w:cs="Calibri"/>
                                  <w:sz w:val="22"/>
                                  <w:szCs w:val="22"/>
                                </w:rPr>
                                <m:t>1</m:t>
                              </m:r>
                            </m:e>
                            <m:e>
                              <m:r>
                                <w:rPr>
                                  <w:rFonts w:ascii="Cambria Math" w:hAnsi="Cambria Math" w:cs="Calibri"/>
                                  <w:sz w:val="22"/>
                                  <w:szCs w:val="22"/>
                                </w:rPr>
                                <m:t>1/</m:t>
                              </m:r>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12</m:t>
                                  </m:r>
                                </m:sub>
                              </m:sSub>
                            </m:e>
                          </m:mr>
                          <m:mr>
                            <m:e>
                              <m:r>
                                <w:rPr>
                                  <w:rFonts w:ascii="Cambria Math" w:hAnsi="Cambria Math" w:cs="Calibri"/>
                                  <w:sz w:val="22"/>
                                  <w:szCs w:val="22"/>
                                </w:rPr>
                                <m:t>1/</m:t>
                              </m:r>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21</m:t>
                                  </m:r>
                                </m:sub>
                              </m:sSub>
                            </m:e>
                            <m:e>
                              <m:r>
                                <w:rPr>
                                  <w:rFonts w:ascii="Cambria Math" w:hAnsi="Cambria Math" w:cs="Calibri"/>
                                  <w:sz w:val="22"/>
                                  <w:szCs w:val="22"/>
                                </w:rPr>
                                <m:t>1</m:t>
                              </m:r>
                            </m:e>
                          </m:mr>
                        </m:m>
                      </m:e>
                      <m:e>
                        <m:m>
                          <m:mPr>
                            <m:mcs>
                              <m:mc>
                                <m:mcPr>
                                  <m:count m:val="1"/>
                                  <m:mcJc m:val="center"/>
                                </m:mcPr>
                              </m:mc>
                            </m:mcs>
                            <m:ctrlPr>
                              <w:rPr>
                                <w:rFonts w:ascii="Cambria Math" w:hAnsi="Cambria Math" w:cs="Calibri"/>
                                <w:i/>
                                <w:sz w:val="22"/>
                              </w:rPr>
                            </m:ctrlPr>
                          </m:mPr>
                          <m:mr>
                            <m:e>
                              <m:r>
                                <w:rPr>
                                  <w:rFonts w:ascii="Cambria Math" w:hAnsi="Cambria Math" w:cs="Calibri"/>
                                  <w:sz w:val="22"/>
                                  <w:szCs w:val="22"/>
                                </w:rPr>
                                <m:t>⋯</m:t>
                              </m:r>
                            </m:e>
                          </m:mr>
                          <m:mr>
                            <m:e>
                              <m:r>
                                <w:rPr>
                                  <w:rFonts w:ascii="Cambria Math" w:hAnsi="Cambria Math" w:cs="Calibri"/>
                                  <w:sz w:val="22"/>
                                  <w:szCs w:val="22"/>
                                </w:rPr>
                                <m:t>⋯</m:t>
                              </m:r>
                            </m:e>
                          </m:mr>
                        </m:m>
                      </m:e>
                      <m:e>
                        <m:m>
                          <m:mPr>
                            <m:mcs>
                              <m:mc>
                                <m:mcPr>
                                  <m:count m:val="1"/>
                                  <m:mcJc m:val="center"/>
                                </m:mcPr>
                              </m:mc>
                            </m:mcs>
                            <m:ctrlPr>
                              <w:rPr>
                                <w:rFonts w:ascii="Cambria Math" w:hAnsi="Cambria Math" w:cs="Calibri"/>
                                <w:i/>
                                <w:sz w:val="22"/>
                              </w:rPr>
                            </m:ctrlPr>
                          </m:mP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1n</m:t>
                                  </m:r>
                                </m:sub>
                              </m:sSub>
                            </m:e>
                          </m:m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2n</m:t>
                                  </m:r>
                                </m:sub>
                              </m:sSub>
                            </m:e>
                          </m:mr>
                        </m:m>
                      </m:e>
                    </m:mr>
                    <m:mr>
                      <m:e>
                        <m:r>
                          <w:rPr>
                            <w:rFonts w:ascii="Cambria Math" w:hAnsi="Cambria Math" w:cs="Calibri"/>
                            <w:sz w:val="22"/>
                            <w:szCs w:val="22"/>
                          </w:rPr>
                          <m:t xml:space="preserve"> </m:t>
                        </m:r>
                        <m:m>
                          <m:mPr>
                            <m:mcs>
                              <m:mc>
                                <m:mcPr>
                                  <m:count m:val="2"/>
                                  <m:mcJc m:val="center"/>
                                </m:mcPr>
                              </m:mc>
                            </m:mcs>
                            <m:ctrlPr>
                              <w:rPr>
                                <w:rFonts w:ascii="Cambria Math" w:hAnsi="Cambria Math" w:cs="Calibri"/>
                                <w:i/>
                                <w:sz w:val="22"/>
                              </w:rPr>
                            </m:ctrlPr>
                          </m:mPr>
                          <m:mr>
                            <m:e>
                              <m:r>
                                <w:rPr>
                                  <w:rFonts w:ascii="Cambria Math" w:hAnsi="Cambria Math" w:cs="Calibri"/>
                                  <w:sz w:val="22"/>
                                  <w:szCs w:val="22"/>
                                </w:rPr>
                                <m:t>⋮</m:t>
                              </m:r>
                            </m:e>
                            <m:e>
                              <m:r>
                                <w:rPr>
                                  <w:rFonts w:ascii="Cambria Math" w:hAnsi="Cambria Math" w:cs="Calibri"/>
                                  <w:sz w:val="22"/>
                                  <w:szCs w:val="22"/>
                                </w:rPr>
                                <m:t xml:space="preserve">          ⋮</m:t>
                              </m:r>
                            </m:e>
                          </m:mr>
                        </m:m>
                      </m:e>
                      <m:e>
                        <m:r>
                          <w:rPr>
                            <w:rFonts w:ascii="Cambria Math" w:hAnsi="Cambria Math" w:cs="Calibri"/>
                            <w:sz w:val="22"/>
                            <w:szCs w:val="22"/>
                          </w:rPr>
                          <m:t>⋱</m:t>
                        </m:r>
                      </m:e>
                      <m:e>
                        <m:r>
                          <w:rPr>
                            <w:rFonts w:ascii="Cambria Math" w:hAnsi="Cambria Math" w:cs="Calibri"/>
                            <w:sz w:val="22"/>
                            <w:szCs w:val="22"/>
                          </w:rPr>
                          <m:t>⋮</m:t>
                        </m:r>
                      </m:e>
                    </m:mr>
                    <m:mr>
                      <m:e>
                        <m:r>
                          <w:rPr>
                            <w:rFonts w:ascii="Cambria Math" w:hAnsi="Cambria Math" w:cs="Calibri"/>
                            <w:sz w:val="22"/>
                            <w:szCs w:val="22"/>
                          </w:rPr>
                          <m:t>1/</m:t>
                        </m:r>
                        <m:m>
                          <m:mPr>
                            <m:mcs>
                              <m:mc>
                                <m:mcPr>
                                  <m:count m:val="2"/>
                                  <m:mcJc m:val="center"/>
                                </m:mcPr>
                              </m:mc>
                            </m:mcs>
                            <m:ctrlPr>
                              <w:rPr>
                                <w:rFonts w:ascii="Cambria Math" w:hAnsi="Cambria Math" w:cs="Calibri"/>
                                <w:i/>
                                <w:sz w:val="22"/>
                              </w:rPr>
                            </m:ctrlPr>
                          </m:mPr>
                          <m:mr>
                            <m:e>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n1</m:t>
                                  </m:r>
                                </m:sub>
                              </m:sSub>
                            </m:e>
                            <m:e>
                              <m:r>
                                <w:rPr>
                                  <w:rFonts w:ascii="Cambria Math" w:hAnsi="Cambria Math" w:cs="Calibri"/>
                                  <w:sz w:val="22"/>
                                  <w:szCs w:val="22"/>
                                </w:rPr>
                                <m:t>1/</m:t>
                              </m:r>
                              <m:sSub>
                                <m:sSubPr>
                                  <m:ctrlPr>
                                    <w:rPr>
                                      <w:rFonts w:ascii="Cambria Math" w:hAnsi="Cambria Math" w:cs="Calibri"/>
                                      <w:i/>
                                      <w:sz w:val="22"/>
                                    </w:rPr>
                                  </m:ctrlPr>
                                </m:sSubPr>
                                <m:e>
                                  <m:acc>
                                    <m:accPr>
                                      <m:chr m:val="̃"/>
                                      <m:ctrlPr>
                                        <w:rPr>
                                          <w:rFonts w:ascii="Cambria Math" w:hAnsi="Cambria Math" w:cs="Calibri"/>
                                          <w:i/>
                                          <w:sz w:val="22"/>
                                        </w:rPr>
                                      </m:ctrlPr>
                                    </m:accPr>
                                    <m:e>
                                      <m:r>
                                        <w:rPr>
                                          <w:rFonts w:ascii="Cambria Math" w:hAnsi="Cambria Math" w:cs="Calibri"/>
                                          <w:sz w:val="22"/>
                                          <w:szCs w:val="22"/>
                                        </w:rPr>
                                        <m:t>a</m:t>
                                      </m:r>
                                    </m:e>
                                  </m:acc>
                                </m:e>
                                <m:sub>
                                  <m:r>
                                    <w:rPr>
                                      <w:rFonts w:ascii="Cambria Math" w:hAnsi="Cambria Math" w:cs="Calibri"/>
                                      <w:sz w:val="22"/>
                                      <w:szCs w:val="22"/>
                                    </w:rPr>
                                    <m:t>n2</m:t>
                                  </m:r>
                                </m:sub>
                              </m:sSub>
                            </m:e>
                          </m:mr>
                        </m:m>
                      </m:e>
                      <m:e>
                        <m:r>
                          <w:rPr>
                            <w:rFonts w:ascii="Cambria Math" w:hAnsi="Cambria Math" w:cs="Calibri"/>
                            <w:sz w:val="22"/>
                            <w:szCs w:val="22"/>
                          </w:rPr>
                          <m:t>⋯</m:t>
                        </m:r>
                      </m:e>
                      <m:e>
                        <m:r>
                          <w:rPr>
                            <w:rFonts w:ascii="Cambria Math" w:hAnsi="Cambria Math" w:cs="Calibri"/>
                            <w:sz w:val="22"/>
                            <w:szCs w:val="22"/>
                          </w:rPr>
                          <m:t>1</m:t>
                        </m:r>
                      </m:e>
                    </m:mr>
                  </m:m>
                </m:e>
              </m:d>
            </m:e>
          </m:mr>
        </m:m>
      </m:oMath>
      <w:r w:rsidRPr="00212458">
        <w:rPr>
          <w:rFonts w:ascii="Calibri" w:hAnsi="Calibri" w:cs="Calibri"/>
          <w:sz w:val="22"/>
          <w:szCs w:val="22"/>
        </w:rPr>
        <w:t xml:space="preserve">,            </w:t>
      </w:r>
      <w:r w:rsidRPr="00212458">
        <w:rPr>
          <w:rFonts w:ascii="Calibri" w:eastAsia="SimHei" w:hAnsi="Calibri" w:cs="Calibri"/>
          <w:i/>
          <w:color w:val="auto"/>
          <w:sz w:val="22"/>
          <w:szCs w:val="22"/>
        </w:rPr>
        <w:t>Eq. (4)</w:t>
      </w:r>
    </w:p>
    <w:p w:rsidR="00212458" w:rsidRPr="008E0C99" w:rsidRDefault="00212458" w:rsidP="00212458">
      <w:pPr>
        <w:spacing w:line="240" w:lineRule="auto"/>
        <w:jc w:val="both"/>
        <w:rPr>
          <w:rFonts w:ascii="Calibri" w:eastAsia="SimHei" w:hAnsi="Calibri" w:cs="Calibri"/>
          <w:lang w:val="en-US"/>
        </w:rPr>
      </w:pP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Where,</w:t>
      </w:r>
    </w:p>
    <w:p w:rsidR="00212458" w:rsidRPr="008E0C99" w:rsidRDefault="00212458" w:rsidP="00212458">
      <w:pPr>
        <w:spacing w:line="240" w:lineRule="auto"/>
        <w:jc w:val="both"/>
        <w:rPr>
          <w:rFonts w:ascii="Calibri" w:eastAsia="SimHei" w:hAnsi="Calibri" w:cs="Calibri"/>
          <w:lang w:val="en-US"/>
        </w:rPr>
      </w:pPr>
    </w:p>
    <w:p w:rsidR="00A73C3D" w:rsidRPr="00212458" w:rsidRDefault="00212458" w:rsidP="00212458">
      <w:pPr>
        <w:spacing w:line="240" w:lineRule="auto"/>
        <w:jc w:val="both"/>
        <w:rPr>
          <w:rFonts w:ascii="Calibri" w:hAnsi="Calibri" w:cs="Calibri"/>
          <w:lang w:val="en-US"/>
        </w:rPr>
      </w:pPr>
      <m:oMathPara>
        <m:oMath>
          <m:sSub>
            <m:sSubPr>
              <m:ctrlPr>
                <w:rPr>
                  <w:rFonts w:ascii="Cambria Math" w:hAnsi="Cambria Math" w:cs="Calibri"/>
                </w:rPr>
              </m:ctrlPr>
            </m:sSubPr>
            <m:e>
              <m:acc>
                <m:accPr>
                  <m:chr m:val="̃"/>
                  <m:ctrlPr>
                    <w:rPr>
                      <w:rFonts w:ascii="Cambria Math" w:hAnsi="Cambria Math" w:cs="Calibri"/>
                      <w:i/>
                    </w:rPr>
                  </m:ctrlPr>
                </m:accPr>
                <m:e>
                  <m:r>
                    <w:rPr>
                      <w:rFonts w:ascii="Cambria Math" w:hAnsi="Cambria Math" w:cs="Calibri"/>
                      <w:lang w:val="en-US"/>
                    </w:rPr>
                    <m:t>a</m:t>
                  </m:r>
                </m:e>
              </m:acc>
            </m:e>
            <m:sub>
              <m:r>
                <w:rPr>
                  <w:rFonts w:ascii="Cambria Math" w:hAnsi="Cambria Math" w:cs="Calibri"/>
                  <w:lang w:val="en-US"/>
                </w:rPr>
                <m:t>ij</m:t>
              </m:r>
            </m:sub>
          </m:sSub>
          <m:r>
            <w:rPr>
              <w:rFonts w:ascii="Cambria Math" w:hAnsi="Cambria Math" w:cs="Calibri"/>
              <w:lang w:val="en-US"/>
            </w:rPr>
            <m:t>=</m:t>
          </m:r>
          <m:d>
            <m:dPr>
              <m:begChr m:val="{"/>
              <m:endChr m:val=""/>
              <m:ctrlPr>
                <w:rPr>
                  <w:rFonts w:ascii="Cambria Math" w:hAnsi="Cambria Math" w:cs="Calibri"/>
                  <w:i/>
                </w:rPr>
              </m:ctrlPr>
            </m:dPr>
            <m:e>
              <m:eqArr>
                <m:eqArrPr>
                  <m:ctrlPr>
                    <w:rPr>
                      <w:rFonts w:ascii="Cambria Math" w:hAnsi="Cambria Math" w:cs="Calibri"/>
                      <w:i/>
                    </w:rPr>
                  </m:ctrlPr>
                </m:eqArrPr>
                <m:e>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9</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8</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7</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6</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5</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4</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3</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2</m:t>
                          </m:r>
                        </m:e>
                      </m:acc>
                    </m:e>
                    <m:sup>
                      <m:r>
                        <w:rPr>
                          <w:rFonts w:ascii="Cambria Math" w:hAnsi="Cambria Math" w:cs="Calibri"/>
                          <w:lang w:val="en-US"/>
                        </w:rPr>
                        <m:t>-1</m:t>
                      </m:r>
                    </m:sup>
                  </m:sSup>
                  <m:r>
                    <w:rPr>
                      <w:rFonts w:ascii="Cambria Math" w:hAnsi="Cambria Math" w:cs="Calibri"/>
                      <w:lang w:val="en-US"/>
                    </w:rPr>
                    <m:t xml:space="preserve">, </m:t>
                  </m:r>
                  <m:sSup>
                    <m:sSupPr>
                      <m:ctrlPr>
                        <w:rPr>
                          <w:rFonts w:ascii="Cambria Math" w:hAnsi="Cambria Math" w:cs="Calibri"/>
                          <w:i/>
                        </w:rPr>
                      </m:ctrlPr>
                    </m:sSupPr>
                    <m:e>
                      <m:acc>
                        <m:accPr>
                          <m:chr m:val="̃"/>
                          <m:ctrlPr>
                            <w:rPr>
                              <w:rFonts w:ascii="Cambria Math" w:hAnsi="Cambria Math" w:cs="Calibri"/>
                              <w:i/>
                            </w:rPr>
                          </m:ctrlPr>
                        </m:accPr>
                        <m:e>
                          <m:r>
                            <w:rPr>
                              <w:rFonts w:ascii="Cambria Math" w:hAnsi="Cambria Math" w:cs="Calibri"/>
                              <w:lang w:val="en-US"/>
                            </w:rPr>
                            <m:t>1</m:t>
                          </m:r>
                        </m:e>
                      </m:acc>
                    </m:e>
                    <m:sup>
                      <m:r>
                        <w:rPr>
                          <w:rFonts w:ascii="Cambria Math" w:hAnsi="Cambria Math" w:cs="Calibri"/>
                          <w:lang w:val="en-US"/>
                        </w:rPr>
                        <m:t>-1</m:t>
                      </m:r>
                    </m:sup>
                  </m:sSup>
                  <m:r>
                    <w:rPr>
                      <w:rFonts w:ascii="Cambria Math" w:hAnsi="Cambria Math" w:cs="Calibri"/>
                      <w:lang w:val="en-US"/>
                    </w:rPr>
                    <m:t xml:space="preserve">, </m:t>
                  </m:r>
                  <m:acc>
                    <m:accPr>
                      <m:chr m:val="̃"/>
                      <m:ctrlPr>
                        <w:rPr>
                          <w:rFonts w:ascii="Cambria Math" w:hAnsi="Cambria Math" w:cs="Calibri"/>
                          <w:i/>
                        </w:rPr>
                      </m:ctrlPr>
                    </m:accPr>
                    <m:e>
                      <m:r>
                        <w:rPr>
                          <w:rFonts w:ascii="Cambria Math" w:hAnsi="Cambria Math" w:cs="Calibri"/>
                          <w:lang w:val="en-US"/>
                        </w:rPr>
                        <m:t>1</m:t>
                      </m:r>
                    </m:e>
                  </m:acc>
                  <m:r>
                    <w:rPr>
                      <w:rFonts w:ascii="Cambria Math" w:hAnsi="Cambria Math" w:cs="Calibri"/>
                      <w:lang w:val="en-US"/>
                    </w:rPr>
                    <m:t xml:space="preserve">, </m:t>
                  </m:r>
                  <m:acc>
                    <m:accPr>
                      <m:chr m:val="̃"/>
                      <m:ctrlPr>
                        <w:rPr>
                          <w:rFonts w:ascii="Cambria Math" w:hAnsi="Cambria Math" w:cs="Calibri"/>
                          <w:i/>
                        </w:rPr>
                      </m:ctrlPr>
                    </m:accPr>
                    <m:e>
                      <m:r>
                        <w:rPr>
                          <w:rFonts w:ascii="Cambria Math" w:hAnsi="Cambria Math" w:cs="Calibri"/>
                          <w:lang w:val="en-US"/>
                        </w:rPr>
                        <m:t>2</m:t>
                      </m:r>
                    </m:e>
                  </m:acc>
                  <m:r>
                    <w:rPr>
                      <w:rFonts w:ascii="Cambria Math" w:hAnsi="Cambria Math" w:cs="Calibri"/>
                      <w:lang w:val="en-US"/>
                    </w:rPr>
                    <m:t>,</m:t>
                  </m:r>
                  <m:acc>
                    <m:accPr>
                      <m:chr m:val="̃"/>
                      <m:ctrlPr>
                        <w:rPr>
                          <w:rFonts w:ascii="Cambria Math" w:hAnsi="Cambria Math" w:cs="Calibri"/>
                          <w:i/>
                        </w:rPr>
                      </m:ctrlPr>
                    </m:accPr>
                    <m:e>
                      <m:r>
                        <w:rPr>
                          <w:rFonts w:ascii="Cambria Math" w:hAnsi="Cambria Math" w:cs="Calibri"/>
                          <w:lang w:val="en-US"/>
                        </w:rPr>
                        <m:t>3</m:t>
                      </m:r>
                    </m:e>
                  </m:acc>
                  <m:r>
                    <w:rPr>
                      <w:rFonts w:ascii="Cambria Math" w:hAnsi="Cambria Math" w:cs="Calibri"/>
                      <w:lang w:val="en-US"/>
                    </w:rPr>
                    <m:t xml:space="preserve">, </m:t>
                  </m:r>
                  <m:acc>
                    <m:accPr>
                      <m:chr m:val="̃"/>
                      <m:ctrlPr>
                        <w:rPr>
                          <w:rFonts w:ascii="Cambria Math" w:hAnsi="Cambria Math" w:cs="Calibri"/>
                          <w:i/>
                        </w:rPr>
                      </m:ctrlPr>
                    </m:accPr>
                    <m:e>
                      <m:r>
                        <w:rPr>
                          <w:rFonts w:ascii="Cambria Math" w:hAnsi="Cambria Math" w:cs="Calibri"/>
                          <w:lang w:val="en-US"/>
                        </w:rPr>
                        <m:t>4</m:t>
                      </m:r>
                    </m:e>
                  </m:acc>
                  <m:r>
                    <w:rPr>
                      <w:rFonts w:ascii="Cambria Math" w:hAnsi="Cambria Math" w:cs="Calibri"/>
                      <w:lang w:val="en-US"/>
                    </w:rPr>
                    <m:t>,</m:t>
                  </m:r>
                  <m:acc>
                    <m:accPr>
                      <m:chr m:val="̃"/>
                      <m:ctrlPr>
                        <w:rPr>
                          <w:rFonts w:ascii="Cambria Math" w:hAnsi="Cambria Math" w:cs="Calibri"/>
                          <w:i/>
                        </w:rPr>
                      </m:ctrlPr>
                    </m:accPr>
                    <m:e>
                      <m:r>
                        <w:rPr>
                          <w:rFonts w:ascii="Cambria Math" w:hAnsi="Cambria Math" w:cs="Calibri"/>
                          <w:lang w:val="en-US"/>
                        </w:rPr>
                        <m:t>5</m:t>
                      </m:r>
                    </m:e>
                  </m:acc>
                  <m:r>
                    <w:rPr>
                      <w:rFonts w:ascii="Cambria Math" w:hAnsi="Cambria Math" w:cs="Calibri"/>
                      <w:lang w:val="en-US"/>
                    </w:rPr>
                    <m:t xml:space="preserve">, </m:t>
                  </m:r>
                  <m:acc>
                    <m:accPr>
                      <m:chr m:val="̃"/>
                      <m:ctrlPr>
                        <w:rPr>
                          <w:rFonts w:ascii="Cambria Math" w:hAnsi="Cambria Math" w:cs="Calibri"/>
                          <w:i/>
                        </w:rPr>
                      </m:ctrlPr>
                    </m:accPr>
                    <m:e>
                      <m:r>
                        <w:rPr>
                          <w:rFonts w:ascii="Cambria Math" w:hAnsi="Cambria Math" w:cs="Calibri"/>
                          <w:lang w:val="en-US"/>
                        </w:rPr>
                        <m:t>6</m:t>
                      </m:r>
                    </m:e>
                  </m:acc>
                  <m:r>
                    <w:rPr>
                      <w:rFonts w:ascii="Cambria Math" w:hAnsi="Cambria Math" w:cs="Calibri"/>
                      <w:lang w:val="en-US"/>
                    </w:rPr>
                    <m:t>,</m:t>
                  </m:r>
                  <m:acc>
                    <m:accPr>
                      <m:chr m:val="̃"/>
                      <m:ctrlPr>
                        <w:rPr>
                          <w:rFonts w:ascii="Cambria Math" w:hAnsi="Cambria Math" w:cs="Calibri"/>
                          <w:i/>
                        </w:rPr>
                      </m:ctrlPr>
                    </m:accPr>
                    <m:e>
                      <m:r>
                        <w:rPr>
                          <w:rFonts w:ascii="Cambria Math" w:hAnsi="Cambria Math" w:cs="Calibri"/>
                          <w:lang w:val="en-US"/>
                        </w:rPr>
                        <m:t>7</m:t>
                      </m:r>
                    </m:e>
                  </m:acc>
                  <m:r>
                    <w:rPr>
                      <w:rFonts w:ascii="Cambria Math" w:hAnsi="Cambria Math" w:cs="Calibri"/>
                      <w:lang w:val="en-US"/>
                    </w:rPr>
                    <m:t xml:space="preserve">, </m:t>
                  </m:r>
                  <m:acc>
                    <m:accPr>
                      <m:chr m:val="̃"/>
                      <m:ctrlPr>
                        <w:rPr>
                          <w:rFonts w:ascii="Cambria Math" w:hAnsi="Cambria Math" w:cs="Calibri"/>
                          <w:i/>
                        </w:rPr>
                      </m:ctrlPr>
                    </m:accPr>
                    <m:e>
                      <m:r>
                        <w:rPr>
                          <w:rFonts w:ascii="Cambria Math" w:hAnsi="Cambria Math" w:cs="Calibri"/>
                          <w:lang w:val="en-US"/>
                        </w:rPr>
                        <m:t>8</m:t>
                      </m:r>
                    </m:e>
                  </m:acc>
                  <m:r>
                    <w:rPr>
                      <w:rFonts w:ascii="Cambria Math" w:hAnsi="Cambria Math" w:cs="Calibri"/>
                      <w:lang w:val="en-US"/>
                    </w:rPr>
                    <m:t>,</m:t>
                  </m:r>
                  <m:acc>
                    <m:accPr>
                      <m:chr m:val="̃"/>
                      <m:ctrlPr>
                        <w:rPr>
                          <w:rFonts w:ascii="Cambria Math" w:hAnsi="Cambria Math" w:cs="Calibri"/>
                          <w:i/>
                        </w:rPr>
                      </m:ctrlPr>
                    </m:accPr>
                    <m:e>
                      <m:r>
                        <w:rPr>
                          <w:rFonts w:ascii="Cambria Math" w:hAnsi="Cambria Math" w:cs="Calibri"/>
                          <w:lang w:val="en-US"/>
                        </w:rPr>
                        <m:t>9</m:t>
                      </m:r>
                    </m:e>
                  </m:acc>
                  <m:r>
                    <w:rPr>
                      <w:rFonts w:ascii="Cambria Math" w:hAnsi="Cambria Math" w:cs="Calibri"/>
                      <w:lang w:val="en-US"/>
                    </w:rPr>
                    <m:t xml:space="preserve">            1,i≠j  </m:t>
                  </m:r>
                </m:e>
                <m:e>
                  <m:r>
                    <w:rPr>
                      <w:rFonts w:ascii="Cambria Math" w:hAnsi="Cambria Math" w:cs="Calibri"/>
                      <w:lang w:val="en-US"/>
                    </w:rPr>
                    <m:t>1                                                                                                                              i=j</m:t>
                  </m:r>
                </m:e>
              </m:eqArr>
            </m:e>
          </m:d>
          <m:r>
            <w:rPr>
              <w:rFonts w:ascii="Cambria Math" w:hAnsi="Cambria Math" w:cs="Calibri"/>
              <w:lang w:val="en-US"/>
            </w:rPr>
            <m:t>.</m:t>
          </m:r>
        </m:oMath>
      </m:oMathPara>
    </w:p>
    <w:p w:rsidR="007242ED" w:rsidRPr="008E0C99" w:rsidRDefault="007242ED" w:rsidP="00212458">
      <w:pPr>
        <w:spacing w:line="240" w:lineRule="auto"/>
        <w:jc w:val="both"/>
        <w:rPr>
          <w:rFonts w:ascii="Calibri" w:eastAsia="SimHei" w:hAnsi="Calibri" w:cs="Calibri"/>
          <w:lang w:val="en-US"/>
        </w:rPr>
      </w:pPr>
    </w:p>
    <w:p w:rsidR="00A73C3D" w:rsidRPr="00212458"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Step 3: Define the fuzzy geometric mean and fuzzy weights.</w:t>
      </w: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Let </w:t>
      </w:r>
      <w:r w:rsidRPr="00212458">
        <w:rPr>
          <w:rFonts w:ascii="Calibri" w:eastAsia="SimHei" w:hAnsi="Calibri" w:cs="Calibri"/>
          <w:i/>
          <w:lang w:val="en-US"/>
        </w:rPr>
        <w:t>r</w:t>
      </w:r>
      <w:r w:rsidRPr="00212458">
        <w:rPr>
          <w:rFonts w:ascii="Calibri" w:eastAsia="SimHei" w:hAnsi="Calibri" w:cs="Calibri"/>
          <w:i/>
          <w:vertAlign w:val="subscript"/>
          <w:lang w:val="en-US"/>
        </w:rPr>
        <w:t>ij</w:t>
      </w:r>
      <w:r w:rsidRPr="00212458">
        <w:rPr>
          <w:rFonts w:ascii="Calibri" w:eastAsia="SimHei" w:hAnsi="Calibri" w:cs="Calibri"/>
          <w:i/>
          <w:vertAlign w:val="superscript"/>
          <w:lang w:val="en-US"/>
        </w:rPr>
        <w:t>l</w:t>
      </w:r>
      <w:r w:rsidRPr="00212458">
        <w:rPr>
          <w:rFonts w:ascii="Calibri" w:eastAsia="SimHei" w:hAnsi="Calibri" w:cs="Calibri"/>
          <w:lang w:val="en-US"/>
        </w:rPr>
        <w:t xml:space="preserve"> be the relative importance judgement on the pair of criteria </w:t>
      </w:r>
      <w:r w:rsidRPr="00212458">
        <w:rPr>
          <w:rFonts w:ascii="Calibri" w:eastAsia="SimHei" w:hAnsi="Calibri" w:cs="Calibri"/>
          <w:i/>
          <w:lang w:val="en-US"/>
        </w:rPr>
        <w:t>C</w:t>
      </w:r>
      <w:r w:rsidRPr="00212458">
        <w:rPr>
          <w:rFonts w:ascii="Calibri" w:eastAsia="SimHei" w:hAnsi="Calibri" w:cs="Calibri"/>
          <w:i/>
          <w:vertAlign w:val="subscript"/>
          <w:lang w:val="en-US"/>
        </w:rPr>
        <w:t>i</w:t>
      </w:r>
      <w:r w:rsidRPr="00212458">
        <w:rPr>
          <w:rFonts w:ascii="Calibri" w:eastAsia="SimHei" w:hAnsi="Calibri" w:cs="Calibri"/>
          <w:lang w:val="en-US"/>
        </w:rPr>
        <w:t xml:space="preserve"> and </w:t>
      </w:r>
      <w:r w:rsidRPr="00212458">
        <w:rPr>
          <w:rFonts w:ascii="Calibri" w:eastAsia="SimHei" w:hAnsi="Calibri" w:cs="Calibri"/>
          <w:i/>
          <w:lang w:val="en-US"/>
        </w:rPr>
        <w:t>C</w:t>
      </w:r>
      <w:r w:rsidRPr="00212458">
        <w:rPr>
          <w:rFonts w:ascii="Calibri" w:eastAsia="SimHei" w:hAnsi="Calibri" w:cs="Calibri"/>
          <w:i/>
          <w:vertAlign w:val="subscript"/>
          <w:lang w:val="en-US"/>
        </w:rPr>
        <w:t>j</w:t>
      </w:r>
      <w:r w:rsidRPr="00212458">
        <w:rPr>
          <w:rFonts w:ascii="Calibri" w:eastAsia="SimHei" w:hAnsi="Calibri" w:cs="Calibri"/>
          <w:lang w:val="en-US"/>
        </w:rPr>
        <w:t xml:space="preserve"> (</w:t>
      </w:r>
      <w:r w:rsidRPr="00212458">
        <w:rPr>
          <w:rFonts w:ascii="Calibri" w:eastAsia="SimHei" w:hAnsi="Calibri" w:cs="Calibri"/>
          <w:i/>
          <w:lang w:val="en-US"/>
        </w:rPr>
        <w:t>i,j=1,2,</w:t>
      </w:r>
      <w:r w:rsidRPr="00212458">
        <w:rPr>
          <w:rFonts w:ascii="Cambria Math" w:eastAsia="SimHei" w:hAnsi="Cambria Math" w:cs="Cambria Math"/>
          <w:i/>
          <w:lang w:val="en-US"/>
        </w:rPr>
        <w:t>⋯</w:t>
      </w:r>
      <w:r w:rsidRPr="00212458">
        <w:rPr>
          <w:rFonts w:ascii="Calibri" w:eastAsia="SimHei" w:hAnsi="Calibri" w:cs="Calibri"/>
          <w:i/>
          <w:lang w:val="en-US"/>
        </w:rPr>
        <w:t>,n</w:t>
      </w:r>
      <w:r w:rsidRPr="00212458">
        <w:rPr>
          <w:rFonts w:ascii="Calibri" w:eastAsia="SimHei" w:hAnsi="Calibri" w:cs="Calibri"/>
          <w:lang w:val="en-US"/>
        </w:rPr>
        <w:t xml:space="preserve">) by the </w:t>
      </w:r>
      <w:r w:rsidRPr="00212458">
        <w:rPr>
          <w:rFonts w:ascii="Calibri" w:eastAsia="SimHei" w:hAnsi="Calibri" w:cs="Calibri"/>
          <w:i/>
          <w:lang w:val="en-US"/>
        </w:rPr>
        <w:t>i</w:t>
      </w:r>
      <w:r w:rsidRPr="00212458">
        <w:rPr>
          <w:rFonts w:ascii="Calibri" w:eastAsia="SimHei" w:hAnsi="Calibri" w:cs="Calibri"/>
          <w:lang w:val="en-US"/>
        </w:rPr>
        <w:t xml:space="preserve">th expert. Then, the aggregated weight comparison between </w:t>
      </w:r>
      <w:r w:rsidRPr="00212458">
        <w:rPr>
          <w:rFonts w:ascii="Calibri" w:eastAsia="SimHei" w:hAnsi="Calibri" w:cs="Calibri"/>
          <w:i/>
          <w:lang w:val="en-US"/>
        </w:rPr>
        <w:t>C</w:t>
      </w:r>
      <w:r w:rsidRPr="00212458">
        <w:rPr>
          <w:rFonts w:ascii="Calibri" w:eastAsia="SimHei" w:hAnsi="Calibri" w:cs="Calibri"/>
          <w:i/>
          <w:vertAlign w:val="subscript"/>
          <w:lang w:val="en-US"/>
        </w:rPr>
        <w:t>i</w:t>
      </w:r>
      <w:r w:rsidRPr="00212458">
        <w:rPr>
          <w:rFonts w:ascii="Calibri" w:eastAsia="SimHei" w:hAnsi="Calibri" w:cs="Calibri"/>
          <w:lang w:val="en-US"/>
        </w:rPr>
        <w:t xml:space="preserve"> and </w:t>
      </w:r>
      <w:r w:rsidRPr="00212458">
        <w:rPr>
          <w:rFonts w:ascii="Calibri" w:eastAsia="SimHei" w:hAnsi="Calibri" w:cs="Calibri"/>
          <w:i/>
          <w:lang w:val="en-US"/>
        </w:rPr>
        <w:t>C</w:t>
      </w:r>
      <w:r w:rsidRPr="00212458">
        <w:rPr>
          <w:rFonts w:ascii="Calibri" w:eastAsia="SimHei" w:hAnsi="Calibri" w:cs="Calibri"/>
          <w:i/>
          <w:vertAlign w:val="subscript"/>
          <w:lang w:val="en-US"/>
        </w:rPr>
        <w:t>j</w:t>
      </w:r>
      <w:r w:rsidRPr="00212458">
        <w:rPr>
          <w:rFonts w:ascii="Calibri" w:eastAsia="SimHei" w:hAnsi="Calibri" w:cs="Calibri"/>
          <w:lang w:val="en-US"/>
        </w:rPr>
        <w:t xml:space="preserve"> by </w:t>
      </w:r>
      <w:r w:rsidRPr="00212458">
        <w:rPr>
          <w:rFonts w:ascii="Calibri" w:eastAsia="SimHei" w:hAnsi="Calibri" w:cs="Calibri"/>
          <w:i/>
          <w:lang w:val="en-US"/>
        </w:rPr>
        <w:t>m</w:t>
      </w:r>
      <w:r w:rsidRPr="00212458">
        <w:rPr>
          <w:rFonts w:ascii="Calibri" w:eastAsia="SimHei" w:hAnsi="Calibri" w:cs="Calibri"/>
          <w:lang w:val="en-US"/>
        </w:rPr>
        <w:t xml:space="preserve"> experts (</w:t>
      </w:r>
      <w:r w:rsidRPr="00212458">
        <w:rPr>
          <w:rFonts w:ascii="Calibri" w:eastAsia="SimHei" w:hAnsi="Calibri" w:cs="Calibri"/>
          <w:i/>
          <w:lang w:val="en-US"/>
        </w:rPr>
        <w:t>l</w:t>
      </w:r>
      <w:r w:rsidRPr="00212458">
        <w:rPr>
          <w:rFonts w:ascii="Cambria Math" w:eastAsia="SimHei" w:hAnsi="Cambria Math" w:cs="Cambria Math"/>
          <w:i/>
          <w:lang w:val="en-US"/>
        </w:rPr>
        <w:t>∈</w:t>
      </w:r>
      <w:r w:rsidRPr="00212458">
        <w:rPr>
          <w:rFonts w:ascii="Calibri" w:eastAsia="SimHei" w:hAnsi="Calibri" w:cs="Calibri"/>
          <w:i/>
          <w:lang w:val="en-US"/>
        </w:rPr>
        <w:t>m</w:t>
      </w:r>
      <w:r w:rsidRPr="00212458">
        <w:rPr>
          <w:rFonts w:ascii="Calibri" w:eastAsia="SimHei" w:hAnsi="Calibri" w:cs="Calibri"/>
          <w:lang w:val="en-US"/>
        </w:rPr>
        <w:t>) can be obtained by:</w:t>
      </w:r>
    </w:p>
    <w:p w:rsidR="00212458" w:rsidRPr="008E0C99" w:rsidRDefault="00212458" w:rsidP="00212458">
      <w:pPr>
        <w:spacing w:line="240" w:lineRule="auto"/>
        <w:jc w:val="both"/>
        <w:rPr>
          <w:rFonts w:ascii="Calibri" w:eastAsia="SimHei" w:hAnsi="Calibri" w:cs="Calibri"/>
          <w:lang w:val="en-US"/>
        </w:rPr>
      </w:pPr>
    </w:p>
    <w:p w:rsidR="00A73C3D" w:rsidRPr="00212458" w:rsidRDefault="00212458" w:rsidP="00212458">
      <w:pPr>
        <w:spacing w:line="240" w:lineRule="auto"/>
        <w:jc w:val="center"/>
        <w:rPr>
          <w:rFonts w:ascii="Calibri" w:hAnsi="Calibri" w:cs="Calibri"/>
          <w:lang w:val="en-US"/>
        </w:rPr>
      </w:pPr>
      <m:oMath>
        <m:sSub>
          <m:sSubPr>
            <m:ctrlPr>
              <w:rPr>
                <w:rFonts w:ascii="Cambria Math" w:hAnsi="Cambria Math" w:cs="Calibri"/>
              </w:rPr>
            </m:ctrlPr>
          </m:sSubPr>
          <m:e>
            <m:r>
              <w:rPr>
                <w:rFonts w:ascii="Cambria Math" w:hAnsi="Cambria Math" w:cs="Calibri"/>
                <w:lang w:val="en-US"/>
              </w:rPr>
              <m:t>r</m:t>
            </m:r>
          </m:e>
          <m:sub>
            <m:r>
              <w:rPr>
                <w:rFonts w:ascii="Cambria Math" w:hAnsi="Cambria Math" w:cs="Calibri"/>
                <w:lang w:val="en-US"/>
              </w:rPr>
              <m:t>ij</m:t>
            </m:r>
          </m:sub>
        </m:sSub>
        <m:r>
          <w:rPr>
            <w:rFonts w:ascii="Cambria Math" w:hAnsi="Cambria Math" w:cs="Calibri"/>
            <w:lang w:val="en-US"/>
          </w:rPr>
          <m:t>=</m:t>
        </m:r>
        <m:f>
          <m:fPr>
            <m:ctrlPr>
              <w:rPr>
                <w:rFonts w:ascii="Cambria Math" w:hAnsi="Cambria Math" w:cs="Calibri"/>
                <w:i/>
              </w:rPr>
            </m:ctrlPr>
          </m:fPr>
          <m:num>
            <m:r>
              <w:rPr>
                <w:rFonts w:ascii="Cambria Math" w:hAnsi="Cambria Math" w:cs="Calibri"/>
                <w:lang w:val="en-US"/>
              </w:rPr>
              <m:t>1</m:t>
            </m:r>
          </m:num>
          <m:den>
            <m:r>
              <w:rPr>
                <w:rFonts w:ascii="Cambria Math" w:hAnsi="Cambria Math" w:cs="Calibri"/>
                <w:lang w:val="en-US"/>
              </w:rPr>
              <m:t>m</m:t>
            </m:r>
          </m:den>
        </m:f>
        <m:r>
          <w:rPr>
            <w:rFonts w:ascii="Cambria Math" w:hAnsi="Cambria Math" w:cs="Calibri"/>
            <w:lang w:val="en-US"/>
          </w:rPr>
          <m:t>(</m:t>
        </m:r>
        <m:sSubSup>
          <m:sSubSupPr>
            <m:ctrlPr>
              <w:rPr>
                <w:rFonts w:ascii="Cambria Math" w:hAnsi="Cambria Math" w:cs="Calibri"/>
              </w:rPr>
            </m:ctrlPr>
          </m:sSubSupPr>
          <m:e>
            <m:r>
              <w:rPr>
                <w:rFonts w:ascii="Cambria Math" w:hAnsi="Cambria Math" w:cs="Calibri"/>
                <w:lang w:val="en-US"/>
              </w:rPr>
              <m:t>r</m:t>
            </m:r>
          </m:e>
          <m:sub>
            <m:r>
              <w:rPr>
                <w:rFonts w:ascii="Cambria Math" w:hAnsi="Cambria Math" w:cs="Calibri"/>
                <w:lang w:val="en-US"/>
              </w:rPr>
              <m:t>ij</m:t>
            </m:r>
          </m:sub>
          <m:sup>
            <m:r>
              <w:rPr>
                <w:rFonts w:ascii="Cambria Math" w:hAnsi="Cambria Math" w:cs="Calibri"/>
                <w:lang w:val="en-US"/>
              </w:rPr>
              <m:t>1</m:t>
            </m:r>
          </m:sup>
        </m:sSubSup>
        <m:r>
          <w:rPr>
            <w:rFonts w:ascii="Cambria Math" w:hAnsi="Cambria Math" w:cs="Calibri"/>
            <w:lang w:val="en-US"/>
          </w:rPr>
          <m:t>+⋯+</m:t>
        </m:r>
        <m:sSubSup>
          <m:sSubSupPr>
            <m:ctrlPr>
              <w:rPr>
                <w:rFonts w:ascii="Cambria Math" w:hAnsi="Cambria Math" w:cs="Calibri"/>
              </w:rPr>
            </m:ctrlPr>
          </m:sSubSupPr>
          <m:e>
            <m:r>
              <w:rPr>
                <w:rFonts w:ascii="Cambria Math" w:hAnsi="Cambria Math" w:cs="Calibri"/>
                <w:lang w:val="en-US"/>
              </w:rPr>
              <m:t>r</m:t>
            </m:r>
          </m:e>
          <m:sub>
            <m:r>
              <w:rPr>
                <w:rFonts w:ascii="Cambria Math" w:hAnsi="Cambria Math" w:cs="Calibri"/>
                <w:lang w:val="en-US"/>
              </w:rPr>
              <m:t>ij</m:t>
            </m:r>
          </m:sub>
          <m:sup>
            <m:r>
              <w:rPr>
                <w:rFonts w:ascii="Cambria Math" w:hAnsi="Cambria Math" w:cs="Calibri"/>
                <w:lang w:val="en-US"/>
              </w:rPr>
              <m:t>l</m:t>
            </m:r>
          </m:sup>
        </m:sSubSup>
        <m:r>
          <w:rPr>
            <w:rFonts w:ascii="Cambria Math" w:hAnsi="Cambria Math" w:cs="Calibri"/>
            <w:lang w:val="en-US"/>
          </w:rPr>
          <m:t>+⋯+</m:t>
        </m:r>
        <m:sSubSup>
          <m:sSubSupPr>
            <m:ctrlPr>
              <w:rPr>
                <w:rFonts w:ascii="Cambria Math" w:hAnsi="Cambria Math" w:cs="Calibri"/>
              </w:rPr>
            </m:ctrlPr>
          </m:sSubSupPr>
          <m:e>
            <m:r>
              <w:rPr>
                <w:rFonts w:ascii="Cambria Math" w:hAnsi="Cambria Math" w:cs="Calibri"/>
                <w:lang w:val="en-US"/>
              </w:rPr>
              <m:t>r</m:t>
            </m:r>
          </m:e>
          <m:sub>
            <m:r>
              <w:rPr>
                <w:rFonts w:ascii="Cambria Math" w:hAnsi="Cambria Math" w:cs="Calibri"/>
                <w:lang w:val="en-US"/>
              </w:rPr>
              <m:t>ij</m:t>
            </m:r>
          </m:sub>
          <m:sup>
            <m:r>
              <w:rPr>
                <w:rFonts w:ascii="Cambria Math" w:hAnsi="Cambria Math" w:cs="Calibri"/>
                <w:lang w:val="en-US"/>
              </w:rPr>
              <m:t>m</m:t>
            </m:r>
          </m:sup>
        </m:sSubSup>
        <m:r>
          <w:rPr>
            <w:rFonts w:ascii="Cambria Math" w:hAnsi="Cambria Math" w:cs="Calibri"/>
            <w:lang w:val="en-US"/>
          </w:rPr>
          <m:t>)</m:t>
        </m:r>
      </m:oMath>
      <w:r w:rsidR="00A73C3D" w:rsidRPr="00212458">
        <w:rPr>
          <w:rFonts w:ascii="Calibri" w:hAnsi="Calibri" w:cs="Calibri"/>
          <w:lang w:val="en-US"/>
        </w:rPr>
        <w:t xml:space="preserve">.              </w:t>
      </w:r>
      <w:r w:rsidR="00A73C3D" w:rsidRPr="00212458">
        <w:rPr>
          <w:rFonts w:ascii="Calibri" w:eastAsia="SimHei" w:hAnsi="Calibri" w:cs="Calibri"/>
          <w:i/>
          <w:lang w:val="en-US"/>
        </w:rPr>
        <w:t>Eq. (5)</w:t>
      </w:r>
    </w:p>
    <w:p w:rsidR="00212458" w:rsidRPr="008E0C99" w:rsidRDefault="00212458" w:rsidP="00212458">
      <w:pPr>
        <w:spacing w:line="240" w:lineRule="auto"/>
        <w:jc w:val="both"/>
        <w:rPr>
          <w:rFonts w:ascii="Calibri" w:eastAsia="SimHei" w:hAnsi="Calibri" w:cs="Calibri"/>
          <w:lang w:val="en-US"/>
        </w:rPr>
      </w:pP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Next, the synthesized </w:t>
      </w:r>
      <w:r w:rsidRPr="00212458">
        <w:rPr>
          <w:rFonts w:ascii="Calibri" w:eastAsia="SimHei" w:hAnsi="Calibri" w:cs="Calibri"/>
          <w:i/>
          <w:lang w:val="en-US"/>
        </w:rPr>
        <w:t>i</w:t>
      </w:r>
      <w:r w:rsidRPr="00212458">
        <w:rPr>
          <w:rFonts w:ascii="Calibri" w:eastAsia="SimHei" w:hAnsi="Calibri" w:cs="Calibri"/>
          <w:lang w:val="en-US"/>
        </w:rPr>
        <w:t xml:space="preserve">th criterion weight comparison between </w:t>
      </w:r>
      <w:r w:rsidRPr="00212458">
        <w:rPr>
          <w:rFonts w:ascii="Calibri" w:eastAsia="SimHei" w:hAnsi="Calibri" w:cs="Calibri"/>
          <w:i/>
          <w:lang w:val="en-US"/>
        </w:rPr>
        <w:t>C</w:t>
      </w:r>
      <w:r w:rsidRPr="00212458">
        <w:rPr>
          <w:rFonts w:ascii="Calibri" w:eastAsia="SimHei" w:hAnsi="Calibri" w:cs="Calibri"/>
          <w:i/>
          <w:vertAlign w:val="subscript"/>
          <w:lang w:val="en-US"/>
        </w:rPr>
        <w:t>i</w:t>
      </w:r>
      <w:r w:rsidRPr="00212458">
        <w:rPr>
          <w:rFonts w:ascii="Calibri" w:eastAsia="SimHei" w:hAnsi="Calibri" w:cs="Calibri"/>
          <w:lang w:val="en-US"/>
        </w:rPr>
        <w:t xml:space="preserve"> and </w:t>
      </w:r>
      <w:r w:rsidRPr="00212458">
        <w:rPr>
          <w:rFonts w:ascii="Calibri" w:eastAsia="SimHei" w:hAnsi="Calibri" w:cs="Calibri"/>
          <w:i/>
          <w:lang w:val="en-US"/>
        </w:rPr>
        <w:t>C</w:t>
      </w:r>
      <w:r w:rsidRPr="00212458">
        <w:rPr>
          <w:rFonts w:ascii="Calibri" w:eastAsia="SimHei" w:hAnsi="Calibri" w:cs="Calibri"/>
          <w:i/>
          <w:vertAlign w:val="subscript"/>
          <w:lang w:val="en-US"/>
        </w:rPr>
        <w:t>j</w:t>
      </w:r>
      <w:r w:rsidRPr="00212458">
        <w:rPr>
          <w:rFonts w:ascii="Calibri" w:eastAsia="SimHei" w:hAnsi="Calibri" w:cs="Calibri"/>
          <w:lang w:val="en-US"/>
        </w:rPr>
        <w:t xml:space="preserve"> by m experts can be calculated using</w:t>
      </w:r>
    </w:p>
    <w:p w:rsidR="00212458" w:rsidRPr="008E0C99" w:rsidRDefault="00212458" w:rsidP="00212458">
      <w:pPr>
        <w:spacing w:line="240" w:lineRule="auto"/>
        <w:jc w:val="both"/>
        <w:rPr>
          <w:rFonts w:ascii="Calibri" w:eastAsia="SimHei" w:hAnsi="Calibri" w:cs="Calibri"/>
          <w:lang w:val="en-US"/>
        </w:rPr>
      </w:pPr>
    </w:p>
    <w:p w:rsidR="00A73C3D" w:rsidRPr="00212458" w:rsidRDefault="00212458" w:rsidP="00212458">
      <w:pPr>
        <w:spacing w:line="240" w:lineRule="auto"/>
        <w:jc w:val="center"/>
        <w:rPr>
          <w:rFonts w:ascii="Calibri" w:hAnsi="Calibri" w:cs="Calibri"/>
          <w:lang w:val="en-US"/>
        </w:rPr>
      </w:pPr>
      <m:oMath>
        <m:sSub>
          <m:sSubPr>
            <m:ctrlPr>
              <w:rPr>
                <w:rFonts w:ascii="Cambria Math" w:hAnsi="Cambria Math" w:cs="Calibri"/>
              </w:rPr>
            </m:ctrlPr>
          </m:sSubPr>
          <m:e>
            <m:r>
              <w:rPr>
                <w:rFonts w:ascii="Cambria Math" w:hAnsi="Cambria Math" w:cs="Calibri"/>
                <w:lang w:val="en-US"/>
              </w:rPr>
              <m:t>w</m:t>
            </m:r>
          </m:e>
          <m:sub>
            <m:r>
              <w:rPr>
                <w:rFonts w:ascii="Cambria Math" w:hAnsi="Cambria Math" w:cs="Calibri"/>
                <w:lang w:val="en-US"/>
              </w:rPr>
              <m:t>i</m:t>
            </m:r>
          </m:sub>
        </m:sSub>
        <m:r>
          <w:rPr>
            <w:rFonts w:ascii="Cambria Math" w:hAnsi="Cambria Math" w:cs="Calibri"/>
            <w:lang w:val="en-US"/>
          </w:rPr>
          <m:t>=</m:t>
        </m:r>
        <m:f>
          <m:fPr>
            <m:ctrlPr>
              <w:rPr>
                <w:rFonts w:ascii="Cambria Math" w:hAnsi="Cambria Math" w:cs="Calibri"/>
                <w:i/>
              </w:rPr>
            </m:ctrlPr>
          </m:fPr>
          <m:num>
            <m:r>
              <w:rPr>
                <w:rFonts w:ascii="Cambria Math" w:hAnsi="Cambria Math" w:cs="Calibri"/>
                <w:lang w:val="en-US"/>
              </w:rPr>
              <m:t>1</m:t>
            </m:r>
          </m:num>
          <m:den>
            <m:r>
              <w:rPr>
                <w:rFonts w:ascii="Cambria Math" w:hAnsi="Cambria Math" w:cs="Calibri"/>
                <w:lang w:val="en-US"/>
              </w:rPr>
              <m:t>n</m:t>
            </m:r>
          </m:den>
        </m:f>
        <m:nary>
          <m:naryPr>
            <m:chr m:val="∑"/>
            <m:limLoc m:val="undOvr"/>
            <m:ctrlPr>
              <w:rPr>
                <w:rFonts w:ascii="Cambria Math" w:hAnsi="Cambria Math" w:cs="Calibri"/>
                <w:i/>
              </w:rPr>
            </m:ctrlPr>
          </m:naryPr>
          <m:sub>
            <m:r>
              <w:rPr>
                <w:rFonts w:ascii="Cambria Math" w:hAnsi="Cambria Math" w:cs="Calibri"/>
                <w:lang w:val="en-US"/>
              </w:rPr>
              <m:t>j=1</m:t>
            </m:r>
          </m:sub>
          <m:sup>
            <m:r>
              <w:rPr>
                <w:rFonts w:ascii="Cambria Math" w:hAnsi="Cambria Math" w:cs="Calibri"/>
                <w:lang w:val="en-US"/>
              </w:rPr>
              <m:t>n</m:t>
            </m:r>
          </m:sup>
          <m:e>
            <m:r>
              <w:rPr>
                <w:rFonts w:ascii="Cambria Math" w:hAnsi="Cambria Math" w:cs="Calibri"/>
                <w:lang w:val="en-US"/>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lang w:val="en-US"/>
                      </w:rPr>
                      <m:t>r</m:t>
                    </m:r>
                  </m:e>
                  <m:sub>
                    <m:r>
                      <w:rPr>
                        <w:rFonts w:ascii="Cambria Math" w:hAnsi="Cambria Math" w:cs="Calibri"/>
                        <w:lang w:val="en-US"/>
                      </w:rPr>
                      <m:t>ij</m:t>
                    </m:r>
                  </m:sub>
                </m:sSub>
              </m:num>
              <m:den>
                <m:nary>
                  <m:naryPr>
                    <m:chr m:val="∑"/>
                    <m:limLoc m:val="subSup"/>
                    <m:ctrlPr>
                      <w:rPr>
                        <w:rFonts w:ascii="Cambria Math" w:hAnsi="Cambria Math" w:cs="Calibri"/>
                        <w:i/>
                      </w:rPr>
                    </m:ctrlPr>
                  </m:naryPr>
                  <m:sub>
                    <m:r>
                      <w:rPr>
                        <w:rFonts w:ascii="Cambria Math" w:hAnsi="Cambria Math" w:cs="Calibri"/>
                        <w:lang w:val="en-US"/>
                      </w:rPr>
                      <m:t>i=1</m:t>
                    </m:r>
                  </m:sub>
                  <m:sup>
                    <m:r>
                      <w:rPr>
                        <w:rFonts w:ascii="Cambria Math" w:hAnsi="Cambria Math" w:cs="Calibri"/>
                        <w:lang w:val="en-US"/>
                      </w:rPr>
                      <m:t>n</m:t>
                    </m:r>
                  </m:sup>
                  <m:e>
                    <m:sSub>
                      <m:sSubPr>
                        <m:ctrlPr>
                          <w:rPr>
                            <w:rFonts w:ascii="Cambria Math" w:hAnsi="Cambria Math" w:cs="Calibri"/>
                            <w:i/>
                          </w:rPr>
                        </m:ctrlPr>
                      </m:sSubPr>
                      <m:e>
                        <m:r>
                          <w:rPr>
                            <w:rFonts w:ascii="Cambria Math" w:hAnsi="Cambria Math" w:cs="Calibri"/>
                            <w:lang w:val="en-US"/>
                          </w:rPr>
                          <m:t>r</m:t>
                        </m:r>
                      </m:e>
                      <m:sub>
                        <m:r>
                          <w:rPr>
                            <w:rFonts w:ascii="Cambria Math" w:hAnsi="Cambria Math" w:cs="Calibri"/>
                            <w:lang w:val="en-US"/>
                          </w:rPr>
                          <m:t>ij</m:t>
                        </m:r>
                      </m:sub>
                    </m:sSub>
                  </m:e>
                </m:nary>
              </m:den>
            </m:f>
            <m:r>
              <w:rPr>
                <w:rFonts w:ascii="Cambria Math" w:hAnsi="Cambria Math" w:cs="Calibri"/>
                <w:lang w:val="en-US"/>
              </w:rPr>
              <m:t>)</m:t>
            </m:r>
          </m:e>
        </m:nary>
        <m:r>
          <w:rPr>
            <w:rFonts w:ascii="Cambria Math" w:hAnsi="Cambria Math" w:cs="Calibri"/>
            <w:lang w:val="en-US"/>
          </w:rPr>
          <m:t xml:space="preserve">, where </m:t>
        </m:r>
        <m:nary>
          <m:naryPr>
            <m:chr m:val="∑"/>
            <m:limLoc m:val="undOvr"/>
            <m:ctrlPr>
              <w:rPr>
                <w:rFonts w:ascii="Cambria Math" w:hAnsi="Cambria Math" w:cs="Calibri"/>
                <w:i/>
              </w:rPr>
            </m:ctrlPr>
          </m:naryPr>
          <m:sub>
            <m:r>
              <w:rPr>
                <w:rFonts w:ascii="Cambria Math" w:hAnsi="Cambria Math" w:cs="Calibri"/>
                <w:lang w:val="en-US"/>
              </w:rPr>
              <m:t>j=1</m:t>
            </m:r>
          </m:sub>
          <m:sup>
            <m:r>
              <w:rPr>
                <w:rFonts w:ascii="Cambria Math" w:hAnsi="Cambria Math" w:cs="Calibri"/>
                <w:lang w:val="en-US"/>
              </w:rPr>
              <m:t>n</m:t>
            </m:r>
          </m:sup>
          <m:e>
            <m:sSub>
              <m:sSubPr>
                <m:ctrlPr>
                  <w:rPr>
                    <w:rFonts w:ascii="Cambria Math" w:hAnsi="Cambria Math" w:cs="Calibri"/>
                  </w:rPr>
                </m:ctrlPr>
              </m:sSubPr>
              <m:e>
                <m:r>
                  <w:rPr>
                    <w:rFonts w:ascii="Cambria Math" w:hAnsi="Cambria Math" w:cs="Calibri"/>
                    <w:lang w:val="en-US"/>
                  </w:rPr>
                  <m:t>w</m:t>
                </m:r>
              </m:e>
              <m:sub>
                <m:r>
                  <w:rPr>
                    <w:rFonts w:ascii="Cambria Math" w:hAnsi="Cambria Math" w:cs="Calibri"/>
                    <w:lang w:val="en-US"/>
                  </w:rPr>
                  <m:t>i</m:t>
                </m:r>
              </m:sub>
            </m:sSub>
          </m:e>
        </m:nary>
        <m:r>
          <w:rPr>
            <w:rFonts w:ascii="Cambria Math" w:hAnsi="Cambria Math" w:cs="Calibri"/>
            <w:lang w:val="en-US"/>
          </w:rPr>
          <m:t>=1</m:t>
        </m:r>
      </m:oMath>
      <w:r w:rsidR="00A73C3D" w:rsidRPr="00212458">
        <w:rPr>
          <w:rFonts w:ascii="Calibri" w:hAnsi="Calibri" w:cs="Calibri"/>
          <w:lang w:val="en-US"/>
        </w:rPr>
        <w:t xml:space="preserve">.         </w:t>
      </w:r>
      <w:r w:rsidR="00A73C3D" w:rsidRPr="00212458">
        <w:rPr>
          <w:rFonts w:ascii="Calibri" w:eastAsia="SimHei" w:hAnsi="Calibri" w:cs="Calibri"/>
          <w:i/>
          <w:lang w:val="en-US"/>
        </w:rPr>
        <w:t>Eq. (6)</w:t>
      </w:r>
    </w:p>
    <w:p w:rsidR="00A73C3D" w:rsidRPr="00212458"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lastRenderedPageBreak/>
        <w:t>Step 4: Calculate consistency.</w:t>
      </w: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The relative weights, which would also present the eigenvalues of criteria are calculated as</w:t>
      </w:r>
    </w:p>
    <w:p w:rsidR="00212458" w:rsidRPr="00D325DB" w:rsidRDefault="00212458" w:rsidP="00212458">
      <w:pPr>
        <w:spacing w:line="240" w:lineRule="auto"/>
        <w:jc w:val="both"/>
        <w:rPr>
          <w:rFonts w:ascii="Calibri" w:eastAsia="SimHei" w:hAnsi="Calibri" w:cs="Calibri"/>
          <w:lang w:val="en-US"/>
        </w:rPr>
      </w:pPr>
    </w:p>
    <w:p w:rsidR="00A73C3D" w:rsidRDefault="00212458" w:rsidP="00212458">
      <w:pPr>
        <w:spacing w:line="240" w:lineRule="auto"/>
        <w:jc w:val="center"/>
        <w:rPr>
          <w:rFonts w:ascii="Calibri" w:eastAsia="SimHei" w:hAnsi="Calibri" w:cs="Calibri"/>
          <w:i/>
          <w:lang w:val="en-US"/>
        </w:rPr>
      </w:pPr>
      <m:oMath>
        <m:sSub>
          <m:sSubPr>
            <m:ctrlPr>
              <w:rPr>
                <w:rFonts w:ascii="Cambria Math" w:hAnsi="Cambria Math" w:cs="Calibri"/>
              </w:rPr>
            </m:ctrlPr>
          </m:sSubPr>
          <m:e>
            <m:r>
              <w:rPr>
                <w:rFonts w:ascii="Cambria Math" w:hAnsi="Cambria Math" w:cs="Calibri"/>
                <w:lang w:val="en-US"/>
              </w:rPr>
              <m:t>A</m:t>
            </m:r>
          </m:e>
          <m:sub>
            <m:r>
              <w:rPr>
                <w:rFonts w:ascii="Cambria Math" w:hAnsi="Cambria Math" w:cs="Calibri"/>
                <w:lang w:val="en-US"/>
              </w:rPr>
              <m:t>w</m:t>
            </m:r>
          </m:sub>
        </m:sSub>
        <m:r>
          <w:rPr>
            <w:rFonts w:ascii="Cambria Math" w:hAnsi="Cambria Math" w:cs="Calibri"/>
            <w:lang w:val="en-US"/>
          </w:rPr>
          <m:t>=</m:t>
        </m:r>
        <m:sSub>
          <m:sSubPr>
            <m:ctrlPr>
              <w:rPr>
                <w:rFonts w:ascii="Cambria Math" w:hAnsi="Cambria Math" w:cs="Calibri"/>
                <w:i/>
              </w:rPr>
            </m:ctrlPr>
          </m:sSubPr>
          <m:e>
            <m:r>
              <m:rPr>
                <m:sty m:val="p"/>
              </m:rPr>
              <w:rPr>
                <w:rFonts w:ascii="Cambria Math" w:hAnsi="Cambria Math" w:cs="Calibri"/>
                <w:lang w:val="en-US"/>
              </w:rPr>
              <m:t>λ</m:t>
            </m:r>
          </m:e>
          <m:sub>
            <m:sSup>
              <m:sSupPr>
                <m:ctrlPr>
                  <w:rPr>
                    <w:rFonts w:ascii="Cambria Math" w:hAnsi="Cambria Math" w:cs="Calibri"/>
                    <w:i/>
                  </w:rPr>
                </m:ctrlPr>
              </m:sSupPr>
              <m:e>
                <m:r>
                  <w:rPr>
                    <w:rFonts w:ascii="Cambria Math" w:hAnsi="Cambria Math" w:cs="Calibri"/>
                    <w:lang w:val="en-US"/>
                  </w:rPr>
                  <m:t>max</m:t>
                </m:r>
              </m:e>
              <m:sup>
                <m:r>
                  <w:rPr>
                    <w:rFonts w:ascii="Cambria Math" w:hAnsi="Cambria Math" w:cs="Calibri"/>
                    <w:lang w:val="en-US"/>
                  </w:rPr>
                  <m:t>w</m:t>
                </m:r>
              </m:sup>
            </m:sSup>
            <m:r>
              <w:rPr>
                <w:rFonts w:ascii="Cambria Math" w:hAnsi="Cambria Math" w:cs="Calibri"/>
                <w:lang w:val="en-US"/>
              </w:rPr>
              <m:t>,</m:t>
            </m:r>
          </m:sub>
        </m:sSub>
      </m:oMath>
      <w:r w:rsidR="00A73C3D" w:rsidRPr="00212458">
        <w:rPr>
          <w:rFonts w:ascii="Calibri" w:hAnsi="Calibri" w:cs="Calibri"/>
          <w:i/>
          <w:lang w:val="en-US"/>
        </w:rPr>
        <w:t xml:space="preserve">                      </w:t>
      </w:r>
      <w:r w:rsidR="00A73C3D" w:rsidRPr="00212458">
        <w:rPr>
          <w:rFonts w:ascii="Calibri" w:eastAsia="SimHei" w:hAnsi="Calibri" w:cs="Calibri"/>
          <w:i/>
          <w:lang w:val="en-US"/>
        </w:rPr>
        <w:t>Eq. (7)</w:t>
      </w:r>
    </w:p>
    <w:p w:rsidR="008E0C99" w:rsidRPr="00D325DB" w:rsidRDefault="008E0C99" w:rsidP="00212458">
      <w:pPr>
        <w:spacing w:line="240" w:lineRule="auto"/>
        <w:jc w:val="center"/>
        <w:rPr>
          <w:rFonts w:ascii="Calibri" w:hAnsi="Calibri" w:cs="Calibri"/>
          <w:i/>
          <w:lang w:val="en-US"/>
        </w:rPr>
      </w:pPr>
    </w:p>
    <w:p w:rsidR="00A73C3D" w:rsidRPr="00212458" w:rsidRDefault="00A73C3D" w:rsidP="00212458">
      <w:pPr>
        <w:spacing w:line="240" w:lineRule="auto"/>
        <w:jc w:val="both"/>
        <w:rPr>
          <w:rFonts w:ascii="Calibri" w:hAnsi="Calibri" w:cs="Calibri"/>
          <w:color w:val="000000" w:themeColor="text1"/>
          <w:sz w:val="24"/>
          <w:szCs w:val="24"/>
          <w:lang w:val="en-US"/>
        </w:rPr>
      </w:pPr>
      <m:oMath>
        <m:r>
          <w:rPr>
            <w:rFonts w:ascii="Cambria Math" w:hAnsi="Cambria Math" w:cs="Calibri"/>
            <w:lang w:val="en-US"/>
          </w:rPr>
          <m:t xml:space="preserve">where, </m:t>
        </m:r>
        <m:sSub>
          <m:sSubPr>
            <m:ctrlPr>
              <w:rPr>
                <w:rFonts w:ascii="Cambria Math" w:hAnsi="Cambria Math" w:cs="Calibri"/>
                <w:i/>
              </w:rPr>
            </m:ctrlPr>
          </m:sSubPr>
          <m:e>
            <m:r>
              <w:rPr>
                <w:rFonts w:ascii="Cambria Math" w:hAnsi="Cambria Math" w:cs="Calibri"/>
                <w:lang w:val="en-US"/>
              </w:rPr>
              <m:t>λ</m:t>
            </m:r>
          </m:e>
          <m:sub>
            <m:r>
              <w:rPr>
                <w:rFonts w:ascii="Cambria Math" w:hAnsi="Cambria Math" w:cs="Calibri"/>
                <w:lang w:val="en-US"/>
              </w:rPr>
              <m:t>max</m:t>
            </m:r>
          </m:sub>
        </m:sSub>
        <m:r>
          <w:rPr>
            <w:rFonts w:ascii="Cambria Math" w:hAnsi="Cambria Math" w:cs="Calibri"/>
            <w:lang w:val="en-US"/>
          </w:rPr>
          <m:t>=</m:t>
        </m:r>
        <m:f>
          <m:fPr>
            <m:ctrlPr>
              <w:rPr>
                <w:rFonts w:ascii="Cambria Math" w:hAnsi="Cambria Math" w:cs="Calibri"/>
                <w:i/>
              </w:rPr>
            </m:ctrlPr>
          </m:fPr>
          <m:num>
            <m:nary>
              <m:naryPr>
                <m:chr m:val="∑"/>
                <m:limLoc m:val="subSup"/>
                <m:ctrlPr>
                  <w:rPr>
                    <w:rFonts w:ascii="Cambria Math" w:hAnsi="Cambria Math" w:cs="Calibri"/>
                    <w:i/>
                  </w:rPr>
                </m:ctrlPr>
              </m:naryPr>
              <m:sub>
                <m:r>
                  <w:rPr>
                    <w:rFonts w:ascii="Cambria Math" w:hAnsi="Cambria Math" w:cs="Calibri"/>
                    <w:lang w:val="en-US"/>
                  </w:rPr>
                  <m:t>j=1</m:t>
                </m:r>
              </m:sub>
              <m:sup>
                <m:r>
                  <w:rPr>
                    <w:rFonts w:ascii="Cambria Math" w:hAnsi="Cambria Math" w:cs="Calibri"/>
                    <w:lang w:val="en-US"/>
                  </w:rPr>
                  <m:t>n</m:t>
                </m:r>
              </m:sup>
              <m:e>
                <m:f>
                  <m:fPr>
                    <m:ctrlPr>
                      <w:rPr>
                        <w:rFonts w:ascii="Cambria Math" w:hAnsi="Cambria Math" w:cs="Calibri"/>
                        <w:i/>
                      </w:rPr>
                    </m:ctrlPr>
                  </m:fPr>
                  <m:num>
                    <m:nary>
                      <m:naryPr>
                        <m:chr m:val="∑"/>
                        <m:limLoc m:val="undOvr"/>
                        <m:ctrlPr>
                          <w:rPr>
                            <w:rFonts w:ascii="Cambria Math" w:hAnsi="Cambria Math" w:cs="Calibri"/>
                            <w:i/>
                          </w:rPr>
                        </m:ctrlPr>
                      </m:naryPr>
                      <m:sub>
                        <m:r>
                          <w:rPr>
                            <w:rFonts w:ascii="Cambria Math" w:hAnsi="Cambria Math" w:cs="Calibri"/>
                            <w:lang w:val="en-US"/>
                          </w:rPr>
                          <m:t>i=1</m:t>
                        </m:r>
                      </m:sub>
                      <m:sup>
                        <m:r>
                          <w:rPr>
                            <w:rFonts w:ascii="Cambria Math" w:hAnsi="Cambria Math" w:cs="Calibri"/>
                            <w:lang w:val="en-US"/>
                          </w:rPr>
                          <m:t>n</m:t>
                        </m:r>
                      </m:sup>
                      <m:e>
                        <m:sSub>
                          <m:sSubPr>
                            <m:ctrlPr>
                              <w:rPr>
                                <w:rFonts w:ascii="Cambria Math" w:hAnsi="Cambria Math" w:cs="Calibri"/>
                                <w:i/>
                              </w:rPr>
                            </m:ctrlPr>
                          </m:sSubPr>
                          <m:e>
                            <m:r>
                              <w:rPr>
                                <w:rFonts w:ascii="Cambria Math" w:hAnsi="Cambria Math" w:cs="Calibri"/>
                                <w:lang w:val="en-US"/>
                              </w:rPr>
                              <m:t>r</m:t>
                            </m:r>
                          </m:e>
                          <m:sub>
                            <m:r>
                              <w:rPr>
                                <w:rFonts w:ascii="Cambria Math" w:hAnsi="Cambria Math" w:cs="Calibri"/>
                                <w:lang w:val="en-US"/>
                              </w:rPr>
                              <m:t>ij</m:t>
                            </m:r>
                          </m:sub>
                        </m:sSub>
                      </m:e>
                    </m:nary>
                    <m:sSub>
                      <m:sSubPr>
                        <m:ctrlPr>
                          <w:rPr>
                            <w:rFonts w:ascii="Cambria Math" w:hAnsi="Cambria Math" w:cs="Calibri"/>
                            <w:i/>
                          </w:rPr>
                        </m:ctrlPr>
                      </m:sSubPr>
                      <m:e>
                        <m:r>
                          <w:rPr>
                            <w:rFonts w:ascii="Cambria Math" w:hAnsi="Cambria Math" w:cs="Calibri"/>
                            <w:lang w:val="en-US"/>
                          </w:rPr>
                          <m:t>w</m:t>
                        </m:r>
                      </m:e>
                      <m:sub>
                        <m:r>
                          <w:rPr>
                            <w:rFonts w:ascii="Cambria Math" w:hAnsi="Cambria Math" w:cs="Calibri"/>
                            <w:lang w:val="en-US"/>
                          </w:rPr>
                          <m:t>i</m:t>
                        </m:r>
                      </m:sub>
                    </m:sSub>
                  </m:num>
                  <m:den>
                    <m:sSub>
                      <m:sSubPr>
                        <m:ctrlPr>
                          <w:rPr>
                            <w:rFonts w:ascii="Cambria Math" w:hAnsi="Cambria Math" w:cs="Calibri"/>
                            <w:i/>
                          </w:rPr>
                        </m:ctrlPr>
                      </m:sSubPr>
                      <m:e>
                        <m:r>
                          <w:rPr>
                            <w:rFonts w:ascii="Cambria Math" w:hAnsi="Cambria Math" w:cs="Calibri"/>
                            <w:lang w:val="en-US"/>
                          </w:rPr>
                          <m:t>w</m:t>
                        </m:r>
                      </m:e>
                      <m:sub>
                        <m:r>
                          <w:rPr>
                            <w:rFonts w:ascii="Cambria Math" w:hAnsi="Cambria Math" w:cs="Calibri"/>
                            <w:lang w:val="en-US"/>
                          </w:rPr>
                          <m:t>j</m:t>
                        </m:r>
                      </m:sub>
                    </m:sSub>
                  </m:den>
                </m:f>
              </m:e>
            </m:nary>
          </m:num>
          <m:den>
            <m:r>
              <w:rPr>
                <w:rFonts w:ascii="Cambria Math" w:hAnsi="Cambria Math" w:cs="Calibri"/>
                <w:lang w:val="en-US"/>
              </w:rPr>
              <m:t>n</m:t>
            </m:r>
          </m:den>
        </m:f>
      </m:oMath>
      <w:r w:rsidRPr="00212458">
        <w:rPr>
          <w:rFonts w:ascii="Calibri" w:hAnsi="Calibri" w:cs="Calibri"/>
          <w:lang w:val="en-US"/>
        </w:rPr>
        <w:t>.</w:t>
      </w:r>
    </w:p>
    <w:p w:rsidR="00212458" w:rsidRPr="00D325DB" w:rsidRDefault="00212458" w:rsidP="00212458">
      <w:pPr>
        <w:spacing w:line="240" w:lineRule="auto"/>
        <w:jc w:val="both"/>
        <w:rPr>
          <w:rFonts w:ascii="Calibri" w:eastAsia="SimHei" w:hAnsi="Calibri" w:cs="Calibri"/>
          <w:lang w:val="en-US"/>
        </w:rPr>
      </w:pP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Another critical characteristic of AHP is the consistency of pairwise judgements by calculating the consistency ratio (CR) in Eq. (8). When the value of CR is greater than 0.1, an inconsistency in pairwise judgements appears and the experts need to revise their pairwise judgements. Therefore, the judgements should have an acceptable CR level of 0.10 or less.</w:t>
      </w:r>
    </w:p>
    <w:p w:rsidR="00212458" w:rsidRPr="00D325DB" w:rsidRDefault="00212458" w:rsidP="00212458">
      <w:pPr>
        <w:spacing w:line="240" w:lineRule="auto"/>
        <w:jc w:val="both"/>
        <w:rPr>
          <w:rFonts w:ascii="Calibri" w:eastAsia="SimHei" w:hAnsi="Calibri" w:cs="Calibri"/>
          <w:lang w:val="en-US"/>
        </w:rPr>
      </w:pPr>
    </w:p>
    <w:p w:rsidR="00A73C3D" w:rsidRPr="00212458" w:rsidRDefault="00A73C3D" w:rsidP="00212458">
      <w:pPr>
        <w:spacing w:line="240" w:lineRule="auto"/>
        <w:jc w:val="center"/>
        <w:rPr>
          <w:rFonts w:ascii="Calibri" w:hAnsi="Calibri" w:cs="Calibri"/>
          <w:lang w:val="en-US"/>
        </w:rPr>
      </w:pPr>
      <m:oMath>
        <m:r>
          <w:rPr>
            <w:rFonts w:ascii="Cambria Math" w:hAnsi="Cambria Math" w:cs="Calibri"/>
            <w:lang w:val="en-US"/>
          </w:rPr>
          <m:t>CI=</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lang w:val="en-US"/>
                  </w:rPr>
                  <m:t>λ</m:t>
                </m:r>
              </m:e>
              <m:sub>
                <m:r>
                  <w:rPr>
                    <w:rFonts w:ascii="Cambria Math" w:hAnsi="Cambria Math" w:cs="Calibri"/>
                    <w:lang w:val="en-US"/>
                  </w:rPr>
                  <m:t>max</m:t>
                </m:r>
              </m:sub>
            </m:sSub>
            <m:r>
              <w:rPr>
                <w:rFonts w:ascii="Cambria Math" w:hAnsi="Cambria Math" w:cs="Calibri"/>
                <w:lang w:val="en-US"/>
              </w:rPr>
              <m:t>-n</m:t>
            </m:r>
          </m:num>
          <m:den>
            <m:r>
              <w:rPr>
                <w:rFonts w:ascii="Cambria Math" w:hAnsi="Cambria Math" w:cs="Calibri"/>
                <w:lang w:val="en-US"/>
              </w:rPr>
              <m:t>n-1</m:t>
            </m:r>
          </m:den>
        </m:f>
        <m:r>
          <m:rPr>
            <m:sty m:val="p"/>
          </m:rPr>
          <w:rPr>
            <w:rFonts w:ascii="Cambria Math" w:hAnsi="Cambria Math" w:cs="Calibri"/>
            <w:lang w:val="en-US"/>
          </w:rPr>
          <m:t xml:space="preserve">, </m:t>
        </m:r>
        <m:r>
          <w:rPr>
            <w:rFonts w:ascii="Cambria Math" w:hAnsi="Cambria Math" w:cs="Calibri"/>
            <w:lang w:val="en-US"/>
          </w:rPr>
          <m:t>CR</m:t>
        </m:r>
        <m:r>
          <m:rPr>
            <m:sty m:val="p"/>
          </m:rPr>
          <w:rPr>
            <w:rFonts w:ascii="Cambria Math" w:hAnsi="Cambria Math" w:cs="Calibri"/>
            <w:lang w:val="en-US"/>
          </w:rPr>
          <m:t>=</m:t>
        </m:r>
        <m:f>
          <m:fPr>
            <m:ctrlPr>
              <w:rPr>
                <w:rFonts w:ascii="Cambria Math" w:hAnsi="Cambria Math" w:cs="Calibri"/>
              </w:rPr>
            </m:ctrlPr>
          </m:fPr>
          <m:num>
            <m:r>
              <w:rPr>
                <w:rFonts w:ascii="Cambria Math" w:hAnsi="Cambria Math" w:cs="Calibri"/>
                <w:lang w:val="en-US"/>
              </w:rPr>
              <m:t>CI</m:t>
            </m:r>
          </m:num>
          <m:den>
            <m:r>
              <w:rPr>
                <w:rFonts w:ascii="Cambria Math" w:hAnsi="Cambria Math" w:cs="Calibri"/>
                <w:lang w:val="en-US"/>
              </w:rPr>
              <m:t>RI</m:t>
            </m:r>
          </m:den>
        </m:f>
      </m:oMath>
      <w:r w:rsidRPr="00212458">
        <w:rPr>
          <w:rFonts w:ascii="Calibri" w:hAnsi="Calibri" w:cs="Calibri"/>
          <w:lang w:val="en-US"/>
        </w:rPr>
        <w:t xml:space="preserve">,          </w:t>
      </w:r>
      <w:r w:rsidRPr="00212458">
        <w:rPr>
          <w:rFonts w:ascii="Calibri" w:eastAsia="SimHei" w:hAnsi="Calibri" w:cs="Calibri"/>
          <w:i/>
          <w:lang w:val="en-US"/>
        </w:rPr>
        <w:t>Eq. (8)</w:t>
      </w:r>
    </w:p>
    <w:p w:rsidR="00212458" w:rsidRPr="00D325DB" w:rsidRDefault="00212458" w:rsidP="00212458">
      <w:pPr>
        <w:spacing w:line="240" w:lineRule="auto"/>
        <w:jc w:val="both"/>
        <w:rPr>
          <w:rFonts w:ascii="Calibri" w:eastAsia="SimHei" w:hAnsi="Calibri" w:cs="Calibri"/>
          <w:lang w:val="en-US"/>
        </w:rPr>
      </w:pP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 xml:space="preserve">where CI is the consistency index, </w:t>
      </w:r>
      <w:r w:rsidRPr="00212458">
        <w:rPr>
          <w:rFonts w:ascii="Calibri" w:eastAsia="SimHei" w:hAnsi="Calibri" w:cs="Calibri"/>
          <w:i/>
          <w:lang w:val="en-US"/>
        </w:rPr>
        <w:t>λ</w:t>
      </w:r>
      <w:r w:rsidRPr="00212458">
        <w:rPr>
          <w:rFonts w:ascii="Calibri" w:eastAsia="SimHei" w:hAnsi="Calibri" w:cs="Calibri"/>
          <w:i/>
          <w:vertAlign w:val="subscript"/>
          <w:lang w:val="en-US"/>
        </w:rPr>
        <w:t>max</w:t>
      </w:r>
      <w:r w:rsidRPr="00212458">
        <w:rPr>
          <w:rFonts w:ascii="Calibri" w:eastAsia="SimHei" w:hAnsi="Calibri" w:cs="Calibri"/>
          <w:lang w:val="en-US"/>
        </w:rPr>
        <w:t xml:space="preserve"> the principal eigenvalue of the comparison matrix, RI the average random index, and </w:t>
      </w:r>
      <w:r w:rsidRPr="00212458">
        <w:rPr>
          <w:rFonts w:ascii="Calibri" w:eastAsia="SimHei" w:hAnsi="Calibri" w:cs="Calibri"/>
          <w:i/>
          <w:lang w:val="en-US"/>
        </w:rPr>
        <w:t>n</w:t>
      </w:r>
      <w:r w:rsidRPr="00212458">
        <w:rPr>
          <w:rFonts w:ascii="Calibri" w:eastAsia="SimHei" w:hAnsi="Calibri" w:cs="Calibri"/>
          <w:lang w:val="en-US"/>
        </w:rPr>
        <w:t xml:space="preserve"> the number of criteria.</w:t>
      </w:r>
    </w:p>
    <w:p w:rsidR="00212458" w:rsidRPr="00D325DB" w:rsidRDefault="00212458" w:rsidP="00212458">
      <w:pPr>
        <w:spacing w:line="240" w:lineRule="auto"/>
        <w:jc w:val="both"/>
        <w:rPr>
          <w:rFonts w:ascii="Calibri" w:eastAsia="SimHei" w:hAnsi="Calibri" w:cs="Calibr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28"/>
        <w:gridCol w:w="328"/>
        <w:gridCol w:w="607"/>
        <w:gridCol w:w="607"/>
        <w:gridCol w:w="607"/>
        <w:gridCol w:w="607"/>
        <w:gridCol w:w="607"/>
        <w:gridCol w:w="607"/>
      </w:tblGrid>
      <w:tr w:rsidR="00A73C3D" w:rsidRPr="00212458" w:rsidTr="00A73C3D">
        <w:trPr>
          <w:jc w:val="center"/>
        </w:trPr>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Size (</w:t>
            </w:r>
            <w:r w:rsidRPr="00212458">
              <w:rPr>
                <w:rFonts w:ascii="Calibri" w:eastAsia="Times New Roman" w:hAnsi="Calibri" w:cs="Calibri"/>
                <w:i/>
                <w:color w:val="000000"/>
                <w:szCs w:val="18"/>
              </w:rPr>
              <w:t>n</w:t>
            </w:r>
            <w:r w:rsidRPr="00212458">
              <w:rPr>
                <w:rFonts w:ascii="Calibri" w:eastAsia="Times New Roman" w:hAnsi="Calibri" w:cs="Calibri"/>
                <w:color w:val="000000"/>
                <w:szCs w:val="18"/>
              </w:rPr>
              <w:t>)</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5</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6</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7</w:t>
            </w:r>
          </w:p>
        </w:tc>
        <w:tc>
          <w:tcPr>
            <w:tcW w:w="0" w:type="auto"/>
            <w:vAlign w:val="center"/>
            <w:hideMark/>
          </w:tcPr>
          <w:p w:rsidR="00A73C3D" w:rsidRPr="00212458" w:rsidRDefault="00A73C3D"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8</w:t>
            </w:r>
          </w:p>
        </w:tc>
      </w:tr>
      <w:tr w:rsidR="00A73C3D" w:rsidRPr="00212458" w:rsidTr="00A73C3D">
        <w:trPr>
          <w:jc w:val="center"/>
        </w:trPr>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RI</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0.52</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0.89</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1.11</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1.25</w:t>
            </w:r>
          </w:p>
        </w:tc>
        <w:tc>
          <w:tcPr>
            <w:tcW w:w="0" w:type="auto"/>
            <w:vAlign w:val="center"/>
            <w:hideMark/>
          </w:tcPr>
          <w:p w:rsidR="00A73C3D" w:rsidRPr="00212458" w:rsidRDefault="00A73C3D"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1.35</w:t>
            </w:r>
          </w:p>
        </w:tc>
        <w:tc>
          <w:tcPr>
            <w:tcW w:w="0" w:type="auto"/>
            <w:vAlign w:val="center"/>
            <w:hideMark/>
          </w:tcPr>
          <w:p w:rsidR="00A73C3D" w:rsidRPr="00212458" w:rsidRDefault="00A73C3D" w:rsidP="00212458">
            <w:pPr>
              <w:keepNext/>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1.40</w:t>
            </w:r>
          </w:p>
        </w:tc>
      </w:tr>
    </w:tbl>
    <w:p w:rsidR="00212458" w:rsidRPr="008E0C99" w:rsidRDefault="00212458" w:rsidP="00212458">
      <w:pPr>
        <w:pStyle w:val="Caption"/>
        <w:keepNext/>
        <w:spacing w:after="0"/>
        <w:jc w:val="center"/>
        <w:rPr>
          <w:rFonts w:ascii="Calibri" w:hAnsi="Calibri" w:cs="Calibri"/>
          <w:i w:val="0"/>
          <w:iCs w:val="0"/>
          <w:color w:val="auto"/>
          <w:sz w:val="22"/>
          <w:szCs w:val="24"/>
          <w:lang w:val="en-GB"/>
        </w:rPr>
      </w:pPr>
    </w:p>
    <w:p w:rsidR="007242ED" w:rsidRDefault="00A73C3D" w:rsidP="00212458">
      <w:pPr>
        <w:pStyle w:val="Caption"/>
        <w:keepNext/>
        <w:spacing w:after="0"/>
        <w:jc w:val="center"/>
        <w:rPr>
          <w:rFonts w:ascii="Calibri" w:hAnsi="Calibri" w:cs="Calibri"/>
          <w:i w:val="0"/>
          <w:iCs w:val="0"/>
          <w:color w:val="auto"/>
          <w:sz w:val="22"/>
          <w:szCs w:val="24"/>
          <w:lang w:val="en-GB"/>
        </w:rPr>
      </w:pPr>
      <w:r w:rsidRPr="00212458">
        <w:rPr>
          <w:rFonts w:ascii="Calibri" w:hAnsi="Calibri" w:cs="Calibri"/>
          <w:i w:val="0"/>
          <w:iCs w:val="0"/>
          <w:color w:val="auto"/>
          <w:sz w:val="22"/>
          <w:szCs w:val="24"/>
          <w:lang w:val="en-GB"/>
        </w:rPr>
        <w:t>Table 1: Random consistency index</w:t>
      </w:r>
    </w:p>
    <w:p w:rsidR="00212458" w:rsidRPr="008E0C99" w:rsidRDefault="00212458" w:rsidP="00212458">
      <w:pPr>
        <w:spacing w:line="240" w:lineRule="auto"/>
        <w:rPr>
          <w:lang w:eastAsia="ko-KR"/>
        </w:rPr>
      </w:pPr>
    </w:p>
    <w:p w:rsidR="00A73C3D" w:rsidRPr="00212458" w:rsidRDefault="00A73C3D" w:rsidP="00212458">
      <w:pPr>
        <w:spacing w:line="240" w:lineRule="auto"/>
        <w:rPr>
          <w:rFonts w:ascii="Calibri" w:eastAsia="SimHei" w:hAnsi="Calibri" w:cs="Calibri"/>
          <w:lang w:val="en-US"/>
        </w:rPr>
      </w:pPr>
      <w:r w:rsidRPr="00212458">
        <w:rPr>
          <w:rFonts w:ascii="Calibri" w:eastAsia="SimHei" w:hAnsi="Calibri" w:cs="Calibri"/>
          <w:lang w:val="en-US"/>
        </w:rPr>
        <w:t>Step 5: Perform defuzzyfication and rank criteria.</w:t>
      </w: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The study determines the best crisp or non-fuzzy values in accordance with the center of area (COA) or center index (CI). The calculation method of the BNP value for each weight (</w:t>
      </w:r>
      <w:r w:rsidRPr="00212458">
        <w:rPr>
          <w:rFonts w:ascii="Calibri" w:eastAsia="SimHei" w:hAnsi="Calibri" w:cs="Calibri"/>
          <w:i/>
          <w:lang w:val="en-US"/>
        </w:rPr>
        <w:t>l, m, u</w:t>
      </w:r>
      <w:r w:rsidRPr="00212458">
        <w:rPr>
          <w:rFonts w:ascii="Calibri" w:eastAsia="SimHei" w:hAnsi="Calibri" w:cs="Calibri"/>
          <w:lang w:val="en-US"/>
        </w:rPr>
        <w:t>) is as follows:</w:t>
      </w:r>
    </w:p>
    <w:p w:rsidR="00212458" w:rsidRPr="008E0C99" w:rsidRDefault="00212458" w:rsidP="00212458">
      <w:pPr>
        <w:spacing w:line="240" w:lineRule="auto"/>
        <w:jc w:val="both"/>
        <w:rPr>
          <w:rFonts w:ascii="Calibri" w:eastAsia="SimHei" w:hAnsi="Calibri" w:cs="Calibri"/>
          <w:lang w:val="en-US"/>
        </w:rPr>
      </w:pPr>
    </w:p>
    <w:p w:rsidR="00A73C3D" w:rsidRPr="00212458" w:rsidRDefault="00A73C3D" w:rsidP="00212458">
      <w:pPr>
        <w:spacing w:line="240" w:lineRule="auto"/>
        <w:jc w:val="center"/>
        <w:rPr>
          <w:rFonts w:ascii="Calibri" w:hAnsi="Calibri" w:cs="Calibri"/>
          <w:i/>
          <w:lang w:val="en-US"/>
        </w:rPr>
      </w:pPr>
      <m:oMath>
        <m:r>
          <w:rPr>
            <w:rFonts w:ascii="Cambria Math" w:hAnsi="Cambria Math" w:cs="Calibri"/>
            <w:lang w:val="en-US"/>
          </w:rPr>
          <m:t>BNP value=</m:t>
        </m:r>
        <m:f>
          <m:fPr>
            <m:ctrlPr>
              <w:rPr>
                <w:rFonts w:ascii="Cambria Math" w:hAnsi="Cambria Math" w:cs="Calibri"/>
                <w:i/>
              </w:rPr>
            </m:ctrlPr>
          </m:fPr>
          <m:num>
            <m:d>
              <m:dPr>
                <m:begChr m:val="["/>
                <m:endChr m:val="]"/>
                <m:ctrlPr>
                  <w:rPr>
                    <w:rFonts w:ascii="Cambria Math" w:hAnsi="Cambria Math" w:cs="Calibri"/>
                    <w:i/>
                  </w:rPr>
                </m:ctrlPr>
              </m:dPr>
              <m:e>
                <m:d>
                  <m:dPr>
                    <m:ctrlPr>
                      <w:rPr>
                        <w:rFonts w:ascii="Cambria Math" w:hAnsi="Cambria Math" w:cs="Calibri"/>
                        <w:i/>
                      </w:rPr>
                    </m:ctrlPr>
                  </m:dPr>
                  <m:e>
                    <m:r>
                      <w:rPr>
                        <w:rFonts w:ascii="Cambria Math" w:hAnsi="Cambria Math" w:cs="Calibri"/>
                        <w:lang w:val="en-US"/>
                      </w:rPr>
                      <m:t>u-l</m:t>
                    </m:r>
                  </m:e>
                </m:d>
                <m:r>
                  <w:rPr>
                    <w:rFonts w:ascii="Cambria Math" w:hAnsi="Cambria Math" w:cs="Calibri"/>
                    <w:lang w:val="en-US"/>
                  </w:rPr>
                  <m:t>+</m:t>
                </m:r>
                <m:d>
                  <m:dPr>
                    <m:ctrlPr>
                      <w:rPr>
                        <w:rFonts w:ascii="Cambria Math" w:hAnsi="Cambria Math" w:cs="Calibri"/>
                        <w:i/>
                      </w:rPr>
                    </m:ctrlPr>
                  </m:dPr>
                  <m:e>
                    <m:r>
                      <w:rPr>
                        <w:rFonts w:ascii="Cambria Math" w:hAnsi="Cambria Math" w:cs="Calibri"/>
                        <w:lang w:val="en-US"/>
                      </w:rPr>
                      <m:t>m-l</m:t>
                    </m:r>
                  </m:e>
                </m:d>
              </m:e>
            </m:d>
          </m:num>
          <m:den>
            <m:r>
              <w:rPr>
                <w:rFonts w:ascii="Cambria Math" w:hAnsi="Cambria Math" w:cs="Calibri"/>
                <w:lang w:val="en-US"/>
              </w:rPr>
              <m:t>3</m:t>
            </m:r>
          </m:den>
        </m:f>
        <m:r>
          <w:rPr>
            <w:rFonts w:ascii="Cambria Math" w:hAnsi="Cambria Math" w:cs="Calibri"/>
            <w:lang w:val="en-US"/>
          </w:rPr>
          <m:t>+l</m:t>
        </m:r>
      </m:oMath>
      <w:r w:rsidRPr="00212458">
        <w:rPr>
          <w:rFonts w:ascii="Calibri" w:hAnsi="Calibri" w:cs="Calibri"/>
          <w:i/>
          <w:lang w:val="en-US"/>
        </w:rPr>
        <w:t xml:space="preserve">.                         </w:t>
      </w:r>
      <w:r w:rsidRPr="00212458">
        <w:rPr>
          <w:rFonts w:ascii="Calibri" w:eastAsia="SimHei" w:hAnsi="Calibri" w:cs="Calibri"/>
          <w:i/>
          <w:lang w:val="en-US"/>
        </w:rPr>
        <w:t>Eq. (9)</w:t>
      </w:r>
    </w:p>
    <w:p w:rsidR="00212458" w:rsidRPr="00D325DB" w:rsidRDefault="00212458" w:rsidP="00212458">
      <w:pPr>
        <w:spacing w:line="240" w:lineRule="auto"/>
        <w:jc w:val="both"/>
        <w:rPr>
          <w:rFonts w:ascii="Calibri" w:eastAsia="SimHei" w:hAnsi="Calibri" w:cs="Calibri"/>
          <w:lang w:val="en-US"/>
        </w:rPr>
      </w:pPr>
    </w:p>
    <w:p w:rsidR="00A73C3D" w:rsidRPr="00212458"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Finally, the criteria are ranked using BNP values. The criterion with a larger BNP value is considered to have a stronger effect compared to other criteria.</w:t>
      </w:r>
    </w:p>
    <w:p w:rsidR="00A73C3D" w:rsidRPr="00D325DB" w:rsidRDefault="00A73C3D" w:rsidP="00212458">
      <w:pPr>
        <w:spacing w:line="240" w:lineRule="auto"/>
        <w:jc w:val="both"/>
        <w:rPr>
          <w:rFonts w:ascii="Calibri" w:eastAsia="SimHei" w:hAnsi="Calibri" w:cs="Calibri"/>
          <w:lang w:val="en-US"/>
        </w:rPr>
      </w:pPr>
    </w:p>
    <w:p w:rsidR="00A73C3D" w:rsidRPr="00212458" w:rsidRDefault="00A73C3D" w:rsidP="00212458">
      <w:pPr>
        <w:spacing w:line="240" w:lineRule="auto"/>
        <w:jc w:val="both"/>
        <w:rPr>
          <w:rFonts w:ascii="Calibri" w:hAnsi="Calibri" w:cs="Calibri"/>
          <w:b/>
        </w:rPr>
      </w:pPr>
      <w:r w:rsidRPr="00212458">
        <w:rPr>
          <w:rFonts w:ascii="Calibri" w:hAnsi="Calibri" w:cs="Calibri"/>
          <w:b/>
        </w:rPr>
        <w:t>3.3 Data collection and preparation</w:t>
      </w:r>
    </w:p>
    <w:p w:rsidR="00A73C3D" w:rsidRDefault="00A73C3D" w:rsidP="00212458">
      <w:pPr>
        <w:spacing w:line="240" w:lineRule="auto"/>
        <w:jc w:val="both"/>
        <w:rPr>
          <w:rFonts w:ascii="Calibri" w:eastAsia="SimHei" w:hAnsi="Calibri" w:cs="Calibri"/>
          <w:lang w:val="en-US"/>
        </w:rPr>
      </w:pPr>
      <w:r w:rsidRPr="00212458">
        <w:rPr>
          <w:rFonts w:ascii="Calibri" w:eastAsia="SimHei" w:hAnsi="Calibri" w:cs="Calibri"/>
          <w:lang w:val="en-US"/>
        </w:rPr>
        <w:t>Extant studies pertaining to project logistics were circulated among experts to obtain better insights into the problem. Due to the absence of a single directory for the respondents’ list, we crosschecked multiple directories, such as Korea Customs Logistics Association, Korea International Freight Forwarders Association, and Korea Integrated Logistics Association. Additionally, 10 experts from logistics companies, consisting of CEOs, general managers, and operations managers with professional experience, were selected. From October 15 to January 26, 2018, we interviewed 10 experts using the 23 factors obtained from the literature review. Based on the 80/20 rule, 16 detailed sub-criteria under the four main criteria (general service, logistics capability, organization characteristics, and organization resource) were identified.</w:t>
      </w:r>
    </w:p>
    <w:p w:rsidR="00D325DB" w:rsidRDefault="00D325DB" w:rsidP="00212458">
      <w:pPr>
        <w:spacing w:line="240" w:lineRule="auto"/>
        <w:jc w:val="both"/>
        <w:rPr>
          <w:rFonts w:ascii="Calibri" w:eastAsia="SimHei" w:hAnsi="Calibri" w:cs="Calibri"/>
          <w:lang w:val="en-US"/>
        </w:rPr>
      </w:pPr>
    </w:p>
    <w:p w:rsidR="00D325DB" w:rsidRDefault="00D325DB" w:rsidP="00D325DB">
      <w:pPr>
        <w:spacing w:line="240" w:lineRule="auto"/>
        <w:jc w:val="both"/>
        <w:rPr>
          <w:rFonts w:ascii="Calibri" w:hAnsi="Calibri" w:cs="Calibri"/>
        </w:rPr>
      </w:pPr>
      <w:r w:rsidRPr="00212458">
        <w:rPr>
          <w:rFonts w:ascii="Calibri" w:hAnsi="Calibri" w:cs="Calibri"/>
        </w:rPr>
        <w:t>The questionnaire was distributed to EPC companies that had project logistics company selection experience. From February 5 to March 9, 2018, 200 questionnaires were distributed; of these, 51 were returned. The response rate was approximately 26% and 47 valid questionnaires were used for analysis. The respondents ranged from CEOs to managers in business and logistics units. Therefore, a comprehensive and balanced view was ensured.</w:t>
      </w:r>
      <w:r w:rsidRPr="00212458">
        <w:rPr>
          <w:rFonts w:ascii="Calibri" w:hAnsi="Calibri" w:cs="Calibri"/>
        </w:rPr>
        <w:t> </w:t>
      </w:r>
    </w:p>
    <w:p w:rsidR="00D325DB" w:rsidRDefault="00D325DB" w:rsidP="00212458">
      <w:pPr>
        <w:spacing w:line="240" w:lineRule="auto"/>
        <w:jc w:val="both"/>
        <w:rPr>
          <w:rFonts w:ascii="Calibri" w:eastAsia="SimHei" w:hAnsi="Calibri" w:cs="Calibri"/>
          <w:lang w:val="en-US"/>
        </w:rPr>
      </w:pPr>
    </w:p>
    <w:p w:rsidR="00D325DB" w:rsidRDefault="00D325DB" w:rsidP="00212458">
      <w:pPr>
        <w:spacing w:line="240" w:lineRule="auto"/>
        <w:jc w:val="both"/>
        <w:rPr>
          <w:rFonts w:ascii="Calibri" w:eastAsia="SimHei" w:hAnsi="Calibri" w:cs="Calibri"/>
          <w:lang w:val="en-US"/>
        </w:rPr>
      </w:pPr>
    </w:p>
    <w:p w:rsidR="008E0C99" w:rsidRPr="008E0C99" w:rsidRDefault="008E0C99" w:rsidP="00212458">
      <w:pPr>
        <w:spacing w:line="240" w:lineRule="auto"/>
        <w:jc w:val="both"/>
        <w:rPr>
          <w:rFonts w:ascii="Calibri" w:eastAsia="SimHei" w:hAnsi="Calibri" w:cs="Calibri"/>
          <w:sz w:val="10"/>
          <w:lang w:val="en-U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
        <w:gridCol w:w="4083"/>
        <w:gridCol w:w="993"/>
        <w:gridCol w:w="3477"/>
      </w:tblGrid>
      <w:tr w:rsidR="00A73C3D" w:rsidRPr="00D325DB" w:rsidTr="00FF6C8B">
        <w:trPr>
          <w:trHeight w:val="29"/>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lastRenderedPageBreak/>
              <w:t>No</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Key factors (before: 23)</w:t>
            </w:r>
          </w:p>
        </w:tc>
        <w:tc>
          <w:tcPr>
            <w:tcW w:w="993" w:type="dxa"/>
            <w:vAlign w:val="center"/>
          </w:tcPr>
          <w:p w:rsidR="00A73C3D" w:rsidRPr="00D325DB" w:rsidRDefault="00A73C3D" w:rsidP="00D325DB">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Geometric value</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Key factors (after: 16)</w:t>
            </w:r>
          </w:p>
        </w:tc>
      </w:tr>
      <w:tr w:rsidR="00A73C3D" w:rsidRPr="00D325DB" w:rsidTr="00FF6C8B">
        <w:trPr>
          <w:trHeight w:val="3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Corporate reputation</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6.28</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Corporate scale </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2</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Corporate scale </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8.10</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Customer relationship management</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3</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Corporate social responsibility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6.15</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Engineering technology</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4</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Customer relationship management</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8.06</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Experience </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5</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Engineering technology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8.88</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Financial stability</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6</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Experience </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9.49</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Network/partnership </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7</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Financial stability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8.25</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Project logistics related transport vehicle</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8</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ISO compliance</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6.08</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Project logistics related unloading equipment</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9</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Know-how</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7.35</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Problem solving flexibility</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10</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Location</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5.24</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Reasonable cost</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11</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Loyalty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6.31</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Risk management </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12</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Network/partnership </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8.17</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Skilled manpower</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13</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Project logistics related loading/unloading equipment</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8.46</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The provision of information technology</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14</w:t>
            </w:r>
          </w:p>
        </w:tc>
        <w:tc>
          <w:tcPr>
            <w:tcW w:w="4083"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Project logistics related transport vehicle</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8.65</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Timely delivery/reliability</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15</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Problem solving flexibility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9.69</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Transport route planner </w:t>
            </w: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16</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Professionalism</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7.74</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Worldwide office </w:t>
            </w:r>
          </w:p>
        </w:tc>
      </w:tr>
      <w:tr w:rsidR="00A73C3D" w:rsidRPr="00D325DB" w:rsidTr="00FF6C8B">
        <w:trPr>
          <w:trHeight w:val="25"/>
          <w:jc w:val="center"/>
        </w:trPr>
        <w:tc>
          <w:tcPr>
            <w:tcW w:w="0" w:type="auto"/>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17</w:t>
            </w:r>
          </w:p>
        </w:tc>
        <w:tc>
          <w:tcPr>
            <w:tcW w:w="4083"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Reasonable cost</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9.18</w:t>
            </w:r>
          </w:p>
        </w:tc>
        <w:tc>
          <w:tcPr>
            <w:tcW w:w="3477"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p>
        </w:tc>
      </w:tr>
      <w:tr w:rsidR="00A73C3D" w:rsidRPr="00D325DB" w:rsidTr="00FF6C8B">
        <w:trPr>
          <w:trHeight w:val="25"/>
          <w:jc w:val="center"/>
        </w:trPr>
        <w:tc>
          <w:tcPr>
            <w:tcW w:w="0" w:type="auto"/>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18</w:t>
            </w:r>
          </w:p>
        </w:tc>
        <w:tc>
          <w:tcPr>
            <w:tcW w:w="4083"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Risk management </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8.07</w:t>
            </w:r>
          </w:p>
        </w:tc>
        <w:tc>
          <w:tcPr>
            <w:tcW w:w="3477"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p>
        </w:tc>
      </w:tr>
      <w:tr w:rsidR="00A73C3D" w:rsidRPr="00D325DB" w:rsidTr="00FF6C8B">
        <w:trPr>
          <w:trHeight w:val="25"/>
          <w:jc w:val="center"/>
        </w:trPr>
        <w:tc>
          <w:tcPr>
            <w:tcW w:w="0" w:type="auto"/>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19</w:t>
            </w:r>
          </w:p>
        </w:tc>
        <w:tc>
          <w:tcPr>
            <w:tcW w:w="4083"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Skilled manpower</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8.31</w:t>
            </w:r>
          </w:p>
        </w:tc>
        <w:tc>
          <w:tcPr>
            <w:tcW w:w="3477"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p>
        </w:tc>
      </w:tr>
      <w:tr w:rsidR="00A73C3D" w:rsidRPr="00D325DB" w:rsidTr="00FF6C8B">
        <w:trPr>
          <w:trHeight w:val="25"/>
          <w:jc w:val="center"/>
        </w:trPr>
        <w:tc>
          <w:tcPr>
            <w:tcW w:w="0" w:type="auto"/>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20</w:t>
            </w:r>
          </w:p>
        </w:tc>
        <w:tc>
          <w:tcPr>
            <w:tcW w:w="4083"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The provision of information technology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8.02</w:t>
            </w:r>
          </w:p>
        </w:tc>
        <w:tc>
          <w:tcPr>
            <w:tcW w:w="3477"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p>
        </w:tc>
      </w:tr>
      <w:tr w:rsidR="00A73C3D" w:rsidRPr="00D325DB" w:rsidTr="00FF6C8B">
        <w:trPr>
          <w:trHeight w:val="25"/>
          <w:jc w:val="center"/>
        </w:trPr>
        <w:tc>
          <w:tcPr>
            <w:tcW w:w="0" w:type="auto"/>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21</w:t>
            </w:r>
          </w:p>
        </w:tc>
        <w:tc>
          <w:tcPr>
            <w:tcW w:w="4083"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Timely delivery/reliability</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9.90</w:t>
            </w:r>
          </w:p>
        </w:tc>
        <w:tc>
          <w:tcPr>
            <w:tcW w:w="3477" w:type="dxa"/>
            <w:tcMar>
              <w:top w:w="28" w:type="dxa"/>
              <w:left w:w="102" w:type="dxa"/>
              <w:bottom w:w="28" w:type="dxa"/>
              <w:right w:w="102" w:type="dxa"/>
            </w:tcMar>
            <w:vAlign w:val="center"/>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22</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Transport route planner </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8.14</w:t>
            </w:r>
          </w:p>
        </w:tc>
        <w:tc>
          <w:tcPr>
            <w:tcW w:w="3477"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p>
        </w:tc>
      </w:tr>
      <w:tr w:rsidR="00A73C3D" w:rsidRPr="00D325DB" w:rsidTr="00FF6C8B">
        <w:trPr>
          <w:trHeight w:val="25"/>
          <w:jc w:val="center"/>
        </w:trPr>
        <w:tc>
          <w:tcPr>
            <w:tcW w:w="0" w:type="auto"/>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23</w:t>
            </w:r>
          </w:p>
        </w:tc>
        <w:tc>
          <w:tcPr>
            <w:tcW w:w="4083" w:type="dxa"/>
            <w:tcMar>
              <w:top w:w="28" w:type="dxa"/>
              <w:left w:w="102" w:type="dxa"/>
              <w:bottom w:w="28" w:type="dxa"/>
              <w:right w:w="102" w:type="dxa"/>
            </w:tcMar>
            <w:vAlign w:val="center"/>
            <w:hideMark/>
          </w:tcPr>
          <w:p w:rsidR="00A73C3D" w:rsidRPr="00D325DB" w:rsidRDefault="00A73C3D" w:rsidP="00212458">
            <w:pPr>
              <w:widowControl w:val="0"/>
              <w:autoSpaceDE w:val="0"/>
              <w:autoSpaceDN w:val="0"/>
              <w:spacing w:line="240" w:lineRule="auto"/>
              <w:textAlignment w:val="baseline"/>
              <w:rPr>
                <w:rFonts w:ascii="Calibri" w:eastAsia="Times New Roman" w:hAnsi="Calibri" w:cs="Calibri"/>
                <w:color w:val="000000"/>
              </w:rPr>
            </w:pPr>
            <w:r w:rsidRPr="00D325DB">
              <w:rPr>
                <w:rFonts w:ascii="Calibri" w:eastAsia="Times New Roman" w:hAnsi="Calibri" w:cs="Calibri"/>
                <w:color w:val="000000"/>
              </w:rPr>
              <w:t xml:space="preserve">Worldwide office </w:t>
            </w:r>
          </w:p>
        </w:tc>
        <w:tc>
          <w:tcPr>
            <w:tcW w:w="993" w:type="dxa"/>
            <w:vAlign w:val="center"/>
          </w:tcPr>
          <w:p w:rsidR="00A73C3D" w:rsidRPr="00D325DB" w:rsidRDefault="00A73C3D" w:rsidP="00212458">
            <w:pPr>
              <w:widowControl w:val="0"/>
              <w:autoSpaceDE w:val="0"/>
              <w:autoSpaceDN w:val="0"/>
              <w:spacing w:line="240" w:lineRule="auto"/>
              <w:jc w:val="center"/>
              <w:textAlignment w:val="baseline"/>
              <w:rPr>
                <w:rFonts w:ascii="Calibri" w:eastAsia="Times New Roman" w:hAnsi="Calibri" w:cs="Calibri"/>
                <w:color w:val="000000"/>
              </w:rPr>
            </w:pPr>
            <w:r w:rsidRPr="00D325DB">
              <w:rPr>
                <w:rFonts w:ascii="Calibri" w:eastAsia="Times New Roman" w:hAnsi="Calibri" w:cs="Calibri"/>
                <w:color w:val="000000"/>
              </w:rPr>
              <w:t>8.16</w:t>
            </w:r>
          </w:p>
        </w:tc>
        <w:tc>
          <w:tcPr>
            <w:tcW w:w="3477" w:type="dxa"/>
            <w:tcMar>
              <w:top w:w="28" w:type="dxa"/>
              <w:left w:w="102" w:type="dxa"/>
              <w:bottom w:w="28" w:type="dxa"/>
              <w:right w:w="102" w:type="dxa"/>
            </w:tcMar>
            <w:vAlign w:val="center"/>
            <w:hideMark/>
          </w:tcPr>
          <w:p w:rsidR="00A73C3D" w:rsidRPr="00D325DB" w:rsidRDefault="00A73C3D" w:rsidP="00212458">
            <w:pPr>
              <w:keepNext/>
              <w:widowControl w:val="0"/>
              <w:autoSpaceDE w:val="0"/>
              <w:autoSpaceDN w:val="0"/>
              <w:spacing w:line="240" w:lineRule="auto"/>
              <w:textAlignment w:val="baseline"/>
              <w:rPr>
                <w:rFonts w:ascii="Calibri" w:eastAsia="Times New Roman" w:hAnsi="Calibri" w:cs="Calibri"/>
                <w:color w:val="000000"/>
              </w:rPr>
            </w:pPr>
          </w:p>
        </w:tc>
      </w:tr>
    </w:tbl>
    <w:p w:rsidR="008E0C99" w:rsidRPr="008E0C99" w:rsidRDefault="008E0C99" w:rsidP="008E0C99">
      <w:pPr>
        <w:pStyle w:val="Caption"/>
        <w:keepNext/>
        <w:spacing w:after="0"/>
        <w:jc w:val="center"/>
        <w:rPr>
          <w:rFonts w:ascii="Calibri" w:hAnsi="Calibri" w:cs="Calibri"/>
          <w:i w:val="0"/>
          <w:iCs w:val="0"/>
          <w:color w:val="auto"/>
          <w:sz w:val="14"/>
          <w:szCs w:val="24"/>
          <w:lang w:val="en-GB"/>
        </w:rPr>
      </w:pPr>
    </w:p>
    <w:p w:rsidR="00FF6C8B" w:rsidRDefault="00FF6C8B" w:rsidP="00D325DB">
      <w:pPr>
        <w:pStyle w:val="Caption"/>
        <w:keepNext/>
        <w:spacing w:after="0"/>
        <w:jc w:val="center"/>
        <w:rPr>
          <w:rFonts w:ascii="Calibri" w:hAnsi="Calibri" w:cs="Calibri"/>
          <w:i w:val="0"/>
          <w:iCs w:val="0"/>
          <w:color w:val="auto"/>
          <w:sz w:val="22"/>
          <w:szCs w:val="24"/>
          <w:lang w:val="en-GB"/>
        </w:rPr>
      </w:pPr>
      <w:r w:rsidRPr="00212458">
        <w:rPr>
          <w:rFonts w:ascii="Calibri" w:hAnsi="Calibri" w:cs="Calibri"/>
          <w:i w:val="0"/>
          <w:iCs w:val="0"/>
          <w:color w:val="auto"/>
          <w:sz w:val="22"/>
          <w:szCs w:val="24"/>
          <w:lang w:val="en-GB"/>
        </w:rPr>
        <w:t>Table 2: Key factors before and after Delphi analysis</w:t>
      </w:r>
    </w:p>
    <w:p w:rsidR="00D325DB" w:rsidRPr="00D325DB" w:rsidRDefault="00D325DB" w:rsidP="00D325DB">
      <w:pPr>
        <w:spacing w:line="240" w:lineRule="auto"/>
        <w:rPr>
          <w:lang w:eastAsia="ko-KR"/>
        </w:rPr>
      </w:pPr>
    </w:p>
    <w:p w:rsidR="00A73C3D" w:rsidRPr="00212458" w:rsidRDefault="00FF6C8B" w:rsidP="00212458">
      <w:pPr>
        <w:spacing w:line="240" w:lineRule="auto"/>
        <w:jc w:val="both"/>
        <w:rPr>
          <w:rFonts w:ascii="Calibri" w:eastAsia="SimHei" w:hAnsi="Calibri" w:cs="Calibri"/>
        </w:rPr>
      </w:pPr>
      <w:r w:rsidRPr="00212458">
        <w:rPr>
          <w:rFonts w:ascii="Calibri" w:eastAsia="SimHei" w:hAnsi="Calibri" w:cs="Calibri"/>
        </w:rPr>
        <w:t>The overall objective of the decision process for project logistics company selection is at the first level of the hierarchy, the main criteria on the second level, and the sub-criteria on the third level. Details are as follows.</w:t>
      </w:r>
    </w:p>
    <w:p w:rsidR="00FF6C8B" w:rsidRPr="00212458" w:rsidRDefault="00FF6C8B" w:rsidP="00212458">
      <w:pPr>
        <w:keepNext/>
        <w:spacing w:line="240" w:lineRule="auto"/>
        <w:jc w:val="both"/>
        <w:rPr>
          <w:rFonts w:ascii="Calibri" w:hAnsi="Calibri" w:cs="Calibri"/>
        </w:rPr>
      </w:pPr>
      <w:r w:rsidRPr="00212458">
        <w:rPr>
          <w:rFonts w:ascii="Calibri" w:hAnsi="Calibri" w:cs="Calibri"/>
          <w:noProof/>
          <w:lang w:eastAsia="ko-KR"/>
        </w:rPr>
        <w:lastRenderedPageBreak/>
        <w:drawing>
          <wp:inline distT="0" distB="0" distL="0" distR="0" wp14:anchorId="14EC0620" wp14:editId="3DB3B7E4">
            <wp:extent cx="5711825" cy="2982259"/>
            <wp:effectExtent l="0" t="0" r="3175" b="889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344" cy="2997149"/>
                    </a:xfrm>
                    <a:prstGeom prst="rect">
                      <a:avLst/>
                    </a:prstGeom>
                    <a:noFill/>
                    <a:ln>
                      <a:noFill/>
                    </a:ln>
                  </pic:spPr>
                </pic:pic>
              </a:graphicData>
            </a:graphic>
          </wp:inline>
        </w:drawing>
      </w:r>
    </w:p>
    <w:p w:rsidR="008E0C99" w:rsidRPr="008E0C99" w:rsidRDefault="008E0C99" w:rsidP="008E0C99">
      <w:pPr>
        <w:pStyle w:val="Caption"/>
        <w:keepNext/>
        <w:spacing w:after="0"/>
        <w:jc w:val="center"/>
        <w:rPr>
          <w:rFonts w:ascii="Calibri" w:hAnsi="Calibri" w:cs="Calibri"/>
          <w:i w:val="0"/>
          <w:iCs w:val="0"/>
          <w:color w:val="auto"/>
          <w:sz w:val="10"/>
          <w:szCs w:val="24"/>
          <w:lang w:val="en-GB"/>
        </w:rPr>
      </w:pPr>
    </w:p>
    <w:p w:rsidR="00FF6C8B" w:rsidRPr="00212458" w:rsidRDefault="00FF6C8B" w:rsidP="008E0C99">
      <w:pPr>
        <w:pStyle w:val="Caption"/>
        <w:keepNext/>
        <w:spacing w:after="0"/>
        <w:jc w:val="center"/>
        <w:rPr>
          <w:rFonts w:ascii="Calibri" w:hAnsi="Calibri" w:cs="Calibri"/>
          <w:i w:val="0"/>
          <w:iCs w:val="0"/>
          <w:color w:val="auto"/>
          <w:sz w:val="22"/>
          <w:szCs w:val="24"/>
          <w:lang w:val="en-GB"/>
        </w:rPr>
      </w:pPr>
      <w:r w:rsidRPr="00212458">
        <w:rPr>
          <w:rFonts w:ascii="Calibri" w:hAnsi="Calibri" w:cs="Calibri"/>
          <w:i w:val="0"/>
          <w:iCs w:val="0"/>
          <w:color w:val="auto"/>
          <w:sz w:val="22"/>
          <w:szCs w:val="24"/>
          <w:lang w:val="en-GB"/>
        </w:rPr>
        <w:t>Figure 1: Hierarchical structure to selecting the best project logistics company</w:t>
      </w:r>
    </w:p>
    <w:p w:rsidR="00A73C3D" w:rsidRPr="00D325DB" w:rsidRDefault="00A73C3D" w:rsidP="00212458">
      <w:pPr>
        <w:spacing w:line="240" w:lineRule="auto"/>
        <w:jc w:val="both"/>
        <w:rPr>
          <w:rFonts w:ascii="Calibri" w:eastAsia="SimHei" w:hAnsi="Calibri" w:cs="Calibri"/>
          <w:lang w:val="en-US"/>
        </w:rPr>
      </w:pPr>
    </w:p>
    <w:p w:rsidR="00FA62C7" w:rsidRPr="00212458" w:rsidRDefault="00FA62C7" w:rsidP="00212458">
      <w:pPr>
        <w:spacing w:line="240" w:lineRule="auto"/>
        <w:jc w:val="both"/>
        <w:rPr>
          <w:rFonts w:ascii="Calibri" w:hAnsi="Calibri" w:cs="Calibri"/>
          <w:b/>
          <w:u w:val="single"/>
        </w:rPr>
      </w:pPr>
      <w:r w:rsidRPr="00212458">
        <w:rPr>
          <w:rFonts w:ascii="Calibri" w:hAnsi="Calibri" w:cs="Calibri"/>
          <w:u w:val="single"/>
        </w:rPr>
        <w:t xml:space="preserve">4. </w:t>
      </w:r>
      <w:r w:rsidR="004300D0" w:rsidRPr="00212458">
        <w:rPr>
          <w:rFonts w:ascii="Calibri" w:hAnsi="Calibri" w:cs="Calibri"/>
          <w:b/>
          <w:u w:val="single"/>
        </w:rPr>
        <w:t>Finding</w:t>
      </w:r>
    </w:p>
    <w:p w:rsidR="00585A94" w:rsidRDefault="004300D0" w:rsidP="00212458">
      <w:pPr>
        <w:spacing w:line="240" w:lineRule="auto"/>
        <w:jc w:val="both"/>
        <w:rPr>
          <w:rFonts w:ascii="Calibri" w:hAnsi="Calibri" w:cs="Calibri"/>
          <w:lang w:val="en-US"/>
        </w:rPr>
      </w:pPr>
      <w:r w:rsidRPr="00212458">
        <w:rPr>
          <w:rFonts w:ascii="Calibri" w:hAnsi="Calibri" w:cs="Calibri"/>
          <w:lang w:val="en-US"/>
        </w:rPr>
        <w:t xml:space="preserve">From the calculated criteria weight, the weighted evaluation matrix is constructed using Eqs. (3)–(9). The results are shown in Tables </w:t>
      </w:r>
      <w:r w:rsidR="008B5E39" w:rsidRPr="00212458">
        <w:rPr>
          <w:rFonts w:ascii="Calibri" w:hAnsi="Calibri" w:cs="Calibri"/>
          <w:lang w:val="en-US"/>
        </w:rPr>
        <w:t>3</w:t>
      </w:r>
      <w:r w:rsidRPr="00212458">
        <w:rPr>
          <w:rFonts w:ascii="Calibri" w:hAnsi="Calibri" w:cs="Calibri"/>
          <w:lang w:val="en-US"/>
        </w:rPr>
        <w:t xml:space="preserve"> and </w:t>
      </w:r>
      <w:r w:rsidR="008B5E39" w:rsidRPr="00212458">
        <w:rPr>
          <w:rFonts w:ascii="Calibri" w:hAnsi="Calibri" w:cs="Calibri"/>
          <w:lang w:val="en-US"/>
        </w:rPr>
        <w:t>4</w:t>
      </w:r>
      <w:r w:rsidRPr="00212458">
        <w:rPr>
          <w:rFonts w:ascii="Calibri" w:hAnsi="Calibri" w:cs="Calibri"/>
          <w:lang w:val="en-US"/>
        </w:rPr>
        <w:t>. The results of the general service criteria (M1) indicate timely delivery/reliability (GS4) is the most important factor, followed by reasonable cost (GS2), provision of information technology (GS3), and customer relationship management (GS1). In other words, decision making for project logistics company selection is made based on economic and timely accuracy when EPC companies make decisions. The results of the logistics capability criteria (M2) suggest problem solving flexibility (LC2) is the most important factor, followed by engineering technology (LC1), transport route planner (LC4), and risk management (LC3). It might be argued that factors such as the flexibility of problem solving for timely delivery and essential engineering technology are taken into consideration when EPC companies select project logistics companies in terms of logistics capability. The results of the organization characteristics criteria (M3) show experience (OC2) is the most important factor, followed by worldwide office (OC4), financial stability (OC3), and corporate scale (OC1). Project logistics company selection by EPC companies is sensitive to corporate experience for reliability of the project logistics company. Results of the organization resource criteria (M4) identify project logistics related loading/unloading equipment and transport vehicle (OR2 and OR3) are the most important factors, followed by skilled manpower (OR4) and network/partnership (OR1). Finally, the results of the priority importance of the sub-criteria (Table 10) are as follows. Table 10 shows timely delivery/reliability (GS1) is the most important factor, followed by problem solving flexibility (LC2), experience (OC2), and reasonable cost (GS2).</w:t>
      </w:r>
    </w:p>
    <w:p w:rsidR="00D325DB" w:rsidRPr="00212458" w:rsidRDefault="00D325DB" w:rsidP="00212458">
      <w:pPr>
        <w:spacing w:line="240" w:lineRule="auto"/>
        <w:jc w:val="both"/>
        <w:rPr>
          <w:rFonts w:ascii="Calibri" w:hAnsi="Calibri" w:cs="Calibri"/>
          <w:lang w:val="en-US"/>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1267"/>
        <w:gridCol w:w="2215"/>
        <w:gridCol w:w="1980"/>
        <w:gridCol w:w="915"/>
      </w:tblGrid>
      <w:tr w:rsidR="004300D0" w:rsidRPr="00212458" w:rsidTr="004300D0">
        <w:trPr>
          <w:trHeight w:val="195"/>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Major criterion</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Consistency</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Major criterion weight</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Major criterion BNP</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Ranking</w:t>
            </w:r>
          </w:p>
        </w:tc>
      </w:tr>
      <w:tr w:rsidR="004300D0" w:rsidRPr="00212458" w:rsidTr="004300D0">
        <w:trPr>
          <w:trHeight w:val="24"/>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General service</w:t>
            </w:r>
          </w:p>
        </w:tc>
        <w:tc>
          <w:tcPr>
            <w:tcW w:w="0" w:type="auto"/>
            <w:vMerge w:val="restart"/>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0.092</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(0.251, 0.298, 0.349)</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0.299</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r>
      <w:tr w:rsidR="004300D0" w:rsidRPr="00212458" w:rsidTr="004300D0">
        <w:trPr>
          <w:trHeight w:val="34"/>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Logistics capability</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(0.216, 0.254, 0.298)</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0.256</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r>
      <w:tr w:rsidR="004300D0" w:rsidRPr="00212458" w:rsidTr="004300D0">
        <w:trPr>
          <w:trHeight w:val="64"/>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Org. characteristics</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(0.110, 0.130, 0.156)</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0.132</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r>
      <w:tr w:rsidR="004300D0" w:rsidRPr="00212458" w:rsidTr="004300D0">
        <w:trPr>
          <w:trHeight w:val="64"/>
          <w:jc w:val="center"/>
        </w:trPr>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Org. resource</w:t>
            </w:r>
          </w:p>
        </w:tc>
        <w:tc>
          <w:tcPr>
            <w:tcW w:w="0" w:type="auto"/>
            <w:vMerge/>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(0.145, 0.169, 0.197)</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0.170</w:t>
            </w:r>
          </w:p>
        </w:tc>
        <w:tc>
          <w:tcPr>
            <w:tcW w:w="0" w:type="auto"/>
            <w:tcMar>
              <w:top w:w="28" w:type="dxa"/>
              <w:left w:w="102" w:type="dxa"/>
              <w:bottom w:w="28" w:type="dxa"/>
              <w:right w:w="102" w:type="dxa"/>
            </w:tcMar>
            <w:vAlign w:val="center"/>
          </w:tcPr>
          <w:p w:rsidR="004300D0" w:rsidRPr="00212458" w:rsidRDefault="004300D0" w:rsidP="00212458">
            <w:pPr>
              <w:keepNext/>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r>
    </w:tbl>
    <w:p w:rsidR="008E0C99" w:rsidRPr="008E0C99" w:rsidRDefault="008E0C99" w:rsidP="008E0C99">
      <w:pPr>
        <w:pStyle w:val="Caption"/>
        <w:keepNext/>
        <w:spacing w:after="0"/>
        <w:jc w:val="center"/>
        <w:rPr>
          <w:rFonts w:ascii="Calibri" w:hAnsi="Calibri" w:cs="Calibri"/>
          <w:i w:val="0"/>
          <w:iCs w:val="0"/>
          <w:color w:val="auto"/>
          <w:sz w:val="14"/>
          <w:szCs w:val="24"/>
          <w:lang w:val="en-GB"/>
        </w:rPr>
      </w:pPr>
    </w:p>
    <w:p w:rsidR="004300D0" w:rsidRDefault="004300D0" w:rsidP="00212458">
      <w:pPr>
        <w:pStyle w:val="Caption"/>
        <w:keepNext/>
        <w:jc w:val="center"/>
        <w:rPr>
          <w:rFonts w:ascii="Calibri" w:hAnsi="Calibri" w:cs="Calibri"/>
          <w:i w:val="0"/>
          <w:iCs w:val="0"/>
          <w:color w:val="auto"/>
          <w:sz w:val="22"/>
          <w:szCs w:val="24"/>
          <w:lang w:val="en-GB"/>
        </w:rPr>
      </w:pPr>
      <w:r w:rsidRPr="00212458">
        <w:rPr>
          <w:rFonts w:ascii="Calibri" w:hAnsi="Calibri" w:cs="Calibri"/>
          <w:i w:val="0"/>
          <w:iCs w:val="0"/>
          <w:color w:val="auto"/>
          <w:sz w:val="22"/>
          <w:szCs w:val="24"/>
          <w:lang w:val="en-GB"/>
        </w:rPr>
        <w:t xml:space="preserve">Table </w:t>
      </w:r>
      <w:r w:rsidR="008B5E39" w:rsidRPr="00212458">
        <w:rPr>
          <w:rFonts w:ascii="Calibri" w:hAnsi="Calibri" w:cs="Calibri"/>
          <w:i w:val="0"/>
          <w:iCs w:val="0"/>
          <w:color w:val="auto"/>
          <w:sz w:val="22"/>
          <w:szCs w:val="24"/>
          <w:lang w:val="en-GB"/>
        </w:rPr>
        <w:t>3</w:t>
      </w:r>
      <w:r w:rsidRPr="00212458">
        <w:rPr>
          <w:rFonts w:ascii="Calibri" w:hAnsi="Calibri" w:cs="Calibri"/>
          <w:i w:val="0"/>
          <w:iCs w:val="0"/>
          <w:color w:val="auto"/>
          <w:sz w:val="22"/>
          <w:szCs w:val="24"/>
          <w:lang w:val="en-GB"/>
        </w:rPr>
        <w:t>: Ranking of main criteria for project logistics company selection</w:t>
      </w:r>
    </w:p>
    <w:p w:rsidR="00D325DB" w:rsidRPr="00D325DB" w:rsidRDefault="00D325DB" w:rsidP="00D325DB">
      <w:pPr>
        <w:rPr>
          <w:lang w:eastAsia="ko-KR"/>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1267"/>
        <w:gridCol w:w="2052"/>
        <w:gridCol w:w="706"/>
        <w:gridCol w:w="915"/>
        <w:gridCol w:w="1374"/>
      </w:tblGrid>
      <w:tr w:rsidR="004300D0" w:rsidRPr="00212458" w:rsidTr="004300D0">
        <w:trPr>
          <w:trHeight w:val="263"/>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lastRenderedPageBreak/>
              <w:t>Sub-criterion</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Consistency</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Sub-criterion weight</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BNP</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Ranking</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Total ranking</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GS1</w:t>
            </w:r>
          </w:p>
        </w:tc>
        <w:tc>
          <w:tcPr>
            <w:tcW w:w="0" w:type="auto"/>
            <w:vMerge w:val="restart"/>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0.010</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(0.081, 0.092, 0.105)</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0.093</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16</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GS2</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(0.251, 0.289, 0.330)</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0.290</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GS3</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(0.137, 0.156, 0.181)</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0.158</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11</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GS4</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(0.289, 0.336, 0.384)</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0.336</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LC1</w:t>
            </w:r>
          </w:p>
        </w:tc>
        <w:tc>
          <w:tcPr>
            <w:tcW w:w="0" w:type="auto"/>
            <w:vMerge w:val="restart"/>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0.020</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(0.233, 0.279, 0.330)</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0.281</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5</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LC2</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(0.265, 0.313, 0.362)</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0.313</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LC3</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(0.090, 0.105, 0.124)</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0.106</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15</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LC4</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(0.127, 0.151, 0.184)</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0.154</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12</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OC1</w:t>
            </w:r>
          </w:p>
        </w:tc>
        <w:tc>
          <w:tcPr>
            <w:tcW w:w="0" w:type="auto"/>
            <w:vMerge w:val="restart"/>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0.020</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(0.128, 0.147, 0.172)</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0.149</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14</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OC2</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(0.256, 0.304, 0.356)</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0.305</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OC3</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(0.151, 0.176, 0.205)</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0.177</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10</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OC4</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(0.194, 0.227, 0.267)</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0.229</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9</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OR1</w:t>
            </w:r>
          </w:p>
        </w:tc>
        <w:tc>
          <w:tcPr>
            <w:tcW w:w="0" w:type="auto"/>
            <w:vMerge w:val="restart"/>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0.010</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(0.127, 0.150, 0.179)</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0.152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4</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13</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OR2</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(0.201, 0.235, 0.277)</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0.238</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1</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6</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OR3</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(0.196, 0.230, 0.271)</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0.232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7</w:t>
            </w:r>
          </w:p>
        </w:tc>
      </w:tr>
      <w:tr w:rsidR="004300D0" w:rsidRPr="00212458" w:rsidTr="004300D0">
        <w:trPr>
          <w:trHeight w:val="276"/>
          <w:jc w:val="center"/>
        </w:trPr>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OR4</w:t>
            </w:r>
          </w:p>
        </w:tc>
        <w:tc>
          <w:tcPr>
            <w:tcW w:w="0" w:type="auto"/>
            <w:vMerge/>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(0.192, 0.230, 0.273)</w:t>
            </w:r>
          </w:p>
        </w:tc>
        <w:tc>
          <w:tcPr>
            <w:tcW w:w="0" w:type="auto"/>
            <w:tcMar>
              <w:top w:w="28" w:type="dxa"/>
              <w:left w:w="102" w:type="dxa"/>
              <w:bottom w:w="28" w:type="dxa"/>
              <w:right w:w="102" w:type="dxa"/>
            </w:tcMar>
            <w:vAlign w:val="center"/>
            <w:hideMark/>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0.232</w:t>
            </w:r>
          </w:p>
        </w:tc>
        <w:tc>
          <w:tcPr>
            <w:tcW w:w="0" w:type="auto"/>
            <w:tcMar>
              <w:top w:w="28" w:type="dxa"/>
              <w:left w:w="102" w:type="dxa"/>
              <w:bottom w:w="28" w:type="dxa"/>
              <w:right w:w="102" w:type="dxa"/>
            </w:tcMar>
            <w:vAlign w:val="center"/>
          </w:tcPr>
          <w:p w:rsidR="004300D0" w:rsidRPr="00212458" w:rsidRDefault="004300D0" w:rsidP="00212458">
            <w:pPr>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3</w:t>
            </w:r>
          </w:p>
        </w:tc>
        <w:tc>
          <w:tcPr>
            <w:tcW w:w="0" w:type="auto"/>
            <w:tcMar>
              <w:top w:w="28" w:type="dxa"/>
              <w:left w:w="102" w:type="dxa"/>
              <w:bottom w:w="28" w:type="dxa"/>
              <w:right w:w="102" w:type="dxa"/>
            </w:tcMar>
            <w:vAlign w:val="center"/>
          </w:tcPr>
          <w:p w:rsidR="004300D0" w:rsidRPr="00212458" w:rsidRDefault="004300D0" w:rsidP="00212458">
            <w:pPr>
              <w:keepNext/>
              <w:widowControl w:val="0"/>
              <w:autoSpaceDE w:val="0"/>
              <w:autoSpaceDN w:val="0"/>
              <w:spacing w:line="240" w:lineRule="auto"/>
              <w:jc w:val="center"/>
              <w:textAlignment w:val="baseline"/>
              <w:rPr>
                <w:rFonts w:ascii="Calibri" w:eastAsia="Times New Roman" w:hAnsi="Calibri" w:cs="Calibri"/>
                <w:color w:val="000000"/>
                <w:szCs w:val="18"/>
              </w:rPr>
            </w:pPr>
            <w:r w:rsidRPr="00212458">
              <w:rPr>
                <w:rFonts w:ascii="Calibri" w:eastAsia="Times New Roman" w:hAnsi="Calibri" w:cs="Calibri"/>
                <w:color w:val="000000"/>
                <w:szCs w:val="18"/>
              </w:rPr>
              <w:t>8</w:t>
            </w:r>
          </w:p>
        </w:tc>
      </w:tr>
    </w:tbl>
    <w:p w:rsidR="008E0C99" w:rsidRPr="00D325DB" w:rsidRDefault="008E0C99" w:rsidP="008E0C99">
      <w:pPr>
        <w:pStyle w:val="Caption"/>
        <w:keepNext/>
        <w:spacing w:after="0"/>
        <w:jc w:val="center"/>
        <w:rPr>
          <w:rFonts w:ascii="Calibri" w:hAnsi="Calibri" w:cs="Calibri"/>
          <w:i w:val="0"/>
          <w:iCs w:val="0"/>
          <w:color w:val="auto"/>
          <w:sz w:val="12"/>
          <w:szCs w:val="24"/>
          <w:lang w:val="en-GB"/>
        </w:rPr>
      </w:pPr>
    </w:p>
    <w:p w:rsidR="004300D0" w:rsidRDefault="004300D0" w:rsidP="008E0C99">
      <w:pPr>
        <w:pStyle w:val="Caption"/>
        <w:keepNext/>
        <w:spacing w:after="0"/>
        <w:jc w:val="center"/>
        <w:rPr>
          <w:rFonts w:ascii="Calibri" w:hAnsi="Calibri" w:cs="Calibri"/>
          <w:i w:val="0"/>
          <w:iCs w:val="0"/>
          <w:color w:val="auto"/>
          <w:sz w:val="22"/>
          <w:szCs w:val="24"/>
          <w:lang w:val="en-GB"/>
        </w:rPr>
      </w:pPr>
      <w:r w:rsidRPr="00212458">
        <w:rPr>
          <w:rFonts w:ascii="Calibri" w:hAnsi="Calibri" w:cs="Calibri"/>
          <w:i w:val="0"/>
          <w:iCs w:val="0"/>
          <w:color w:val="auto"/>
          <w:sz w:val="22"/>
          <w:szCs w:val="24"/>
          <w:lang w:val="en-GB"/>
        </w:rPr>
        <w:t>Table</w:t>
      </w:r>
      <w:r w:rsidR="008B5E39" w:rsidRPr="00212458">
        <w:rPr>
          <w:rFonts w:ascii="Calibri" w:hAnsi="Calibri" w:cs="Calibri"/>
          <w:i w:val="0"/>
          <w:iCs w:val="0"/>
          <w:color w:val="auto"/>
          <w:sz w:val="22"/>
          <w:szCs w:val="24"/>
          <w:lang w:val="en-GB"/>
        </w:rPr>
        <w:t>4</w:t>
      </w:r>
      <w:r w:rsidRPr="00212458">
        <w:rPr>
          <w:rFonts w:ascii="Calibri" w:hAnsi="Calibri" w:cs="Calibri"/>
          <w:i w:val="0"/>
          <w:iCs w:val="0"/>
          <w:color w:val="auto"/>
          <w:sz w:val="22"/>
          <w:szCs w:val="24"/>
          <w:lang w:val="en-GB"/>
        </w:rPr>
        <w:t>: Ranking of sub-criteria for project logistics compa</w:t>
      </w:r>
      <w:r w:rsidR="008E0C99">
        <w:rPr>
          <w:rFonts w:ascii="Calibri" w:hAnsi="Calibri" w:cs="Calibri"/>
          <w:i w:val="0"/>
          <w:iCs w:val="0"/>
          <w:color w:val="auto"/>
          <w:sz w:val="22"/>
          <w:szCs w:val="24"/>
          <w:lang w:val="en-GB"/>
        </w:rPr>
        <w:t>ny selection</w:t>
      </w:r>
    </w:p>
    <w:p w:rsidR="008E0C99" w:rsidRPr="00D325DB" w:rsidRDefault="008E0C99" w:rsidP="008E0C99">
      <w:pPr>
        <w:spacing w:line="240" w:lineRule="auto"/>
        <w:rPr>
          <w:sz w:val="12"/>
          <w:lang w:eastAsia="ko-KR"/>
        </w:rPr>
      </w:pPr>
    </w:p>
    <w:p w:rsidR="00CC6C6F" w:rsidRPr="00212458" w:rsidRDefault="00CC6C6F" w:rsidP="00212458">
      <w:pPr>
        <w:spacing w:line="240" w:lineRule="auto"/>
        <w:jc w:val="both"/>
        <w:rPr>
          <w:rFonts w:ascii="Calibri" w:hAnsi="Calibri" w:cs="Calibri"/>
          <w:b/>
          <w:u w:val="single"/>
        </w:rPr>
      </w:pPr>
      <w:r w:rsidRPr="00212458">
        <w:rPr>
          <w:rFonts w:ascii="Calibri" w:hAnsi="Calibri" w:cs="Calibri"/>
          <w:u w:val="single"/>
        </w:rPr>
        <w:t xml:space="preserve">5. </w:t>
      </w:r>
      <w:r w:rsidR="004300D0" w:rsidRPr="00212458">
        <w:rPr>
          <w:rFonts w:ascii="Calibri" w:hAnsi="Calibri" w:cs="Calibri"/>
          <w:b/>
          <w:u w:val="single"/>
        </w:rPr>
        <w:t>C</w:t>
      </w:r>
      <w:r w:rsidRPr="00212458">
        <w:rPr>
          <w:rFonts w:ascii="Calibri" w:hAnsi="Calibri" w:cs="Calibri"/>
          <w:b/>
          <w:u w:val="single"/>
        </w:rPr>
        <w:t>oncluding remarks</w:t>
      </w:r>
    </w:p>
    <w:p w:rsidR="008B5E39" w:rsidRDefault="004300D0" w:rsidP="00212458">
      <w:pPr>
        <w:spacing w:line="240" w:lineRule="auto"/>
        <w:jc w:val="both"/>
        <w:rPr>
          <w:rFonts w:ascii="Calibri" w:hAnsi="Calibri" w:cs="Calibri"/>
        </w:rPr>
      </w:pPr>
      <w:r w:rsidRPr="00212458">
        <w:rPr>
          <w:rFonts w:ascii="Calibri" w:hAnsi="Calibri" w:cs="Calibri"/>
        </w:rPr>
        <w:t>To the best of our knowledge, this study is the first to uncover the project logistics company selection of the EPC companies. This is the most powerful motivation to consider this issue. As such, this study may enhance the better grasp of the importance of project logistics company selection of EPC companies and provide the stakeholders and practitioners with meritorious insights. This paper may also provide a clear understanding of the EPC companies’ needs regarding project logistics company selection. Additionally, by benchmarking the results, project logistics managers can determine how to provide efficient services and make prompt adjustments to meet their customers’ needs</w:t>
      </w:r>
      <w:r w:rsidR="008B5E39" w:rsidRPr="00212458">
        <w:rPr>
          <w:rFonts w:ascii="Calibri" w:hAnsi="Calibri" w:cs="Calibri"/>
        </w:rPr>
        <w:t>.</w:t>
      </w:r>
    </w:p>
    <w:p w:rsidR="00D325DB" w:rsidRPr="00D325DB" w:rsidRDefault="00D325DB" w:rsidP="00212458">
      <w:pPr>
        <w:spacing w:line="240" w:lineRule="auto"/>
        <w:jc w:val="both"/>
        <w:rPr>
          <w:rFonts w:ascii="Calibri" w:hAnsi="Calibri" w:cs="Calibri"/>
          <w:sz w:val="10"/>
          <w:lang w:val="en-US"/>
        </w:rPr>
      </w:pPr>
    </w:p>
    <w:p w:rsidR="004300D0" w:rsidRDefault="004300D0" w:rsidP="00212458">
      <w:pPr>
        <w:spacing w:line="240" w:lineRule="auto"/>
        <w:jc w:val="both"/>
        <w:rPr>
          <w:rFonts w:ascii="Calibri" w:hAnsi="Calibri" w:cs="Calibri"/>
          <w:lang w:val="en-US"/>
        </w:rPr>
      </w:pPr>
      <w:r w:rsidRPr="00212458">
        <w:rPr>
          <w:rFonts w:ascii="Calibri" w:hAnsi="Calibri" w:cs="Calibri"/>
          <w:lang w:val="en-US"/>
        </w:rPr>
        <w:t>The five top-ranked factors include two factors under general service criteria (GS2 and GS4), two factors under logistics capability criteria (LC1 and LC2), and one factor under organization characteristics criteria (OC2). These results might help decide the direction of decision making for project logistics company selection. As the criteria in general service (M1) are considered to be the most important factors, the more involute and difficult the problem, the more the number of analytical and rational factors that need to be considered. Because the problem with project logistics is in managing the time factor, which represents a set of constraints for logistics (Sandhu, 2006), the most important factor is timely delivery and reliability (GS4). Remarkably, although the literature did not focus on project logistics related loading/unloading equipment (OR2) and transport vehicle (OR3), this study found these factors have high priority. The results suggest project logistics selection is slightly different from 3PL selection and other service providers. Because it needs to acquire specialized equipment (e.g., module transporter) and transport vehicles (dedicated vessels, multi-module trailers, barges for heavy cargoes) for the transportation of EPC cargoes, it is an important factor. Thus, this paper might provide valuable insights for strategies, service capability, and sustainable growth as to meet customers’ needs in EPC companies through selecting suitable project logistics companies.</w:t>
      </w:r>
    </w:p>
    <w:p w:rsidR="008E0C99" w:rsidRPr="00D325DB" w:rsidRDefault="008E0C99" w:rsidP="00212458">
      <w:pPr>
        <w:spacing w:line="240" w:lineRule="auto"/>
        <w:jc w:val="both"/>
        <w:rPr>
          <w:rFonts w:ascii="Calibri" w:hAnsi="Calibri" w:cs="Calibri"/>
          <w:sz w:val="10"/>
          <w:lang w:val="en-US"/>
        </w:rPr>
      </w:pPr>
    </w:p>
    <w:p w:rsidR="00C83E49" w:rsidRPr="00212458" w:rsidRDefault="004300D0" w:rsidP="00212458">
      <w:pPr>
        <w:spacing w:line="240" w:lineRule="auto"/>
        <w:jc w:val="both"/>
        <w:rPr>
          <w:rFonts w:ascii="Calibri" w:hAnsi="Calibri" w:cs="Calibri"/>
          <w:lang w:val="en-US"/>
        </w:rPr>
      </w:pPr>
      <w:r w:rsidRPr="00212458">
        <w:rPr>
          <w:rFonts w:ascii="Calibri" w:hAnsi="Calibri" w:cs="Calibri"/>
          <w:lang w:val="en-US"/>
        </w:rPr>
        <w:t xml:space="preserve">Despite the superiority of this study over previous ones, it has some limitations. It has been difficult for decision makers involved in project logistics company selection to obtain reliable and stable data on their decision making and judgments. Therefore, it will be necessary to obtain more accurate results by securing a variety of objective data through more in-depth interviews and surveys. </w:t>
      </w:r>
    </w:p>
    <w:p w:rsidR="00CC6C6F" w:rsidRPr="00212458" w:rsidRDefault="00CC6C6F" w:rsidP="00212458">
      <w:pPr>
        <w:spacing w:line="240" w:lineRule="auto"/>
        <w:jc w:val="both"/>
        <w:rPr>
          <w:rFonts w:ascii="Calibri" w:hAnsi="Calibri" w:cs="Calibri"/>
          <w:b/>
          <w:u w:val="single"/>
        </w:rPr>
      </w:pPr>
      <w:r w:rsidRPr="00212458">
        <w:rPr>
          <w:rFonts w:ascii="Calibri" w:hAnsi="Calibri" w:cs="Calibri"/>
          <w:b/>
          <w:u w:val="single"/>
        </w:rPr>
        <w:lastRenderedPageBreak/>
        <w:t>References</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Baligil, H., Kara, S.S., Alcan, P., Ozkan, B. &amp; Caglar, E.G. (2011), ‘A distribution network optimization problem for third party logistics service providers’, </w:t>
      </w:r>
      <w:r w:rsidRPr="00212458">
        <w:rPr>
          <w:rFonts w:ascii="Calibri" w:hAnsi="Calibri" w:cs="Calibri"/>
          <w:i/>
          <w:lang w:eastAsia="en-GB"/>
        </w:rPr>
        <w:t>Expert Systems with Applications</w:t>
      </w:r>
      <w:r w:rsidRPr="00212458">
        <w:rPr>
          <w:rFonts w:ascii="Calibri" w:hAnsi="Calibri" w:cs="Calibri"/>
          <w:lang w:eastAsia="en-GB"/>
        </w:rPr>
        <w:t>, Vol. 38, No. 10, pp. 12730-12738.</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Garcia, F.A., Marchetta, M.G., Camargo, M., Morel, L. &amp; Forradellas, R.Q. (2012), ‘A framework for measuring logistics performance in the wine industry’, </w:t>
      </w:r>
      <w:r w:rsidRPr="00212458">
        <w:rPr>
          <w:rFonts w:ascii="Calibri" w:hAnsi="Calibri" w:cs="Calibri"/>
          <w:i/>
          <w:lang w:eastAsia="en-GB"/>
        </w:rPr>
        <w:t>International Journal of Production Economics</w:t>
      </w:r>
      <w:r w:rsidRPr="00212458">
        <w:rPr>
          <w:rFonts w:ascii="Calibri" w:hAnsi="Calibri" w:cs="Calibri"/>
          <w:lang w:eastAsia="en-GB"/>
        </w:rPr>
        <w:t>, Vol. 135, No. 1, pp. 284-298.</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Gupta, A., Singh, R.K. &amp; Suri, P.K. (2017), ‘Prioritising the factors for analysing service quality of 3PL: AHP approach’, </w:t>
      </w:r>
      <w:r w:rsidRPr="00212458">
        <w:rPr>
          <w:rFonts w:ascii="Calibri" w:hAnsi="Calibri" w:cs="Calibri"/>
          <w:i/>
          <w:lang w:eastAsia="en-GB"/>
        </w:rPr>
        <w:t>Asia-Pacific Journal of Management Research and Innovation</w:t>
      </w:r>
      <w:r w:rsidRPr="00212458">
        <w:rPr>
          <w:rFonts w:ascii="Calibri" w:hAnsi="Calibri" w:cs="Calibri"/>
          <w:lang w:eastAsia="en-GB"/>
        </w:rPr>
        <w:t>, Vol. 13, No. 1, pp. 1-9.</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Ha, M.-H. &amp; Yang, Z. (2017), ‘Comparative analysis of port performance indicators: Independency and interdependency’, </w:t>
      </w:r>
      <w:r w:rsidRPr="00212458">
        <w:rPr>
          <w:rFonts w:ascii="Calibri" w:hAnsi="Calibri" w:cs="Calibri"/>
          <w:i/>
          <w:lang w:eastAsia="en-GB"/>
        </w:rPr>
        <w:t>Transportation Research Part A</w:t>
      </w:r>
      <w:r w:rsidRPr="00212458">
        <w:rPr>
          <w:rFonts w:ascii="Calibri" w:hAnsi="Calibri" w:cs="Calibri"/>
          <w:lang w:eastAsia="en-GB"/>
        </w:rPr>
        <w:t>, Vol. 103, pp.264–278.</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Hamdan, A. &amp; Rogers, K.J. (2008), ‘Evaluating the efficiency of 3PL logistics operations’, </w:t>
      </w:r>
      <w:r w:rsidRPr="00212458">
        <w:rPr>
          <w:rFonts w:ascii="Calibri" w:hAnsi="Calibri" w:cs="Calibri"/>
          <w:i/>
          <w:lang w:eastAsia="en-GB"/>
        </w:rPr>
        <w:t>International Journal of Production Economics</w:t>
      </w:r>
      <w:r w:rsidRPr="00212458">
        <w:rPr>
          <w:rFonts w:ascii="Calibri" w:hAnsi="Calibri" w:cs="Calibri"/>
          <w:lang w:eastAsia="en-GB"/>
        </w:rPr>
        <w:t>, Vol. 113, No. 1, pp. 235–244.</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Hsu, C.-C., Liou, J.J.H. &amp; Chuang, Y.-C. (2013), ‘Integrating DANP and modified grey relation theory for the selection of an outsourcing provider’, </w:t>
      </w:r>
      <w:r w:rsidRPr="00212458">
        <w:rPr>
          <w:rFonts w:ascii="Calibri" w:hAnsi="Calibri" w:cs="Calibri"/>
          <w:i/>
          <w:lang w:eastAsia="en-GB"/>
        </w:rPr>
        <w:t>Expert Systems with Applications</w:t>
      </w:r>
      <w:r w:rsidRPr="00212458">
        <w:rPr>
          <w:rFonts w:ascii="Calibri" w:hAnsi="Calibri" w:cs="Calibri"/>
          <w:lang w:eastAsia="en-GB"/>
        </w:rPr>
        <w:t>, Vol. 40, No. 6, pp. 2297-2304.</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Huo, B., Selen, W., Yeung, J.H.Y. &amp; Zhao, X. (2008), ‘Understanding drivers of performance in the 3PL industry in Hong Kong’, </w:t>
      </w:r>
      <w:r w:rsidRPr="00212458">
        <w:rPr>
          <w:rFonts w:ascii="Calibri" w:hAnsi="Calibri" w:cs="Calibri"/>
          <w:i/>
          <w:lang w:eastAsia="en-GB"/>
        </w:rPr>
        <w:t>International Journal of Operations &amp; Production Management</w:t>
      </w:r>
      <w:r w:rsidRPr="00212458">
        <w:rPr>
          <w:rFonts w:ascii="Calibri" w:hAnsi="Calibri" w:cs="Calibri"/>
          <w:lang w:eastAsia="en-GB"/>
        </w:rPr>
        <w:t>, Vol. 28, No. 8, pp. 772-800.</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Jin, H., Shen, L. &amp; Wang, Z. (2018), ‘Mapping the Influence of Project Management on Project Cost’, </w:t>
      </w:r>
      <w:r w:rsidRPr="00212458">
        <w:rPr>
          <w:rFonts w:ascii="Calibri" w:hAnsi="Calibri" w:cs="Calibri"/>
          <w:i/>
          <w:lang w:eastAsia="en-GB"/>
        </w:rPr>
        <w:t>KSCE Journal of Civil Engineering</w:t>
      </w:r>
      <w:r w:rsidRPr="00212458">
        <w:rPr>
          <w:rFonts w:ascii="Calibri" w:hAnsi="Calibri" w:cs="Calibri"/>
          <w:lang w:eastAsia="en-GB"/>
        </w:rPr>
        <w:t>, (Forthcoming), pp. 1-13.</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Kuo, Y.-F. &amp; Chen, P.-C. (2008), ‘Constructing performance appraisal indicators for mobility of the service industries using Fuzzy Delphi Method’, </w:t>
      </w:r>
      <w:r w:rsidRPr="00212458">
        <w:rPr>
          <w:rFonts w:ascii="Calibri" w:hAnsi="Calibri" w:cs="Calibri"/>
          <w:i/>
          <w:lang w:eastAsia="en-GB"/>
        </w:rPr>
        <w:t>Expert Systems with Applications</w:t>
      </w:r>
      <w:r w:rsidRPr="00212458">
        <w:rPr>
          <w:rFonts w:ascii="Calibri" w:hAnsi="Calibri" w:cs="Calibri"/>
          <w:lang w:eastAsia="en-GB"/>
        </w:rPr>
        <w:t>, Vol. 35, No. 4, pp. 1930–1939.</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Ma, Z., Shao, C., Ma, S. &amp; Ye, Z. (2011), ‘Constructing road safety performance indicators using Fuzzy Delphi Method and Grey Delphi Method’, </w:t>
      </w:r>
      <w:r w:rsidRPr="00212458">
        <w:rPr>
          <w:rFonts w:ascii="Calibri" w:hAnsi="Calibri" w:cs="Calibri"/>
          <w:i/>
          <w:lang w:eastAsia="en-GB"/>
        </w:rPr>
        <w:t>Expert Systems with Applications</w:t>
      </w:r>
      <w:r w:rsidRPr="00212458">
        <w:rPr>
          <w:rFonts w:ascii="Calibri" w:hAnsi="Calibri" w:cs="Calibri"/>
          <w:lang w:eastAsia="en-GB"/>
        </w:rPr>
        <w:t>, Vol. 38, No. 3, pp. 1509-1504.</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Mossman, A. (2008) ‘More than materials: Managing what’s needed to create value in construction’, </w:t>
      </w:r>
      <w:r w:rsidRPr="00212458">
        <w:rPr>
          <w:rFonts w:ascii="Calibri" w:hAnsi="Calibri" w:cs="Calibri"/>
          <w:i/>
          <w:lang w:eastAsia="en-GB"/>
        </w:rPr>
        <w:t>2nd European Conference on Construction Logistics</w:t>
      </w:r>
      <w:r w:rsidRPr="00212458">
        <w:rPr>
          <w:rFonts w:ascii="Calibri" w:hAnsi="Calibri" w:cs="Calibri"/>
          <w:lang w:eastAsia="en-GB"/>
        </w:rPr>
        <w:t>, ECCL, Dortmund, May 2008.</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Naim, M., Aryee, G. &amp; Potter, A. (2010), ‘Determining a logistics provider’s flexibility capability’, </w:t>
      </w:r>
      <w:r w:rsidRPr="00212458">
        <w:rPr>
          <w:rFonts w:ascii="Calibri" w:hAnsi="Calibri" w:cs="Calibri"/>
          <w:i/>
          <w:lang w:eastAsia="en-GB"/>
        </w:rPr>
        <w:t>International Journal of Production Economics</w:t>
      </w:r>
      <w:r w:rsidRPr="00212458">
        <w:rPr>
          <w:rFonts w:ascii="Calibri" w:hAnsi="Calibri" w:cs="Calibri"/>
          <w:lang w:eastAsia="en-GB"/>
        </w:rPr>
        <w:t>, Vol. 127, No. 1, pp. 39-45.</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O’Brien, W.J., Formoso, C.T., Ruben, V. &amp; London, K. (2009), </w:t>
      </w:r>
      <w:r w:rsidRPr="00212458">
        <w:rPr>
          <w:rFonts w:ascii="Calibri" w:hAnsi="Calibri" w:cs="Calibri"/>
          <w:i/>
          <w:lang w:eastAsia="en-GB"/>
        </w:rPr>
        <w:t>Construction Supply Chain Management Handbook</w:t>
      </w:r>
      <w:r w:rsidRPr="00212458">
        <w:rPr>
          <w:rFonts w:ascii="Calibri" w:hAnsi="Calibri" w:cs="Calibri"/>
          <w:lang w:eastAsia="en-GB"/>
        </w:rPr>
        <w:t>, CRC press, Boca Raton, US.</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Peng, J. (2012), ‘Selection of logistics outsourcing service suppliers based on AHP’, </w:t>
      </w:r>
      <w:r w:rsidRPr="00212458">
        <w:rPr>
          <w:rFonts w:ascii="Calibri" w:hAnsi="Calibri" w:cs="Calibri"/>
          <w:i/>
          <w:lang w:eastAsia="en-GB"/>
        </w:rPr>
        <w:t>Energy Procedia</w:t>
      </w:r>
      <w:r w:rsidRPr="00212458">
        <w:rPr>
          <w:rFonts w:ascii="Calibri" w:hAnsi="Calibri" w:cs="Calibri"/>
          <w:lang w:eastAsia="en-GB"/>
        </w:rPr>
        <w:t>, Vol. 17, No. A, pp. 595-601.</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Percin, S. (2009), ‘Evaluation of third-party logistics (3PL) providers by using a two-phase AHP and TOPSIS methodology’, </w:t>
      </w:r>
      <w:r w:rsidRPr="00212458">
        <w:rPr>
          <w:rFonts w:ascii="Calibri" w:hAnsi="Calibri" w:cs="Calibri"/>
          <w:i/>
          <w:lang w:eastAsia="en-GB"/>
        </w:rPr>
        <w:t>Benchmarking: An International Journal</w:t>
      </w:r>
      <w:r w:rsidRPr="00212458">
        <w:rPr>
          <w:rFonts w:ascii="Calibri" w:hAnsi="Calibri" w:cs="Calibri"/>
          <w:lang w:eastAsia="en-GB"/>
        </w:rPr>
        <w:t>, Vol. 16, No. 5, pp. 588-604.</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Rajesh, R., Pugazhendhi, S., Ganesh, K., Yves, D., Koh, S.C.L. &amp; Muralidharan, C. (2011), ‘Perceptions of service providers and customers of key success factors of third-party logistics relationships – An empirical study’, </w:t>
      </w:r>
      <w:r w:rsidRPr="00212458">
        <w:rPr>
          <w:rFonts w:ascii="Calibri" w:hAnsi="Calibri" w:cs="Calibri"/>
          <w:i/>
          <w:lang w:eastAsia="en-GB"/>
        </w:rPr>
        <w:t>International Journal of Logistics Research and Applications</w:t>
      </w:r>
      <w:r w:rsidRPr="00212458">
        <w:rPr>
          <w:rFonts w:ascii="Calibri" w:hAnsi="Calibri" w:cs="Calibri"/>
          <w:lang w:eastAsia="en-GB"/>
        </w:rPr>
        <w:t>, Vol. 14, No. 4, pp. 221-250.</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Saaty, T.L. (1980), </w:t>
      </w:r>
      <w:r w:rsidRPr="00212458">
        <w:rPr>
          <w:rFonts w:ascii="Calibri" w:hAnsi="Calibri" w:cs="Calibri"/>
          <w:i/>
          <w:lang w:eastAsia="en-GB"/>
        </w:rPr>
        <w:t>The Analytical Hierarchy Process: Planning, Priority Setting, Resource Allocation</w:t>
      </w:r>
      <w:r w:rsidRPr="00212458">
        <w:rPr>
          <w:rFonts w:ascii="Calibri" w:hAnsi="Calibri" w:cs="Calibri"/>
          <w:lang w:eastAsia="en-GB"/>
        </w:rPr>
        <w:t>, McGraw-Hill, New York, US.</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Shi, Q. &amp; Blomquist, T. (2012), ‘A new approach for project scheduling using fuzzy dependency structure matrix’, </w:t>
      </w:r>
      <w:r w:rsidRPr="00212458">
        <w:rPr>
          <w:rFonts w:ascii="Calibri" w:hAnsi="Calibri" w:cs="Calibri"/>
          <w:i/>
          <w:lang w:eastAsia="en-GB"/>
        </w:rPr>
        <w:t>International Journal of Project Management</w:t>
      </w:r>
      <w:r w:rsidRPr="00212458">
        <w:rPr>
          <w:rFonts w:ascii="Calibri" w:hAnsi="Calibri" w:cs="Calibri"/>
          <w:lang w:eastAsia="en-GB"/>
        </w:rPr>
        <w:t>, Vol. 30, No. 4, pp. 503-510.</w:t>
      </w:r>
    </w:p>
    <w:p w:rsidR="00B61684"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Sobotka, A., Czarnigowska, A. &amp; Stefaniak, K. (2005), ‘Logistics of construction projects’, </w:t>
      </w:r>
      <w:r w:rsidRPr="00212458">
        <w:rPr>
          <w:rFonts w:ascii="Calibri" w:hAnsi="Calibri" w:cs="Calibri"/>
          <w:i/>
          <w:lang w:eastAsia="en-GB"/>
        </w:rPr>
        <w:t>Foundations of Civil and Environmental Engineering</w:t>
      </w:r>
      <w:r w:rsidRPr="00212458">
        <w:rPr>
          <w:rFonts w:ascii="Calibri" w:hAnsi="Calibri" w:cs="Calibri"/>
          <w:lang w:eastAsia="en-GB"/>
        </w:rPr>
        <w:t xml:space="preserve">, Vol. 6, pp. 203-216. </w:t>
      </w:r>
    </w:p>
    <w:p w:rsidR="00CC6C6F" w:rsidRPr="00212458" w:rsidRDefault="00B61684" w:rsidP="008E0C99">
      <w:pPr>
        <w:numPr>
          <w:ilvl w:val="0"/>
          <w:numId w:val="1"/>
        </w:numPr>
        <w:tabs>
          <w:tab w:val="clear" w:pos="720"/>
          <w:tab w:val="num" w:pos="567"/>
        </w:tabs>
        <w:autoSpaceDE w:val="0"/>
        <w:autoSpaceDN w:val="0"/>
        <w:adjustRightInd w:val="0"/>
        <w:spacing w:line="240" w:lineRule="auto"/>
        <w:ind w:left="567" w:hanging="283"/>
        <w:jc w:val="both"/>
        <w:rPr>
          <w:rFonts w:ascii="Calibri" w:hAnsi="Calibri" w:cs="Calibri"/>
          <w:lang w:eastAsia="en-GB"/>
        </w:rPr>
      </w:pPr>
      <w:r w:rsidRPr="00212458">
        <w:rPr>
          <w:rFonts w:ascii="Calibri" w:hAnsi="Calibri" w:cs="Calibri"/>
          <w:lang w:eastAsia="en-GB"/>
        </w:rPr>
        <w:t xml:space="preserve">Zeng, J., An, M. &amp; Smith, N.J. (2007), ‘Application of a fuzzy based decision making methodology to construction project risk assessment’, </w:t>
      </w:r>
      <w:r w:rsidRPr="00212458">
        <w:rPr>
          <w:rFonts w:ascii="Calibri" w:hAnsi="Calibri" w:cs="Calibri"/>
          <w:i/>
          <w:lang w:eastAsia="en-GB"/>
        </w:rPr>
        <w:t>International Journal of Project Management</w:t>
      </w:r>
      <w:r w:rsidRPr="00212458">
        <w:rPr>
          <w:rFonts w:ascii="Calibri" w:hAnsi="Calibri" w:cs="Calibri"/>
          <w:lang w:eastAsia="en-GB"/>
        </w:rPr>
        <w:t>, Vol. 25, No. 6, pp. 589-600.</w:t>
      </w:r>
    </w:p>
    <w:sectPr w:rsidR="00CC6C6F" w:rsidRPr="00212458" w:rsidSect="0021245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58" w:rsidRDefault="00212458" w:rsidP="00136AF7">
      <w:pPr>
        <w:spacing w:line="240" w:lineRule="auto"/>
      </w:pPr>
      <w:r>
        <w:separator/>
      </w:r>
    </w:p>
  </w:endnote>
  <w:endnote w:type="continuationSeparator" w:id="0">
    <w:p w:rsidR="00212458" w:rsidRDefault="00212458" w:rsidP="00136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함초롬바탕">
    <w:charset w:val="81"/>
    <w:family w:val="roman"/>
    <w:pitch w:val="variable"/>
    <w:sig w:usb0="F7002EFF" w:usb1="19DFFFFF" w:usb2="001BFDD7" w:usb3="00000000" w:csb0="001F007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58" w:rsidRDefault="00212458" w:rsidP="00136AF7">
      <w:pPr>
        <w:spacing w:line="240" w:lineRule="auto"/>
      </w:pPr>
      <w:r>
        <w:separator/>
      </w:r>
    </w:p>
  </w:footnote>
  <w:footnote w:type="continuationSeparator" w:id="0">
    <w:p w:rsidR="00212458" w:rsidRDefault="00212458" w:rsidP="00136A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9DC"/>
    <w:multiLevelType w:val="hybridMultilevel"/>
    <w:tmpl w:val="EBC47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65"/>
    <w:rsid w:val="00037965"/>
    <w:rsid w:val="000468F7"/>
    <w:rsid w:val="001301CE"/>
    <w:rsid w:val="00136813"/>
    <w:rsid w:val="00136AF7"/>
    <w:rsid w:val="001464D2"/>
    <w:rsid w:val="001B0F34"/>
    <w:rsid w:val="001E4FF2"/>
    <w:rsid w:val="00212458"/>
    <w:rsid w:val="00273AB7"/>
    <w:rsid w:val="002D52DD"/>
    <w:rsid w:val="002F6B74"/>
    <w:rsid w:val="00310B08"/>
    <w:rsid w:val="00335187"/>
    <w:rsid w:val="00390DF5"/>
    <w:rsid w:val="003B23E7"/>
    <w:rsid w:val="003C56D9"/>
    <w:rsid w:val="003E6A3E"/>
    <w:rsid w:val="003F0704"/>
    <w:rsid w:val="004300D0"/>
    <w:rsid w:val="004479F8"/>
    <w:rsid w:val="004D51F8"/>
    <w:rsid w:val="004E6966"/>
    <w:rsid w:val="004F63B2"/>
    <w:rsid w:val="004F6634"/>
    <w:rsid w:val="00516592"/>
    <w:rsid w:val="00585A94"/>
    <w:rsid w:val="00597D8A"/>
    <w:rsid w:val="005E5AF9"/>
    <w:rsid w:val="00600369"/>
    <w:rsid w:val="00604614"/>
    <w:rsid w:val="00653487"/>
    <w:rsid w:val="006608A3"/>
    <w:rsid w:val="006939B0"/>
    <w:rsid w:val="006A0A5D"/>
    <w:rsid w:val="006A51C9"/>
    <w:rsid w:val="006C5694"/>
    <w:rsid w:val="006E0424"/>
    <w:rsid w:val="0071339C"/>
    <w:rsid w:val="007242ED"/>
    <w:rsid w:val="0072484C"/>
    <w:rsid w:val="0074790E"/>
    <w:rsid w:val="00774A33"/>
    <w:rsid w:val="007B3703"/>
    <w:rsid w:val="007B525B"/>
    <w:rsid w:val="007E111C"/>
    <w:rsid w:val="00810204"/>
    <w:rsid w:val="008B5E39"/>
    <w:rsid w:val="008E0C99"/>
    <w:rsid w:val="008E39E0"/>
    <w:rsid w:val="009A40D5"/>
    <w:rsid w:val="009A5272"/>
    <w:rsid w:val="009B47DC"/>
    <w:rsid w:val="009E4FC6"/>
    <w:rsid w:val="00A43925"/>
    <w:rsid w:val="00A73491"/>
    <w:rsid w:val="00A73C3D"/>
    <w:rsid w:val="00A77B4F"/>
    <w:rsid w:val="00A818D4"/>
    <w:rsid w:val="00AA162E"/>
    <w:rsid w:val="00AA62C5"/>
    <w:rsid w:val="00AE1CBA"/>
    <w:rsid w:val="00B03638"/>
    <w:rsid w:val="00B07B7A"/>
    <w:rsid w:val="00B25D36"/>
    <w:rsid w:val="00B61684"/>
    <w:rsid w:val="00B73C23"/>
    <w:rsid w:val="00B817A7"/>
    <w:rsid w:val="00BA73D2"/>
    <w:rsid w:val="00BA7856"/>
    <w:rsid w:val="00C2053A"/>
    <w:rsid w:val="00C83E49"/>
    <w:rsid w:val="00CB5364"/>
    <w:rsid w:val="00CC6C6F"/>
    <w:rsid w:val="00D034DA"/>
    <w:rsid w:val="00D325DB"/>
    <w:rsid w:val="00DF4D9F"/>
    <w:rsid w:val="00E06B6A"/>
    <w:rsid w:val="00E2059F"/>
    <w:rsid w:val="00E259B9"/>
    <w:rsid w:val="00EB1D9E"/>
    <w:rsid w:val="00ED5EF4"/>
    <w:rsid w:val="00F223DA"/>
    <w:rsid w:val="00F965BB"/>
    <w:rsid w:val="00FA62C7"/>
    <w:rsid w:val="00FC42ED"/>
    <w:rsid w:val="00FF6C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B9BC2"/>
  <w15:docId w15:val="{E54F9E48-71D7-43F4-9A7C-07BE0D15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5D"/>
    <w:rPr>
      <w:color w:val="0000FF" w:themeColor="hyperlink"/>
      <w:u w:val="single"/>
    </w:rPr>
  </w:style>
  <w:style w:type="paragraph" w:styleId="BalloonText">
    <w:name w:val="Balloon Text"/>
    <w:basedOn w:val="Normal"/>
    <w:link w:val="BalloonTextChar"/>
    <w:uiPriority w:val="99"/>
    <w:semiHidden/>
    <w:unhideWhenUsed/>
    <w:rsid w:val="000468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F7"/>
    <w:rPr>
      <w:rFonts w:ascii="Tahoma" w:hAnsi="Tahoma" w:cs="Tahoma"/>
      <w:sz w:val="16"/>
      <w:szCs w:val="16"/>
    </w:rPr>
  </w:style>
  <w:style w:type="paragraph" w:styleId="Header">
    <w:name w:val="header"/>
    <w:basedOn w:val="Normal"/>
    <w:link w:val="HeaderChar"/>
    <w:uiPriority w:val="99"/>
    <w:unhideWhenUsed/>
    <w:rsid w:val="00136AF7"/>
    <w:pPr>
      <w:tabs>
        <w:tab w:val="center" w:pos="4513"/>
        <w:tab w:val="right" w:pos="9026"/>
      </w:tabs>
      <w:snapToGrid w:val="0"/>
    </w:pPr>
  </w:style>
  <w:style w:type="character" w:customStyle="1" w:styleId="HeaderChar">
    <w:name w:val="Header Char"/>
    <w:basedOn w:val="DefaultParagraphFont"/>
    <w:link w:val="Header"/>
    <w:uiPriority w:val="99"/>
    <w:rsid w:val="00136AF7"/>
  </w:style>
  <w:style w:type="paragraph" w:styleId="Footer">
    <w:name w:val="footer"/>
    <w:basedOn w:val="Normal"/>
    <w:link w:val="FooterChar"/>
    <w:uiPriority w:val="99"/>
    <w:unhideWhenUsed/>
    <w:rsid w:val="00136AF7"/>
    <w:pPr>
      <w:tabs>
        <w:tab w:val="center" w:pos="4513"/>
        <w:tab w:val="right" w:pos="9026"/>
      </w:tabs>
      <w:snapToGrid w:val="0"/>
    </w:pPr>
  </w:style>
  <w:style w:type="character" w:customStyle="1" w:styleId="FooterChar">
    <w:name w:val="Footer Char"/>
    <w:basedOn w:val="DefaultParagraphFont"/>
    <w:link w:val="Footer"/>
    <w:uiPriority w:val="99"/>
    <w:rsid w:val="00136AF7"/>
  </w:style>
  <w:style w:type="paragraph" w:customStyle="1" w:styleId="1">
    <w:name w:val="바탕글1"/>
    <w:basedOn w:val="Normal"/>
    <w:rsid w:val="00CB5364"/>
    <w:pPr>
      <w:widowControl w:val="0"/>
      <w:wordWrap w:val="0"/>
      <w:autoSpaceDE w:val="0"/>
      <w:autoSpaceDN w:val="0"/>
      <w:spacing w:line="384" w:lineRule="auto"/>
      <w:jc w:val="both"/>
      <w:textAlignment w:val="baseline"/>
    </w:pPr>
    <w:rPr>
      <w:rFonts w:ascii="함초롬바탕" w:eastAsia="Times New Roman" w:hAnsi="Times New Roman" w:cs="Times New Roman"/>
      <w:color w:val="000000"/>
      <w:sz w:val="20"/>
      <w:szCs w:val="20"/>
      <w:lang w:val="en-US"/>
    </w:rPr>
  </w:style>
  <w:style w:type="paragraph" w:customStyle="1" w:styleId="a">
    <w:name w:val="바탕글"/>
    <w:basedOn w:val="Normal"/>
    <w:rsid w:val="009B47DC"/>
    <w:pPr>
      <w:widowControl w:val="0"/>
      <w:wordWrap w:val="0"/>
      <w:autoSpaceDE w:val="0"/>
      <w:autoSpaceDN w:val="0"/>
      <w:spacing w:line="384" w:lineRule="auto"/>
      <w:jc w:val="both"/>
      <w:textAlignment w:val="baseline"/>
    </w:pPr>
    <w:rPr>
      <w:rFonts w:ascii="함초롬바탕" w:eastAsia="Times New Roman" w:hAnsi="Times New Roman" w:cs="Times New Roman"/>
      <w:color w:val="000000"/>
      <w:sz w:val="20"/>
      <w:szCs w:val="20"/>
      <w:lang w:val="en-US"/>
    </w:rPr>
  </w:style>
  <w:style w:type="paragraph" w:styleId="Caption">
    <w:name w:val="caption"/>
    <w:basedOn w:val="Normal"/>
    <w:next w:val="Normal"/>
    <w:uiPriority w:val="35"/>
    <w:unhideWhenUsed/>
    <w:qFormat/>
    <w:rsid w:val="009B47DC"/>
    <w:pPr>
      <w:spacing w:after="200" w:line="240" w:lineRule="auto"/>
    </w:pPr>
    <w:rPr>
      <w:i/>
      <w:iCs/>
      <w:color w:val="1F497D" w:themeColor="text2"/>
      <w:sz w:val="18"/>
      <w:szCs w:val="18"/>
      <w:lang w:val="en-US" w:eastAsia="ko-KR"/>
    </w:rPr>
  </w:style>
  <w:style w:type="table" w:styleId="TableGrid">
    <w:name w:val="Table Grid"/>
    <w:basedOn w:val="TableNormal"/>
    <w:uiPriority w:val="39"/>
    <w:rsid w:val="009B47DC"/>
    <w:pPr>
      <w:spacing w:line="240" w:lineRule="auto"/>
    </w:pPr>
    <w:rPr>
      <w:kern w:val="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47DC"/>
    <w:pPr>
      <w:spacing w:line="240" w:lineRule="auto"/>
    </w:pPr>
    <w:rPr>
      <w:sz w:val="20"/>
      <w:szCs w:val="20"/>
      <w:lang w:val="en-US" w:eastAsia="ko-KR"/>
    </w:rPr>
  </w:style>
  <w:style w:type="character" w:customStyle="1" w:styleId="FootnoteTextChar">
    <w:name w:val="Footnote Text Char"/>
    <w:basedOn w:val="DefaultParagraphFont"/>
    <w:link w:val="FootnoteText"/>
    <w:uiPriority w:val="99"/>
    <w:semiHidden/>
    <w:rsid w:val="009B47DC"/>
    <w:rPr>
      <w:sz w:val="20"/>
      <w:szCs w:val="20"/>
      <w:lang w:val="en-US" w:eastAsia="ko-KR"/>
    </w:rPr>
  </w:style>
  <w:style w:type="character" w:styleId="FootnoteReference">
    <w:name w:val="footnote reference"/>
    <w:basedOn w:val="DefaultParagraphFont"/>
    <w:uiPriority w:val="99"/>
    <w:semiHidden/>
    <w:unhideWhenUsed/>
    <w:rsid w:val="009B47DC"/>
    <w:rPr>
      <w:vertAlign w:val="superscript"/>
    </w:rPr>
  </w:style>
  <w:style w:type="paragraph" w:styleId="NormalWeb">
    <w:name w:val="Normal (Web)"/>
    <w:basedOn w:val="Normal"/>
    <w:uiPriority w:val="99"/>
    <w:unhideWhenUsed/>
    <w:rsid w:val="00FA62C7"/>
    <w:pPr>
      <w:spacing w:before="100" w:beforeAutospacing="1" w:after="100" w:afterAutospacing="1" w:line="240" w:lineRule="auto"/>
    </w:pPr>
    <w:rPr>
      <w:rFonts w:ascii="Times New Roman" w:hAnsi="Times New Roman" w:cs="Times New Roman"/>
      <w:sz w:val="24"/>
      <w:szCs w:val="24"/>
      <w:lang w:val="en-US"/>
    </w:rPr>
  </w:style>
  <w:style w:type="paragraph" w:customStyle="1" w:styleId="MDPI42tablebody">
    <w:name w:val="MDPI_4.2_table_body"/>
    <w:qFormat/>
    <w:rsid w:val="004300D0"/>
    <w:pPr>
      <w:adjustRightInd w:val="0"/>
      <w:snapToGrid w:val="0"/>
      <w:spacing w:line="240" w:lineRule="auto"/>
    </w:pPr>
    <w:rPr>
      <w:rFonts w:ascii="Palatino Linotype" w:hAnsi="Palatino Linotype" w:cs="Times New Roman"/>
      <w:color w:val="00000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60798">
      <w:bodyDiv w:val="1"/>
      <w:marLeft w:val="0"/>
      <w:marRight w:val="0"/>
      <w:marTop w:val="0"/>
      <w:marBottom w:val="0"/>
      <w:divBdr>
        <w:top w:val="none" w:sz="0" w:space="0" w:color="auto"/>
        <w:left w:val="none" w:sz="0" w:space="0" w:color="auto"/>
        <w:bottom w:val="none" w:sz="0" w:space="0" w:color="auto"/>
        <w:right w:val="none" w:sz="0" w:space="0" w:color="auto"/>
      </w:divBdr>
      <w:divsChild>
        <w:div w:id="905335213">
          <w:marLeft w:val="0"/>
          <w:marRight w:val="0"/>
          <w:marTop w:val="600"/>
          <w:marBottom w:val="0"/>
          <w:divBdr>
            <w:top w:val="none" w:sz="0" w:space="0" w:color="auto"/>
            <w:left w:val="none" w:sz="0" w:space="0" w:color="auto"/>
            <w:bottom w:val="none" w:sz="0" w:space="0" w:color="auto"/>
            <w:right w:val="none" w:sz="0" w:space="0" w:color="auto"/>
          </w:divBdr>
          <w:divsChild>
            <w:div w:id="1184587714">
              <w:marLeft w:val="0"/>
              <w:marRight w:val="0"/>
              <w:marTop w:val="0"/>
              <w:marBottom w:val="0"/>
              <w:divBdr>
                <w:top w:val="none" w:sz="0" w:space="0" w:color="auto"/>
                <w:left w:val="none" w:sz="0" w:space="0" w:color="auto"/>
                <w:bottom w:val="none" w:sz="0" w:space="0" w:color="auto"/>
                <w:right w:val="none" w:sz="0" w:space="0" w:color="auto"/>
              </w:divBdr>
            </w:div>
          </w:divsChild>
        </w:div>
        <w:div w:id="159347194">
          <w:marLeft w:val="0"/>
          <w:marRight w:val="0"/>
          <w:marTop w:val="225"/>
          <w:marBottom w:val="0"/>
          <w:divBdr>
            <w:top w:val="none" w:sz="0" w:space="0" w:color="auto"/>
            <w:left w:val="none" w:sz="0" w:space="0" w:color="auto"/>
            <w:bottom w:val="none" w:sz="0" w:space="0" w:color="auto"/>
            <w:right w:val="none" w:sz="0" w:space="0" w:color="auto"/>
          </w:divBdr>
        </w:div>
      </w:divsChild>
    </w:div>
    <w:div w:id="14565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80A7-BEA3-4038-AEB1-57F0C887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3654</Words>
  <Characters>20833</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Plymouth</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Young-Joon Seo</dc:creator>
  <cp:lastModifiedBy>Saeyeon Roh</cp:lastModifiedBy>
  <cp:revision>3</cp:revision>
  <cp:lastPrinted>2018-04-03T07:05:00Z</cp:lastPrinted>
  <dcterms:created xsi:type="dcterms:W3CDTF">2018-07-20T09:50:00Z</dcterms:created>
  <dcterms:modified xsi:type="dcterms:W3CDTF">2018-07-20T10:19:00Z</dcterms:modified>
</cp:coreProperties>
</file>