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591" w:rsidRPr="00004F96" w:rsidRDefault="00FA0591" w:rsidP="00FA0591">
      <w:pPr>
        <w:autoSpaceDE/>
        <w:autoSpaceDN/>
        <w:ind w:right="2"/>
        <w:jc w:val="both"/>
        <w:rPr>
          <w:rFonts w:cs="Times New Roman"/>
          <w:b/>
          <w:sz w:val="28"/>
          <w:szCs w:val="28"/>
        </w:rPr>
      </w:pPr>
      <w:r w:rsidRPr="00004F96">
        <w:rPr>
          <w:rFonts w:cs="Times New Roman"/>
          <w:b/>
          <w:sz w:val="28"/>
          <w:szCs w:val="28"/>
        </w:rPr>
        <w:t xml:space="preserve">EXPLORING THE INFLUENCE OF INSTITUTIONAL FORCES AND COMPANY STRATEGY ON SUSTAINABLE SUPPLY CHAIN MANAGEMENT </w:t>
      </w:r>
      <w:r>
        <w:rPr>
          <w:rFonts w:cs="Times New Roman"/>
          <w:b/>
          <w:sz w:val="28"/>
          <w:szCs w:val="28"/>
        </w:rPr>
        <w:t>PRACTICE IMPLEMENTATION</w:t>
      </w:r>
      <w:r w:rsidRPr="00004F96">
        <w:rPr>
          <w:rFonts w:cs="Times New Roman"/>
          <w:b/>
          <w:sz w:val="28"/>
          <w:szCs w:val="28"/>
        </w:rPr>
        <w:t>: EMPIRICAL EVIDENCE FROM CHINA</w:t>
      </w:r>
    </w:p>
    <w:p w:rsidR="00FA0591" w:rsidRPr="00D25F0D" w:rsidRDefault="00FA0591" w:rsidP="00FA0591">
      <w:pPr>
        <w:autoSpaceDE/>
        <w:autoSpaceDN/>
        <w:ind w:right="2"/>
        <w:jc w:val="both"/>
        <w:rPr>
          <w:rFonts w:cs="Times New Roman"/>
          <w:b/>
          <w:sz w:val="14"/>
        </w:rPr>
      </w:pPr>
    </w:p>
    <w:p w:rsidR="00FA0591" w:rsidRPr="00B84C13" w:rsidRDefault="00FA0591" w:rsidP="00FA0591">
      <w:pPr>
        <w:ind w:right="2"/>
        <w:jc w:val="both"/>
        <w:rPr>
          <w:rFonts w:cs="Times New Roman"/>
          <w:b/>
          <w:i/>
          <w:vertAlign w:val="superscript"/>
        </w:rPr>
      </w:pPr>
      <w:r w:rsidRPr="00004F96">
        <w:rPr>
          <w:rFonts w:cs="Times New Roman"/>
          <w:b/>
          <w:i/>
        </w:rPr>
        <w:t xml:space="preserve">Haiyan </w:t>
      </w:r>
      <w:r w:rsidRPr="00B84C13">
        <w:rPr>
          <w:rFonts w:cs="Times New Roman"/>
          <w:b/>
          <w:i/>
        </w:rPr>
        <w:t>Lu</w:t>
      </w:r>
      <w:r>
        <w:rPr>
          <w:rFonts w:cs="Times New Roman"/>
          <w:b/>
          <w:i/>
          <w:vertAlign w:val="superscript"/>
        </w:rPr>
        <w:t>1</w:t>
      </w:r>
      <w:r>
        <w:rPr>
          <w:rFonts w:cs="Times New Roman"/>
          <w:b/>
          <w:i/>
        </w:rPr>
        <w:t>, Andrew Potter</w:t>
      </w:r>
      <w:r>
        <w:rPr>
          <w:rFonts w:cs="Times New Roman"/>
          <w:b/>
          <w:i/>
          <w:vertAlign w:val="superscript"/>
        </w:rPr>
        <w:t>2</w:t>
      </w:r>
      <w:r>
        <w:rPr>
          <w:rFonts w:cs="Times New Roman"/>
          <w:b/>
          <w:i/>
        </w:rPr>
        <w:t>, Donna Marshall</w:t>
      </w:r>
      <w:r>
        <w:rPr>
          <w:rFonts w:cs="Times New Roman"/>
          <w:b/>
          <w:i/>
          <w:vertAlign w:val="superscript"/>
        </w:rPr>
        <w:t>3</w:t>
      </w:r>
      <w:r>
        <w:rPr>
          <w:rFonts w:cs="Times New Roman"/>
          <w:b/>
          <w:i/>
        </w:rPr>
        <w:t>, Helen Walker</w:t>
      </w:r>
      <w:r>
        <w:rPr>
          <w:rFonts w:cs="Times New Roman"/>
          <w:b/>
          <w:i/>
          <w:vertAlign w:val="superscript"/>
        </w:rPr>
        <w:t>2</w:t>
      </w:r>
      <w:r>
        <w:rPr>
          <w:rFonts w:cs="Times New Roman"/>
          <w:b/>
          <w:i/>
        </w:rPr>
        <w:t xml:space="preserve"> and Vasco </w:t>
      </w:r>
      <w:proofErr w:type="spellStart"/>
      <w:r>
        <w:rPr>
          <w:rFonts w:cs="Times New Roman"/>
          <w:b/>
          <w:i/>
        </w:rPr>
        <w:t>Sanches</w:t>
      </w:r>
      <w:proofErr w:type="spellEnd"/>
      <w:r>
        <w:rPr>
          <w:rFonts w:cs="Times New Roman"/>
          <w:b/>
          <w:i/>
        </w:rPr>
        <w:t xml:space="preserve"> Rodrigues</w:t>
      </w:r>
      <w:r>
        <w:rPr>
          <w:rFonts w:cs="Times New Roman"/>
          <w:b/>
          <w:i/>
          <w:vertAlign w:val="superscript"/>
        </w:rPr>
        <w:t>2</w:t>
      </w:r>
    </w:p>
    <w:p w:rsidR="00FA0591" w:rsidRPr="00B84C13" w:rsidRDefault="00FA0591" w:rsidP="00FA0591">
      <w:pPr>
        <w:autoSpaceDE/>
        <w:autoSpaceDN/>
        <w:ind w:right="2"/>
        <w:jc w:val="both"/>
        <w:rPr>
          <w:rFonts w:cs="Times New Roman"/>
          <w:b/>
          <w:i/>
        </w:rPr>
      </w:pPr>
      <w:r>
        <w:rPr>
          <w:rFonts w:cs="Times New Roman"/>
          <w:i/>
          <w:vertAlign w:val="superscript"/>
        </w:rPr>
        <w:t>1</w:t>
      </w:r>
      <w:r w:rsidRPr="00B84C13">
        <w:rPr>
          <w:rFonts w:cs="Times New Roman"/>
          <w:i/>
        </w:rPr>
        <w:t>University of Plymouth</w:t>
      </w:r>
      <w:r>
        <w:rPr>
          <w:rFonts w:cs="Times New Roman"/>
          <w:i/>
        </w:rPr>
        <w:t>, UK</w:t>
      </w:r>
      <w:r w:rsidRPr="00B84C13">
        <w:rPr>
          <w:rFonts w:cs="Times New Roman"/>
          <w:b/>
          <w:i/>
        </w:rPr>
        <w:t xml:space="preserve"> </w:t>
      </w:r>
    </w:p>
    <w:p w:rsidR="00FA0591" w:rsidRPr="00B84C13" w:rsidRDefault="00FA0591" w:rsidP="00FA0591">
      <w:pPr>
        <w:autoSpaceDE/>
        <w:autoSpaceDN/>
        <w:ind w:right="2"/>
        <w:jc w:val="both"/>
        <w:rPr>
          <w:rFonts w:cs="Times New Roman"/>
          <w:i/>
        </w:rPr>
      </w:pPr>
      <w:r>
        <w:rPr>
          <w:rFonts w:cs="Times New Roman"/>
          <w:i/>
          <w:vertAlign w:val="superscript"/>
        </w:rPr>
        <w:t>2</w:t>
      </w:r>
      <w:r w:rsidRPr="00B84C13">
        <w:rPr>
          <w:rFonts w:cs="Times New Roman"/>
          <w:i/>
        </w:rPr>
        <w:t>Cardiff University</w:t>
      </w:r>
      <w:r>
        <w:rPr>
          <w:rFonts w:cs="Times New Roman"/>
          <w:i/>
        </w:rPr>
        <w:t>, UK</w:t>
      </w:r>
    </w:p>
    <w:p w:rsidR="00FA0591" w:rsidRPr="00B84C13" w:rsidRDefault="00FA0591" w:rsidP="00FA0591">
      <w:pPr>
        <w:autoSpaceDE/>
        <w:autoSpaceDN/>
        <w:ind w:right="2"/>
        <w:jc w:val="both"/>
        <w:rPr>
          <w:rFonts w:cs="Times New Roman"/>
          <w:b/>
          <w:i/>
        </w:rPr>
      </w:pPr>
      <w:r w:rsidRPr="00B84C13">
        <w:rPr>
          <w:rFonts w:cs="Times New Roman"/>
          <w:i/>
          <w:vertAlign w:val="superscript"/>
        </w:rPr>
        <w:t>3</w:t>
      </w:r>
      <w:r w:rsidRPr="00B84C13">
        <w:rPr>
          <w:rFonts w:cs="Times New Roman"/>
          <w:i/>
        </w:rPr>
        <w:t>University College Dublin, Ireland</w:t>
      </w:r>
    </w:p>
    <w:p w:rsidR="00850F00" w:rsidRPr="00D25F0D" w:rsidRDefault="00850F00" w:rsidP="00FA0591">
      <w:pPr>
        <w:pStyle w:val="BodyText"/>
        <w:ind w:right="2"/>
        <w:jc w:val="left"/>
        <w:rPr>
          <w:sz w:val="14"/>
        </w:rPr>
      </w:pPr>
    </w:p>
    <w:p w:rsidR="00850F00" w:rsidRDefault="00545C50" w:rsidP="00FA0591">
      <w:pPr>
        <w:pStyle w:val="Heading1"/>
        <w:ind w:left="0" w:right="2"/>
      </w:pPr>
      <w:r>
        <w:rPr>
          <w:u w:val="single"/>
        </w:rPr>
        <w:t>Research background</w:t>
      </w:r>
    </w:p>
    <w:p w:rsidR="00850F00" w:rsidRDefault="00545C50" w:rsidP="00FA0591">
      <w:pPr>
        <w:pStyle w:val="BodyText"/>
        <w:ind w:right="2"/>
      </w:pPr>
      <w:r>
        <w:t>From</w:t>
      </w:r>
      <w:r>
        <w:rPr>
          <w:spacing w:val="-9"/>
        </w:rPr>
        <w:t xml:space="preserve"> </w:t>
      </w:r>
      <w:r>
        <w:t>a</w:t>
      </w:r>
      <w:r>
        <w:rPr>
          <w:spacing w:val="-11"/>
        </w:rPr>
        <w:t xml:space="preserve"> </w:t>
      </w:r>
      <w:r>
        <w:t>historical</w:t>
      </w:r>
      <w:r>
        <w:rPr>
          <w:spacing w:val="-11"/>
        </w:rPr>
        <w:t xml:space="preserve"> </w:t>
      </w:r>
      <w:r>
        <w:t>perspective,</w:t>
      </w:r>
      <w:r>
        <w:rPr>
          <w:spacing w:val="-10"/>
        </w:rPr>
        <w:t xml:space="preserve"> </w:t>
      </w:r>
      <w:r>
        <w:t>the</w:t>
      </w:r>
      <w:r>
        <w:rPr>
          <w:spacing w:val="-10"/>
        </w:rPr>
        <w:t xml:space="preserve"> </w:t>
      </w:r>
      <w:r>
        <w:t>environmental</w:t>
      </w:r>
      <w:r>
        <w:rPr>
          <w:spacing w:val="-11"/>
        </w:rPr>
        <w:t xml:space="preserve"> </w:t>
      </w:r>
      <w:r>
        <w:t>and</w:t>
      </w:r>
      <w:r>
        <w:rPr>
          <w:spacing w:val="-11"/>
        </w:rPr>
        <w:t xml:space="preserve"> </w:t>
      </w:r>
      <w:r>
        <w:t>sustainable</w:t>
      </w:r>
      <w:r>
        <w:rPr>
          <w:spacing w:val="-10"/>
        </w:rPr>
        <w:t xml:space="preserve"> </w:t>
      </w:r>
      <w:r>
        <w:t>agenda</w:t>
      </w:r>
      <w:r>
        <w:rPr>
          <w:spacing w:val="-11"/>
        </w:rPr>
        <w:t xml:space="preserve"> </w:t>
      </w:r>
      <w:r>
        <w:t>has</w:t>
      </w:r>
      <w:r>
        <w:rPr>
          <w:spacing w:val="-11"/>
        </w:rPr>
        <w:t xml:space="preserve"> </w:t>
      </w:r>
      <w:r>
        <w:t>been</w:t>
      </w:r>
      <w:r>
        <w:rPr>
          <w:spacing w:val="-11"/>
        </w:rPr>
        <w:t xml:space="preserve"> </w:t>
      </w:r>
      <w:r>
        <w:t>shaped</w:t>
      </w:r>
      <w:r>
        <w:rPr>
          <w:spacing w:val="-10"/>
        </w:rPr>
        <w:t xml:space="preserve"> </w:t>
      </w:r>
      <w:r>
        <w:t>b</w:t>
      </w:r>
      <w:r>
        <w:t>y</w:t>
      </w:r>
      <w:r>
        <w:rPr>
          <w:spacing w:val="-10"/>
        </w:rPr>
        <w:t xml:space="preserve"> </w:t>
      </w:r>
      <w:r>
        <w:t>the</w:t>
      </w:r>
      <w:r>
        <w:rPr>
          <w:spacing w:val="-10"/>
        </w:rPr>
        <w:t xml:space="preserve"> </w:t>
      </w:r>
      <w:r>
        <w:t>great waves</w:t>
      </w:r>
      <w:r>
        <w:rPr>
          <w:spacing w:val="-11"/>
        </w:rPr>
        <w:t xml:space="preserve"> </w:t>
      </w:r>
      <w:r>
        <w:t>of</w:t>
      </w:r>
      <w:r>
        <w:rPr>
          <w:spacing w:val="-12"/>
        </w:rPr>
        <w:t xml:space="preserve"> </w:t>
      </w:r>
      <w:r>
        <w:t>public</w:t>
      </w:r>
      <w:r>
        <w:rPr>
          <w:spacing w:val="-11"/>
        </w:rPr>
        <w:t xml:space="preserve"> </w:t>
      </w:r>
      <w:r>
        <w:t>pressure</w:t>
      </w:r>
      <w:r>
        <w:rPr>
          <w:spacing w:val="-11"/>
        </w:rPr>
        <w:t xml:space="preserve"> </w:t>
      </w:r>
      <w:r>
        <w:t>since</w:t>
      </w:r>
      <w:r>
        <w:rPr>
          <w:spacing w:val="-11"/>
        </w:rPr>
        <w:t xml:space="preserve"> </w:t>
      </w:r>
      <w:r>
        <w:t>1960</w:t>
      </w:r>
      <w:r>
        <w:rPr>
          <w:spacing w:val="-10"/>
        </w:rPr>
        <w:t xml:space="preserve"> </w:t>
      </w:r>
      <w:r>
        <w:t>(</w:t>
      </w:r>
      <w:proofErr w:type="spellStart"/>
      <w:r>
        <w:t>Elkington</w:t>
      </w:r>
      <w:proofErr w:type="spellEnd"/>
      <w:r>
        <w:t>,</w:t>
      </w:r>
      <w:r>
        <w:rPr>
          <w:spacing w:val="-11"/>
        </w:rPr>
        <w:t xml:space="preserve"> </w:t>
      </w:r>
      <w:r>
        <w:t>1994).</w:t>
      </w:r>
      <w:r>
        <w:rPr>
          <w:spacing w:val="-14"/>
        </w:rPr>
        <w:t xml:space="preserve"> </w:t>
      </w:r>
      <w:r>
        <w:t>Sustainability</w:t>
      </w:r>
      <w:r>
        <w:rPr>
          <w:spacing w:val="-11"/>
        </w:rPr>
        <w:t xml:space="preserve"> </w:t>
      </w:r>
      <w:r>
        <w:t>is</w:t>
      </w:r>
      <w:r>
        <w:rPr>
          <w:spacing w:val="-11"/>
        </w:rPr>
        <w:t xml:space="preserve"> </w:t>
      </w:r>
      <w:r>
        <w:t>one</w:t>
      </w:r>
      <w:r>
        <w:rPr>
          <w:spacing w:val="-11"/>
        </w:rPr>
        <w:t xml:space="preserve"> </w:t>
      </w:r>
      <w:r>
        <w:t>key</w:t>
      </w:r>
      <w:r>
        <w:rPr>
          <w:spacing w:val="-11"/>
        </w:rPr>
        <w:t xml:space="preserve"> </w:t>
      </w:r>
      <w:r>
        <w:t>area</w:t>
      </w:r>
      <w:r>
        <w:rPr>
          <w:spacing w:val="-12"/>
        </w:rPr>
        <w:t xml:space="preserve"> </w:t>
      </w:r>
      <w:r>
        <w:t>in</w:t>
      </w:r>
      <w:r>
        <w:rPr>
          <w:spacing w:val="-12"/>
        </w:rPr>
        <w:t xml:space="preserve"> </w:t>
      </w:r>
      <w:r>
        <w:t>which</w:t>
      </w:r>
      <w:r>
        <w:rPr>
          <w:spacing w:val="-13"/>
        </w:rPr>
        <w:t xml:space="preserve"> </w:t>
      </w:r>
      <w:r>
        <w:t>to</w:t>
      </w:r>
      <w:r>
        <w:rPr>
          <w:spacing w:val="-12"/>
        </w:rPr>
        <w:t xml:space="preserve"> </w:t>
      </w:r>
      <w:r>
        <w:t xml:space="preserve">explore why and how supply networks are influenced by institutional pressures and stakeholder expectations (Carter and Easton, 2011). Prominent studies have addressed the impact of stakeholders on organisations’ adoption and dissemination of environmental </w:t>
      </w:r>
      <w:r>
        <w:t xml:space="preserve">and social practices (Wolf, 2014; </w:t>
      </w:r>
      <w:proofErr w:type="spellStart"/>
      <w:r>
        <w:t>Varsei</w:t>
      </w:r>
      <w:proofErr w:type="spellEnd"/>
      <w:r>
        <w:t xml:space="preserve"> and</w:t>
      </w:r>
      <w:r>
        <w:rPr>
          <w:spacing w:val="5"/>
        </w:rPr>
        <w:t xml:space="preserve"> </w:t>
      </w:r>
      <w:proofErr w:type="spellStart"/>
      <w:r>
        <w:t>Polyakovskiy</w:t>
      </w:r>
      <w:proofErr w:type="spellEnd"/>
      <w:r>
        <w:t>,</w:t>
      </w:r>
      <w:r>
        <w:rPr>
          <w:spacing w:val="2"/>
        </w:rPr>
        <w:t xml:space="preserve"> </w:t>
      </w:r>
      <w:r>
        <w:t>2017).</w:t>
      </w:r>
      <w:r>
        <w:rPr>
          <w:spacing w:val="10"/>
        </w:rPr>
        <w:t xml:space="preserve"> </w:t>
      </w:r>
      <w:r>
        <w:t>For</w:t>
      </w:r>
      <w:r>
        <w:rPr>
          <w:spacing w:val="5"/>
        </w:rPr>
        <w:t xml:space="preserve"> </w:t>
      </w:r>
      <w:r>
        <w:t>example,</w:t>
      </w:r>
      <w:r>
        <w:rPr>
          <w:spacing w:val="6"/>
        </w:rPr>
        <w:t xml:space="preserve"> </w:t>
      </w:r>
      <w:r>
        <w:t>Mani</w:t>
      </w:r>
      <w:r>
        <w:rPr>
          <w:spacing w:val="5"/>
        </w:rPr>
        <w:t xml:space="preserve"> </w:t>
      </w:r>
      <w:r>
        <w:t>and</w:t>
      </w:r>
      <w:r>
        <w:rPr>
          <w:spacing w:val="5"/>
        </w:rPr>
        <w:t xml:space="preserve"> </w:t>
      </w:r>
      <w:proofErr w:type="spellStart"/>
      <w:r>
        <w:t>Gunasekaran</w:t>
      </w:r>
      <w:proofErr w:type="spellEnd"/>
      <w:r>
        <w:rPr>
          <w:spacing w:val="3"/>
        </w:rPr>
        <w:t xml:space="preserve"> </w:t>
      </w:r>
      <w:r>
        <w:t>(2018)</w:t>
      </w:r>
      <w:r>
        <w:rPr>
          <w:spacing w:val="5"/>
        </w:rPr>
        <w:t xml:space="preserve"> </w:t>
      </w:r>
      <w:r>
        <w:t>discussed</w:t>
      </w:r>
      <w:r>
        <w:rPr>
          <w:spacing w:val="5"/>
        </w:rPr>
        <w:t xml:space="preserve"> </w:t>
      </w:r>
      <w:r>
        <w:t>the</w:t>
      </w:r>
      <w:r>
        <w:rPr>
          <w:spacing w:val="8"/>
        </w:rPr>
        <w:t xml:space="preserve"> </w:t>
      </w:r>
      <w:r>
        <w:t>power</w:t>
      </w:r>
      <w:r>
        <w:rPr>
          <w:spacing w:val="3"/>
        </w:rPr>
        <w:t xml:space="preserve"> </w:t>
      </w:r>
      <w:r>
        <w:t>of</w:t>
      </w:r>
      <w:r w:rsidR="00FA0591">
        <w:t xml:space="preserve"> </w:t>
      </w:r>
      <w:r>
        <w:t>r</w:t>
      </w:r>
      <w:r>
        <w:t>egulatory compliance to determine the extent to which a company practices SSCM. More generally, within the cu</w:t>
      </w:r>
      <w:r>
        <w:t>rrent literature, institutional forces are identified as the prime driver of SSCM (</w:t>
      </w:r>
      <w:proofErr w:type="spellStart"/>
      <w:r>
        <w:t>Sarkis</w:t>
      </w:r>
      <w:proofErr w:type="spellEnd"/>
      <w:r>
        <w:t xml:space="preserve">, 2011; </w:t>
      </w:r>
      <w:proofErr w:type="spellStart"/>
      <w:r>
        <w:t>Touboulic</w:t>
      </w:r>
      <w:proofErr w:type="spellEnd"/>
      <w:r>
        <w:t xml:space="preserve"> and Walker, 2015).</w:t>
      </w:r>
    </w:p>
    <w:p w:rsidR="00850F00" w:rsidRPr="00D25F0D" w:rsidRDefault="00850F00" w:rsidP="00FA0591">
      <w:pPr>
        <w:pStyle w:val="BodyText"/>
        <w:ind w:right="2"/>
        <w:jc w:val="left"/>
        <w:rPr>
          <w:sz w:val="14"/>
        </w:rPr>
      </w:pPr>
    </w:p>
    <w:p w:rsidR="00850F00" w:rsidRDefault="00545C50" w:rsidP="00FA0591">
      <w:pPr>
        <w:pStyle w:val="BodyText"/>
        <w:ind w:right="2"/>
      </w:pPr>
      <w:r>
        <w:t>Due to institutional forces, companies adjust their company strategies and implement and report economic, environmental and socia</w:t>
      </w:r>
      <w:r>
        <w:t>l sustainability performance to both internal and external stakeholders.</w:t>
      </w:r>
    </w:p>
    <w:p w:rsidR="00850F00" w:rsidRPr="00D25F0D" w:rsidRDefault="00850F00" w:rsidP="00FA0591">
      <w:pPr>
        <w:pStyle w:val="BodyText"/>
        <w:ind w:right="2"/>
        <w:jc w:val="left"/>
        <w:rPr>
          <w:sz w:val="14"/>
        </w:rPr>
      </w:pPr>
    </w:p>
    <w:p w:rsidR="00850F00" w:rsidRDefault="00545C50" w:rsidP="00FA0591">
      <w:pPr>
        <w:pStyle w:val="BodyText"/>
        <w:ind w:right="2"/>
      </w:pPr>
      <w:r>
        <w:t>However, an ‘organization’s sustainability initiatives and its corporate strategy must be closely interwoven’ (Carter and Rogers 2008, p. 367). Therefore, another precursor to the im</w:t>
      </w:r>
      <w:r>
        <w:t>plementation of SSCM practices is company strategy. This requires a company to be proactive and adjust its business model and adopt environmental and social SSCM practices (</w:t>
      </w:r>
      <w:proofErr w:type="spellStart"/>
      <w:r>
        <w:t>Pagell</w:t>
      </w:r>
      <w:proofErr w:type="spellEnd"/>
      <w:r>
        <w:t xml:space="preserve"> et al., 2009). For this research, we use the Reactive-Defensive-Accommodativ</w:t>
      </w:r>
      <w:r>
        <w:t>e-Proactive (RDAP) Scale developed by Clarkson (1995).</w:t>
      </w:r>
    </w:p>
    <w:p w:rsidR="00850F00" w:rsidRDefault="00545C50" w:rsidP="00FA0591">
      <w:pPr>
        <w:ind w:right="2"/>
        <w:jc w:val="both"/>
        <w:rPr>
          <w:b/>
          <w:i/>
        </w:rPr>
      </w:pPr>
      <w:r>
        <w:t>Even though the current literature has made significant contributions to the understanding of the literature on SSCM, research on organisational practices considering both external pressure and company</w:t>
      </w:r>
      <w:r>
        <w:t xml:space="preserve"> strategy is still limited. To address the specific research gap, this study aims to answer the research question: </w:t>
      </w:r>
      <w:r>
        <w:rPr>
          <w:b/>
          <w:i/>
        </w:rPr>
        <w:t>how do companies address institutional forces using their company strategy and how does this impact the implementation of SSCM practices?</w:t>
      </w:r>
    </w:p>
    <w:p w:rsidR="00850F00" w:rsidRPr="00D25F0D" w:rsidRDefault="00850F00" w:rsidP="00FA0591">
      <w:pPr>
        <w:pStyle w:val="BodyText"/>
        <w:ind w:right="2"/>
        <w:jc w:val="left"/>
        <w:rPr>
          <w:b/>
          <w:i/>
          <w:sz w:val="14"/>
        </w:rPr>
      </w:pPr>
    </w:p>
    <w:p w:rsidR="00850F00" w:rsidRDefault="00545C50" w:rsidP="00FA0591">
      <w:pPr>
        <w:pStyle w:val="BodyText"/>
        <w:ind w:right="2"/>
      </w:pPr>
      <w:r>
        <w:t xml:space="preserve">Institutional theory (DiMaggio and Powell, 1983; </w:t>
      </w:r>
      <w:proofErr w:type="spellStart"/>
      <w:r>
        <w:t>Bhakoo</w:t>
      </w:r>
      <w:proofErr w:type="spellEnd"/>
      <w:r>
        <w:t xml:space="preserve"> and Choi, 2013) and company strategy (Clarkson,</w:t>
      </w:r>
      <w:r>
        <w:rPr>
          <w:spacing w:val="-9"/>
        </w:rPr>
        <w:t xml:space="preserve"> </w:t>
      </w:r>
      <w:r>
        <w:t>1995)</w:t>
      </w:r>
      <w:r>
        <w:rPr>
          <w:spacing w:val="-9"/>
        </w:rPr>
        <w:t xml:space="preserve"> </w:t>
      </w:r>
      <w:r>
        <w:t>are</w:t>
      </w:r>
      <w:r>
        <w:rPr>
          <w:spacing w:val="-8"/>
        </w:rPr>
        <w:t xml:space="preserve"> </w:t>
      </w:r>
      <w:r>
        <w:t>analysed</w:t>
      </w:r>
      <w:r>
        <w:rPr>
          <w:spacing w:val="-9"/>
        </w:rPr>
        <w:t xml:space="preserve"> </w:t>
      </w:r>
      <w:r>
        <w:t>in</w:t>
      </w:r>
      <w:r>
        <w:rPr>
          <w:spacing w:val="-10"/>
        </w:rPr>
        <w:t xml:space="preserve"> </w:t>
      </w:r>
      <w:r>
        <w:t>this</w:t>
      </w:r>
      <w:r>
        <w:rPr>
          <w:spacing w:val="-9"/>
        </w:rPr>
        <w:t xml:space="preserve"> </w:t>
      </w:r>
      <w:r>
        <w:t>study</w:t>
      </w:r>
      <w:r>
        <w:rPr>
          <w:spacing w:val="-8"/>
        </w:rPr>
        <w:t xml:space="preserve"> </w:t>
      </w:r>
      <w:r>
        <w:t>to</w:t>
      </w:r>
      <w:r>
        <w:rPr>
          <w:spacing w:val="-8"/>
        </w:rPr>
        <w:t xml:space="preserve"> </w:t>
      </w:r>
      <w:r>
        <w:t>help</w:t>
      </w:r>
      <w:r>
        <w:rPr>
          <w:spacing w:val="-10"/>
        </w:rPr>
        <w:t xml:space="preserve"> </w:t>
      </w:r>
      <w:r>
        <w:t>understand</w:t>
      </w:r>
      <w:r>
        <w:rPr>
          <w:spacing w:val="-10"/>
        </w:rPr>
        <w:t xml:space="preserve"> </w:t>
      </w:r>
      <w:r>
        <w:t>how</w:t>
      </w:r>
      <w:r>
        <w:rPr>
          <w:spacing w:val="-8"/>
        </w:rPr>
        <w:t xml:space="preserve"> </w:t>
      </w:r>
      <w:r>
        <w:t>and</w:t>
      </w:r>
      <w:r>
        <w:rPr>
          <w:spacing w:val="-12"/>
        </w:rPr>
        <w:t xml:space="preserve"> </w:t>
      </w:r>
      <w:r>
        <w:t>when</w:t>
      </w:r>
      <w:r>
        <w:rPr>
          <w:spacing w:val="-12"/>
        </w:rPr>
        <w:t xml:space="preserve"> </w:t>
      </w:r>
      <w:r>
        <w:t>organisations</w:t>
      </w:r>
      <w:r>
        <w:rPr>
          <w:spacing w:val="-10"/>
        </w:rPr>
        <w:t xml:space="preserve"> </w:t>
      </w:r>
      <w:r>
        <w:t>implement SSCM practices. Institutional theory states that organisational processes are institutionalised via consistent adaptation (Colwell and Joshi, 2013). These adaptive processes explain why organizations, on one hand, attempt to customise niche marke</w:t>
      </w:r>
      <w:r>
        <w:t>ts to gain competitive advantage, while on the other hand they gradually approach to organizational homogeneity toward government and regulatory norms (</w:t>
      </w:r>
      <w:proofErr w:type="spellStart"/>
      <w:r>
        <w:t>Kauppi</w:t>
      </w:r>
      <w:proofErr w:type="spellEnd"/>
      <w:r>
        <w:t>, 2013; Dubey et al., 2015). Besides, company strategy nuances organisation practices in sustainab</w:t>
      </w:r>
      <w:r>
        <w:t>ility according to stakeholder pressures with balance of company capability and operational issues to solve</w:t>
      </w:r>
      <w:r>
        <w:rPr>
          <w:spacing w:val="-1"/>
        </w:rPr>
        <w:t xml:space="preserve"> </w:t>
      </w:r>
      <w:r>
        <w:t>with.</w:t>
      </w:r>
    </w:p>
    <w:p w:rsidR="00850F00" w:rsidRPr="00D25F0D" w:rsidRDefault="00850F00" w:rsidP="00FA0591">
      <w:pPr>
        <w:pStyle w:val="BodyText"/>
        <w:ind w:right="2"/>
        <w:jc w:val="left"/>
        <w:rPr>
          <w:sz w:val="14"/>
        </w:rPr>
      </w:pPr>
    </w:p>
    <w:p w:rsidR="00850F00" w:rsidRDefault="00545C50" w:rsidP="00FA0591">
      <w:pPr>
        <w:pStyle w:val="Heading1"/>
        <w:ind w:left="0" w:right="2"/>
      </w:pPr>
      <w:r>
        <w:rPr>
          <w:u w:val="single"/>
        </w:rPr>
        <w:t>Research method</w:t>
      </w:r>
    </w:p>
    <w:p w:rsidR="00850F00" w:rsidRDefault="00545C50" w:rsidP="00FA0591">
      <w:pPr>
        <w:pStyle w:val="BodyText"/>
        <w:ind w:right="2"/>
      </w:pPr>
      <w:r>
        <w:t>Given</w:t>
      </w:r>
      <w:r>
        <w:rPr>
          <w:spacing w:val="-6"/>
        </w:rPr>
        <w:t xml:space="preserve"> </w:t>
      </w:r>
      <w:r>
        <w:t>that</w:t>
      </w:r>
      <w:r>
        <w:rPr>
          <w:spacing w:val="-6"/>
        </w:rPr>
        <w:t xml:space="preserve"> </w:t>
      </w:r>
      <w:r>
        <w:t>different</w:t>
      </w:r>
      <w:r>
        <w:rPr>
          <w:spacing w:val="-6"/>
        </w:rPr>
        <w:t xml:space="preserve"> </w:t>
      </w:r>
      <w:r>
        <w:t>industries</w:t>
      </w:r>
      <w:r>
        <w:rPr>
          <w:spacing w:val="-6"/>
        </w:rPr>
        <w:t xml:space="preserve"> </w:t>
      </w:r>
      <w:r>
        <w:t>have</w:t>
      </w:r>
      <w:r>
        <w:rPr>
          <w:spacing w:val="-7"/>
        </w:rPr>
        <w:t xml:space="preserve"> </w:t>
      </w:r>
      <w:r>
        <w:t>various</w:t>
      </w:r>
      <w:r>
        <w:rPr>
          <w:spacing w:val="-5"/>
        </w:rPr>
        <w:t xml:space="preserve"> </w:t>
      </w:r>
      <w:r>
        <w:t>ways</w:t>
      </w:r>
      <w:r>
        <w:rPr>
          <w:spacing w:val="-6"/>
        </w:rPr>
        <w:t xml:space="preserve"> </w:t>
      </w:r>
      <w:r>
        <w:t>to</w:t>
      </w:r>
      <w:r>
        <w:rPr>
          <w:spacing w:val="-4"/>
        </w:rPr>
        <w:t xml:space="preserve"> </w:t>
      </w:r>
      <w:r>
        <w:t>implement</w:t>
      </w:r>
      <w:r>
        <w:rPr>
          <w:spacing w:val="-5"/>
        </w:rPr>
        <w:t xml:space="preserve"> </w:t>
      </w:r>
      <w:r>
        <w:t>SSCM</w:t>
      </w:r>
      <w:r>
        <w:rPr>
          <w:spacing w:val="-5"/>
        </w:rPr>
        <w:t xml:space="preserve"> </w:t>
      </w:r>
      <w:r>
        <w:t>practices</w:t>
      </w:r>
      <w:r>
        <w:rPr>
          <w:spacing w:val="-5"/>
        </w:rPr>
        <w:t xml:space="preserve"> </w:t>
      </w:r>
      <w:r>
        <w:t>(Easton,</w:t>
      </w:r>
      <w:r>
        <w:rPr>
          <w:spacing w:val="-8"/>
        </w:rPr>
        <w:t xml:space="preserve"> </w:t>
      </w:r>
      <w:r>
        <w:t>2011),</w:t>
      </w:r>
      <w:r>
        <w:rPr>
          <w:spacing w:val="-5"/>
        </w:rPr>
        <w:t xml:space="preserve"> </w:t>
      </w:r>
      <w:r>
        <w:t>a</w:t>
      </w:r>
      <w:r>
        <w:rPr>
          <w:spacing w:val="-6"/>
        </w:rPr>
        <w:t xml:space="preserve"> </w:t>
      </w:r>
      <w:r>
        <w:t>focus on</w:t>
      </w:r>
      <w:r>
        <w:rPr>
          <w:spacing w:val="-6"/>
        </w:rPr>
        <w:t xml:space="preserve"> </w:t>
      </w:r>
      <w:r>
        <w:t>exemplars</w:t>
      </w:r>
      <w:r>
        <w:rPr>
          <w:spacing w:val="-8"/>
        </w:rPr>
        <w:t xml:space="preserve"> </w:t>
      </w:r>
      <w:r>
        <w:t>will</w:t>
      </w:r>
      <w:r>
        <w:rPr>
          <w:spacing w:val="-6"/>
        </w:rPr>
        <w:t xml:space="preserve"> </w:t>
      </w:r>
      <w:r>
        <w:t>allow</w:t>
      </w:r>
      <w:r>
        <w:rPr>
          <w:spacing w:val="-5"/>
        </w:rPr>
        <w:t xml:space="preserve"> </w:t>
      </w:r>
      <w:r>
        <w:t>for</w:t>
      </w:r>
      <w:r>
        <w:rPr>
          <w:spacing w:val="-8"/>
        </w:rPr>
        <w:t xml:space="preserve"> </w:t>
      </w:r>
      <w:r>
        <w:t>a</w:t>
      </w:r>
      <w:r>
        <w:rPr>
          <w:spacing w:val="-6"/>
        </w:rPr>
        <w:t xml:space="preserve"> </w:t>
      </w:r>
      <w:r>
        <w:t>reliable</w:t>
      </w:r>
      <w:r>
        <w:rPr>
          <w:spacing w:val="-8"/>
        </w:rPr>
        <w:t xml:space="preserve"> </w:t>
      </w:r>
      <w:r>
        <w:t>comparison</w:t>
      </w:r>
      <w:r>
        <w:rPr>
          <w:spacing w:val="-6"/>
        </w:rPr>
        <w:t xml:space="preserve"> </w:t>
      </w:r>
      <w:r>
        <w:t>across</w:t>
      </w:r>
      <w:r>
        <w:rPr>
          <w:spacing w:val="-6"/>
        </w:rPr>
        <w:t xml:space="preserve"> </w:t>
      </w:r>
      <w:r>
        <w:t>different</w:t>
      </w:r>
      <w:r>
        <w:rPr>
          <w:spacing w:val="-7"/>
        </w:rPr>
        <w:t xml:space="preserve"> </w:t>
      </w:r>
      <w:r>
        <w:t>sectors.</w:t>
      </w:r>
      <w:r>
        <w:rPr>
          <w:spacing w:val="-9"/>
        </w:rPr>
        <w:t xml:space="preserve"> </w:t>
      </w:r>
      <w:r>
        <w:t>Exemplars</w:t>
      </w:r>
      <w:r>
        <w:rPr>
          <w:spacing w:val="-6"/>
        </w:rPr>
        <w:t xml:space="preserve"> </w:t>
      </w:r>
      <w:r>
        <w:t>are</w:t>
      </w:r>
      <w:r>
        <w:rPr>
          <w:spacing w:val="-8"/>
        </w:rPr>
        <w:t xml:space="preserve"> </w:t>
      </w:r>
      <w:r>
        <w:t>organisations that</w:t>
      </w:r>
      <w:r>
        <w:rPr>
          <w:spacing w:val="-10"/>
        </w:rPr>
        <w:t xml:space="preserve"> </w:t>
      </w:r>
      <w:r>
        <w:t>are</w:t>
      </w:r>
      <w:r>
        <w:rPr>
          <w:spacing w:val="-13"/>
        </w:rPr>
        <w:t xml:space="preserve"> </w:t>
      </w:r>
      <w:r>
        <w:t>well</w:t>
      </w:r>
      <w:r>
        <w:rPr>
          <w:spacing w:val="-13"/>
        </w:rPr>
        <w:t xml:space="preserve"> </w:t>
      </w:r>
      <w:r>
        <w:t>ahead</w:t>
      </w:r>
      <w:r>
        <w:rPr>
          <w:spacing w:val="-13"/>
        </w:rPr>
        <w:t xml:space="preserve"> </w:t>
      </w:r>
      <w:r>
        <w:t>of</w:t>
      </w:r>
      <w:r>
        <w:rPr>
          <w:spacing w:val="-13"/>
        </w:rPr>
        <w:t xml:space="preserve"> </w:t>
      </w:r>
      <w:r>
        <w:t>their</w:t>
      </w:r>
      <w:r>
        <w:rPr>
          <w:spacing w:val="-13"/>
        </w:rPr>
        <w:t xml:space="preserve"> </w:t>
      </w:r>
      <w:r>
        <w:t>industry</w:t>
      </w:r>
      <w:r>
        <w:rPr>
          <w:spacing w:val="-10"/>
        </w:rPr>
        <w:t xml:space="preserve"> </w:t>
      </w:r>
      <w:r>
        <w:t>on</w:t>
      </w:r>
      <w:r>
        <w:rPr>
          <w:spacing w:val="-14"/>
        </w:rPr>
        <w:t xml:space="preserve"> </w:t>
      </w:r>
      <w:r>
        <w:t>either</w:t>
      </w:r>
      <w:r>
        <w:rPr>
          <w:spacing w:val="-13"/>
        </w:rPr>
        <w:t xml:space="preserve"> </w:t>
      </w:r>
      <w:r>
        <w:t>environmental</w:t>
      </w:r>
      <w:r>
        <w:rPr>
          <w:spacing w:val="-13"/>
        </w:rPr>
        <w:t xml:space="preserve"> </w:t>
      </w:r>
      <w:r>
        <w:t>and/or</w:t>
      </w:r>
      <w:r>
        <w:rPr>
          <w:spacing w:val="-10"/>
        </w:rPr>
        <w:t xml:space="preserve"> </w:t>
      </w:r>
      <w:r>
        <w:t>social</w:t>
      </w:r>
      <w:r>
        <w:rPr>
          <w:spacing w:val="-11"/>
        </w:rPr>
        <w:t xml:space="preserve"> </w:t>
      </w:r>
      <w:r>
        <w:t>performance.</w:t>
      </w:r>
      <w:r>
        <w:rPr>
          <w:spacing w:val="-12"/>
        </w:rPr>
        <w:t xml:space="preserve"> </w:t>
      </w:r>
      <w:r>
        <w:t xml:space="preserve">Multiple-case sampling was chosen as the most appropriate method to understand the complexity of the phenomenon and purposive sampling led to the focus on three specific supply networks (e.g. Walker et al., 2011; </w:t>
      </w:r>
      <w:proofErr w:type="spellStart"/>
      <w:r>
        <w:t>Pagell</w:t>
      </w:r>
      <w:proofErr w:type="spellEnd"/>
      <w:r>
        <w:t xml:space="preserve"> and Wu, 2009; </w:t>
      </w:r>
      <w:proofErr w:type="spellStart"/>
      <w:r>
        <w:t>Lazzarini</w:t>
      </w:r>
      <w:proofErr w:type="spellEnd"/>
      <w:r>
        <w:t xml:space="preserve"> et al.</w:t>
      </w:r>
      <w:r>
        <w:rPr>
          <w:spacing w:val="-16"/>
        </w:rPr>
        <w:t xml:space="preserve"> </w:t>
      </w:r>
      <w:r>
        <w:t>2001)</w:t>
      </w:r>
      <w:r>
        <w:t>.</w:t>
      </w:r>
    </w:p>
    <w:p w:rsidR="00850F00" w:rsidRDefault="00850F00" w:rsidP="00FA0591">
      <w:pPr>
        <w:pStyle w:val="BodyText"/>
        <w:ind w:right="2"/>
        <w:jc w:val="left"/>
        <w:rPr>
          <w:sz w:val="21"/>
        </w:rPr>
      </w:pPr>
    </w:p>
    <w:p w:rsidR="00850F00" w:rsidRDefault="00545C50" w:rsidP="00FA0591">
      <w:pPr>
        <w:pStyle w:val="BodyText"/>
        <w:ind w:right="2"/>
      </w:pPr>
      <w:r>
        <w:lastRenderedPageBreak/>
        <w:t>This study used supply networks in the automotive, food, and beverage industries in China. 16 companies</w:t>
      </w:r>
      <w:r>
        <w:rPr>
          <w:spacing w:val="-3"/>
        </w:rPr>
        <w:t xml:space="preserve"> </w:t>
      </w:r>
      <w:r>
        <w:t>participated,</w:t>
      </w:r>
      <w:r>
        <w:rPr>
          <w:spacing w:val="-4"/>
        </w:rPr>
        <w:t xml:space="preserve"> </w:t>
      </w:r>
      <w:r>
        <w:t>framing</w:t>
      </w:r>
      <w:r>
        <w:rPr>
          <w:spacing w:val="-4"/>
        </w:rPr>
        <w:t xml:space="preserve"> </w:t>
      </w:r>
      <w:r>
        <w:t>3</w:t>
      </w:r>
      <w:r>
        <w:rPr>
          <w:spacing w:val="-3"/>
        </w:rPr>
        <w:t xml:space="preserve"> </w:t>
      </w:r>
      <w:r>
        <w:t>supply</w:t>
      </w:r>
      <w:r>
        <w:rPr>
          <w:spacing w:val="-2"/>
        </w:rPr>
        <w:t xml:space="preserve"> </w:t>
      </w:r>
      <w:r>
        <w:t>networks.</w:t>
      </w:r>
      <w:r>
        <w:rPr>
          <w:spacing w:val="-4"/>
        </w:rPr>
        <w:t xml:space="preserve"> </w:t>
      </w:r>
      <w:r>
        <w:t>Multiple</w:t>
      </w:r>
      <w:r>
        <w:rPr>
          <w:spacing w:val="-3"/>
        </w:rPr>
        <w:t xml:space="preserve"> </w:t>
      </w:r>
      <w:r>
        <w:t>sources</w:t>
      </w:r>
      <w:r>
        <w:rPr>
          <w:spacing w:val="-3"/>
        </w:rPr>
        <w:t xml:space="preserve"> </w:t>
      </w:r>
      <w:r>
        <w:t>of</w:t>
      </w:r>
      <w:r>
        <w:rPr>
          <w:spacing w:val="-3"/>
        </w:rPr>
        <w:t xml:space="preserve"> </w:t>
      </w:r>
      <w:r>
        <w:t>data</w:t>
      </w:r>
      <w:r>
        <w:rPr>
          <w:spacing w:val="-6"/>
        </w:rPr>
        <w:t xml:space="preserve"> </w:t>
      </w:r>
      <w:r>
        <w:t>were</w:t>
      </w:r>
      <w:r>
        <w:rPr>
          <w:spacing w:val="-3"/>
        </w:rPr>
        <w:t xml:space="preserve"> </w:t>
      </w:r>
      <w:r>
        <w:t>collected,</w:t>
      </w:r>
      <w:r>
        <w:rPr>
          <w:spacing w:val="-3"/>
        </w:rPr>
        <w:t xml:space="preserve"> </w:t>
      </w:r>
      <w:r>
        <w:t>included semi-structured interview, factory site visits, observatio</w:t>
      </w:r>
      <w:r>
        <w:t xml:space="preserve">n and documentation, in order to give a comprehensive view of each case. Pattern coding and theoretical coding methods were applied to control researchers’ biases (Miles and Huberman, 1994). All materials were coded and analysed in </w:t>
      </w:r>
      <w:proofErr w:type="spellStart"/>
      <w:r>
        <w:t>Nvivo</w:t>
      </w:r>
      <w:proofErr w:type="spellEnd"/>
      <w:r>
        <w:t xml:space="preserve"> 11.</w:t>
      </w:r>
    </w:p>
    <w:p w:rsidR="00850F00" w:rsidRPr="00D25F0D" w:rsidRDefault="00850F00" w:rsidP="00FA0591">
      <w:pPr>
        <w:pStyle w:val="BodyText"/>
        <w:ind w:right="2"/>
        <w:jc w:val="left"/>
        <w:rPr>
          <w:sz w:val="16"/>
        </w:rPr>
      </w:pPr>
    </w:p>
    <w:p w:rsidR="00850F00" w:rsidRDefault="00545C50" w:rsidP="00FA0591">
      <w:pPr>
        <w:pStyle w:val="Heading1"/>
        <w:ind w:left="0" w:right="2"/>
      </w:pPr>
      <w:r>
        <w:rPr>
          <w:u w:val="single"/>
        </w:rPr>
        <w:t xml:space="preserve">Findings and </w:t>
      </w:r>
      <w:r>
        <w:rPr>
          <w:u w:val="single"/>
        </w:rPr>
        <w:t>analysis</w:t>
      </w:r>
    </w:p>
    <w:p w:rsidR="00850F00" w:rsidRDefault="00545C50" w:rsidP="00FA0591">
      <w:pPr>
        <w:pStyle w:val="BodyText"/>
        <w:ind w:right="2"/>
      </w:pPr>
      <w:r>
        <w:t>Observation showed that coercive isomorphism was the dominant driver for SSCM implementation, meanwhile</w:t>
      </w:r>
      <w:r>
        <w:rPr>
          <w:spacing w:val="-6"/>
        </w:rPr>
        <w:t xml:space="preserve"> </w:t>
      </w:r>
      <w:r>
        <w:t>firms</w:t>
      </w:r>
      <w:r>
        <w:rPr>
          <w:spacing w:val="-6"/>
        </w:rPr>
        <w:t xml:space="preserve"> </w:t>
      </w:r>
      <w:r>
        <w:t>react</w:t>
      </w:r>
      <w:r>
        <w:rPr>
          <w:spacing w:val="-6"/>
        </w:rPr>
        <w:t xml:space="preserve"> </w:t>
      </w:r>
      <w:r>
        <w:t>on</w:t>
      </w:r>
      <w:r>
        <w:rPr>
          <w:spacing w:val="-7"/>
        </w:rPr>
        <w:t xml:space="preserve"> </w:t>
      </w:r>
      <w:r>
        <w:t>normative</w:t>
      </w:r>
      <w:r>
        <w:rPr>
          <w:spacing w:val="-6"/>
        </w:rPr>
        <w:t xml:space="preserve"> </w:t>
      </w:r>
      <w:r>
        <w:t>and</w:t>
      </w:r>
      <w:r>
        <w:rPr>
          <w:spacing w:val="-7"/>
        </w:rPr>
        <w:t xml:space="preserve"> </w:t>
      </w:r>
      <w:r>
        <w:t>mimetic</w:t>
      </w:r>
      <w:r>
        <w:rPr>
          <w:spacing w:val="-6"/>
        </w:rPr>
        <w:t xml:space="preserve"> </w:t>
      </w:r>
      <w:r>
        <w:t>isomorphism</w:t>
      </w:r>
      <w:r>
        <w:rPr>
          <w:spacing w:val="-6"/>
        </w:rPr>
        <w:t xml:space="preserve"> </w:t>
      </w:r>
      <w:r>
        <w:t>according</w:t>
      </w:r>
      <w:r>
        <w:rPr>
          <w:spacing w:val="-7"/>
        </w:rPr>
        <w:t xml:space="preserve"> </w:t>
      </w:r>
      <w:r>
        <w:t>to</w:t>
      </w:r>
      <w:r>
        <w:rPr>
          <w:spacing w:val="-5"/>
        </w:rPr>
        <w:t xml:space="preserve"> </w:t>
      </w:r>
      <w:r>
        <w:t>their</w:t>
      </w:r>
      <w:r>
        <w:rPr>
          <w:spacing w:val="-9"/>
        </w:rPr>
        <w:t xml:space="preserve"> </w:t>
      </w:r>
      <w:r>
        <w:t>company</w:t>
      </w:r>
      <w:r>
        <w:rPr>
          <w:spacing w:val="-6"/>
        </w:rPr>
        <w:t xml:space="preserve"> </w:t>
      </w:r>
      <w:r>
        <w:t>strategies. Examples of company strategy and the relative action we</w:t>
      </w:r>
      <w:r>
        <w:t>re given in Table 1. Details in each case are explained afterward. In addition, reactive strategy was barely indicated from the participants to deny SSCM</w:t>
      </w:r>
      <w:r>
        <w:rPr>
          <w:spacing w:val="-1"/>
        </w:rPr>
        <w:t xml:space="preserve"> </w:t>
      </w:r>
      <w:r>
        <w:t>responsibility.</w:t>
      </w:r>
    </w:p>
    <w:p w:rsidR="00FA0591" w:rsidRPr="00FA0591" w:rsidRDefault="00FA0591" w:rsidP="00FA0591">
      <w:pPr>
        <w:pStyle w:val="BodyText"/>
        <w:ind w:right="2"/>
        <w:rPr>
          <w:sz w:val="10"/>
        </w:rPr>
      </w:pPr>
    </w:p>
    <w:p w:rsidR="00850F00" w:rsidRPr="00FA0591" w:rsidRDefault="00545C50" w:rsidP="00FA0591">
      <w:pPr>
        <w:tabs>
          <w:tab w:val="left" w:pos="2692"/>
          <w:tab w:val="left" w:pos="8705"/>
        </w:tabs>
        <w:spacing w:after="54"/>
        <w:ind w:right="2"/>
      </w:pPr>
      <w:r>
        <w:rPr>
          <w:i/>
          <w:u w:val="single"/>
        </w:rPr>
        <w:t xml:space="preserve"> </w:t>
      </w:r>
      <w:r>
        <w:rPr>
          <w:i/>
          <w:u w:val="single"/>
        </w:rPr>
        <w:tab/>
      </w:r>
      <w:r w:rsidRPr="00FA0591">
        <w:rPr>
          <w:u w:val="single"/>
        </w:rPr>
        <w:t>Table 1: Strategy type, actions and</w:t>
      </w:r>
      <w:r w:rsidRPr="00FA0591">
        <w:rPr>
          <w:spacing w:val="-18"/>
          <w:u w:val="single"/>
        </w:rPr>
        <w:t xml:space="preserve"> </w:t>
      </w:r>
      <w:r w:rsidRPr="00FA0591">
        <w:rPr>
          <w:u w:val="single"/>
        </w:rPr>
        <w:t>examples</w:t>
      </w:r>
      <w:r w:rsidRPr="00FA0591">
        <w:rPr>
          <w:u w:val="single"/>
        </w:rPr>
        <w:tab/>
      </w:r>
    </w:p>
    <w:tbl>
      <w:tblPr>
        <w:tblW w:w="0" w:type="auto"/>
        <w:jc w:val="center"/>
        <w:tblLayout w:type="fixed"/>
        <w:tblCellMar>
          <w:left w:w="0" w:type="dxa"/>
          <w:right w:w="0" w:type="dxa"/>
        </w:tblCellMar>
        <w:tblLook w:val="01E0" w:firstRow="1" w:lastRow="1" w:firstColumn="1" w:lastColumn="1" w:noHBand="0" w:noVBand="0"/>
      </w:tblPr>
      <w:tblGrid>
        <w:gridCol w:w="1714"/>
        <w:gridCol w:w="1455"/>
        <w:gridCol w:w="5581"/>
      </w:tblGrid>
      <w:tr w:rsidR="00850F00" w:rsidTr="00FA0591">
        <w:trPr>
          <w:trHeight w:val="254"/>
          <w:jc w:val="center"/>
        </w:trPr>
        <w:tc>
          <w:tcPr>
            <w:tcW w:w="1714" w:type="dxa"/>
            <w:tcBorders>
              <w:bottom w:val="single" w:sz="4" w:space="0" w:color="000000"/>
            </w:tcBorders>
          </w:tcPr>
          <w:p w:rsidR="00850F00" w:rsidRDefault="00545C50" w:rsidP="00D25F0D">
            <w:pPr>
              <w:pStyle w:val="TableParagraph"/>
              <w:ind w:left="0" w:right="2"/>
            </w:pPr>
            <w:r>
              <w:t>Strategy Type</w:t>
            </w:r>
          </w:p>
        </w:tc>
        <w:tc>
          <w:tcPr>
            <w:tcW w:w="1455" w:type="dxa"/>
            <w:tcBorders>
              <w:bottom w:val="single" w:sz="4" w:space="0" w:color="000000"/>
            </w:tcBorders>
          </w:tcPr>
          <w:p w:rsidR="00850F00" w:rsidRDefault="00545C50" w:rsidP="00D25F0D">
            <w:pPr>
              <w:pStyle w:val="TableParagraph"/>
              <w:ind w:left="0" w:right="2"/>
            </w:pPr>
            <w:r>
              <w:t>Actions</w:t>
            </w:r>
          </w:p>
        </w:tc>
        <w:tc>
          <w:tcPr>
            <w:tcW w:w="5581" w:type="dxa"/>
            <w:tcBorders>
              <w:bottom w:val="single" w:sz="4" w:space="0" w:color="000000"/>
            </w:tcBorders>
          </w:tcPr>
          <w:p w:rsidR="00850F00" w:rsidRDefault="00545C50" w:rsidP="00D25F0D">
            <w:pPr>
              <w:pStyle w:val="TableParagraph"/>
              <w:ind w:left="0" w:right="2"/>
            </w:pPr>
            <w:r>
              <w:t>Case Examples</w:t>
            </w:r>
          </w:p>
        </w:tc>
      </w:tr>
      <w:tr w:rsidR="00850F00" w:rsidTr="00FA0591">
        <w:trPr>
          <w:trHeight w:val="934"/>
          <w:jc w:val="center"/>
        </w:trPr>
        <w:tc>
          <w:tcPr>
            <w:tcW w:w="1714" w:type="dxa"/>
            <w:tcBorders>
              <w:top w:val="single" w:sz="4" w:space="0" w:color="000000"/>
            </w:tcBorders>
          </w:tcPr>
          <w:p w:rsidR="00850F00" w:rsidRDefault="00545C50" w:rsidP="00D25F0D">
            <w:pPr>
              <w:pStyle w:val="TableParagraph"/>
              <w:ind w:left="0" w:right="2"/>
            </w:pPr>
            <w:r>
              <w:t>Defensive</w:t>
            </w:r>
          </w:p>
        </w:tc>
        <w:tc>
          <w:tcPr>
            <w:tcW w:w="1455" w:type="dxa"/>
            <w:tcBorders>
              <w:top w:val="single" w:sz="4" w:space="0" w:color="000000"/>
            </w:tcBorders>
          </w:tcPr>
          <w:p w:rsidR="00850F00" w:rsidRDefault="00545C50" w:rsidP="00D25F0D">
            <w:pPr>
              <w:pStyle w:val="TableParagraph"/>
              <w:ind w:left="0" w:right="2"/>
            </w:pPr>
            <w:r>
              <w:t>Admit responsibility but fight it</w:t>
            </w:r>
          </w:p>
        </w:tc>
        <w:tc>
          <w:tcPr>
            <w:tcW w:w="5581" w:type="dxa"/>
            <w:tcBorders>
              <w:top w:val="single" w:sz="4" w:space="0" w:color="000000"/>
            </w:tcBorders>
          </w:tcPr>
          <w:p w:rsidR="00850F00" w:rsidRDefault="00545C50" w:rsidP="00D25F0D">
            <w:pPr>
              <w:pStyle w:val="TableParagraph"/>
              <w:ind w:left="0" w:right="2"/>
              <w:jc w:val="both"/>
            </w:pPr>
            <w:r>
              <w:t>Observation in the factory contradicted the participants’ claim that the employees were required to use masks and gloves in production (Plating B)</w:t>
            </w:r>
          </w:p>
        </w:tc>
      </w:tr>
      <w:tr w:rsidR="00850F00" w:rsidTr="00FA0591">
        <w:trPr>
          <w:trHeight w:val="605"/>
          <w:jc w:val="center"/>
        </w:trPr>
        <w:tc>
          <w:tcPr>
            <w:tcW w:w="1714" w:type="dxa"/>
          </w:tcPr>
          <w:p w:rsidR="00850F00" w:rsidRDefault="00545C50" w:rsidP="00D25F0D">
            <w:pPr>
              <w:pStyle w:val="TableParagraph"/>
              <w:ind w:left="0" w:right="2"/>
            </w:pPr>
            <w:r>
              <w:t>Accommodative</w:t>
            </w:r>
          </w:p>
        </w:tc>
        <w:tc>
          <w:tcPr>
            <w:tcW w:w="1455" w:type="dxa"/>
          </w:tcPr>
          <w:p w:rsidR="00850F00" w:rsidRDefault="00545C50" w:rsidP="00D25F0D">
            <w:pPr>
              <w:pStyle w:val="TableParagraph"/>
              <w:ind w:left="0" w:right="2"/>
            </w:pPr>
            <w:r>
              <w:t>Accept</w:t>
            </w:r>
          </w:p>
          <w:p w:rsidR="00850F00" w:rsidRDefault="00545C50" w:rsidP="00D25F0D">
            <w:pPr>
              <w:pStyle w:val="TableParagraph"/>
              <w:ind w:left="0" w:right="2"/>
            </w:pPr>
            <w:r>
              <w:t>responsibility</w:t>
            </w:r>
          </w:p>
        </w:tc>
        <w:tc>
          <w:tcPr>
            <w:tcW w:w="5581" w:type="dxa"/>
          </w:tcPr>
          <w:p w:rsidR="00850F00" w:rsidRDefault="00545C50" w:rsidP="00D25F0D">
            <w:pPr>
              <w:pStyle w:val="TableParagraph"/>
              <w:ind w:left="0" w:right="2"/>
            </w:pPr>
            <w:r>
              <w:t>‘In fact, our business are in international standards after</w:t>
            </w:r>
          </w:p>
          <w:p w:rsidR="00850F00" w:rsidRDefault="00545C50" w:rsidP="00D25F0D">
            <w:pPr>
              <w:pStyle w:val="TableParagraph"/>
              <w:ind w:left="0" w:right="2"/>
            </w:pPr>
            <w:proofErr w:type="gramStart"/>
            <w:r>
              <w:t>joining</w:t>
            </w:r>
            <w:proofErr w:type="gramEnd"/>
            <w:r>
              <w:t xml:space="preserve"> the WTO….’ (Carton Package)</w:t>
            </w:r>
          </w:p>
        </w:tc>
      </w:tr>
      <w:tr w:rsidR="00850F00" w:rsidTr="00FA0591">
        <w:trPr>
          <w:trHeight w:val="949"/>
          <w:jc w:val="center"/>
        </w:trPr>
        <w:tc>
          <w:tcPr>
            <w:tcW w:w="1714" w:type="dxa"/>
            <w:tcBorders>
              <w:bottom w:val="single" w:sz="4" w:space="0" w:color="auto"/>
            </w:tcBorders>
          </w:tcPr>
          <w:p w:rsidR="00850F00" w:rsidRDefault="00545C50" w:rsidP="00D25F0D">
            <w:pPr>
              <w:pStyle w:val="TableParagraph"/>
              <w:ind w:left="0" w:right="2"/>
            </w:pPr>
            <w:r>
              <w:t>Proactive</w:t>
            </w:r>
          </w:p>
        </w:tc>
        <w:tc>
          <w:tcPr>
            <w:tcW w:w="1455" w:type="dxa"/>
            <w:tcBorders>
              <w:bottom w:val="single" w:sz="4" w:space="0" w:color="auto"/>
            </w:tcBorders>
          </w:tcPr>
          <w:p w:rsidR="00850F00" w:rsidRPr="00FA0591" w:rsidRDefault="00545C50" w:rsidP="00D25F0D">
            <w:pPr>
              <w:pStyle w:val="TableParagraph"/>
              <w:ind w:left="0" w:right="2"/>
            </w:pPr>
            <w:r w:rsidRPr="00FA0591">
              <w:t>Anticipate</w:t>
            </w:r>
          </w:p>
          <w:p w:rsidR="00850F00" w:rsidRPr="00FA0591" w:rsidRDefault="00545C50" w:rsidP="00D25F0D">
            <w:pPr>
              <w:pStyle w:val="TableParagraph"/>
              <w:ind w:left="0" w:right="2"/>
            </w:pPr>
            <w:r w:rsidRPr="00FA0591">
              <w:t>responsibility</w:t>
            </w:r>
          </w:p>
        </w:tc>
        <w:tc>
          <w:tcPr>
            <w:tcW w:w="5581" w:type="dxa"/>
            <w:tcBorders>
              <w:bottom w:val="single" w:sz="4" w:space="0" w:color="auto"/>
            </w:tcBorders>
          </w:tcPr>
          <w:p w:rsidR="00850F00" w:rsidRPr="00FA0591" w:rsidRDefault="00545C50" w:rsidP="00D25F0D">
            <w:pPr>
              <w:pStyle w:val="TableParagraph"/>
              <w:ind w:left="0" w:right="2"/>
            </w:pPr>
            <w:r w:rsidRPr="00FA0591">
              <w:t>‘I provide and tell them (the farmers) how to use the seeds</w:t>
            </w:r>
          </w:p>
          <w:p w:rsidR="00850F00" w:rsidRPr="00FA0591" w:rsidRDefault="00545C50" w:rsidP="00D25F0D">
            <w:pPr>
              <w:pStyle w:val="TableParagraph"/>
              <w:ind w:left="0" w:right="2"/>
            </w:pPr>
            <w:r w:rsidRPr="00FA0591">
              <w:t>and pesticides […] In the long-term, as long as they planted them, I have to buy the vegetable, at least I have a reserve</w:t>
            </w:r>
            <w:r w:rsidR="00FA0591" w:rsidRPr="00FA0591">
              <w:t xml:space="preserve"> </w:t>
            </w:r>
            <w:r w:rsidRPr="00FA0591">
              <w:t>price for them’ (Vegetable</w:t>
            </w:r>
            <w:r w:rsidRPr="00FA0591">
              <w:rPr>
                <w:spacing w:val="-13"/>
              </w:rPr>
              <w:t xml:space="preserve"> </w:t>
            </w:r>
            <w:r w:rsidRPr="00FA0591">
              <w:t>Trader)</w:t>
            </w:r>
            <w:r w:rsidRPr="00FA0591">
              <w:tab/>
            </w:r>
          </w:p>
        </w:tc>
      </w:tr>
    </w:tbl>
    <w:p w:rsidR="00850F00" w:rsidRPr="00FA0591" w:rsidRDefault="00850F00" w:rsidP="00FA0591">
      <w:pPr>
        <w:pStyle w:val="BodyText"/>
        <w:ind w:right="2"/>
        <w:jc w:val="left"/>
        <w:rPr>
          <w:i/>
          <w:sz w:val="10"/>
        </w:rPr>
      </w:pPr>
    </w:p>
    <w:p w:rsidR="00FA0591" w:rsidRPr="00FA0591" w:rsidRDefault="00FA0591" w:rsidP="00FA0591">
      <w:pPr>
        <w:pStyle w:val="BodyText"/>
        <w:ind w:right="2"/>
        <w:jc w:val="center"/>
        <w:rPr>
          <w:i/>
          <w:sz w:val="23"/>
        </w:rPr>
      </w:pPr>
      <w:r w:rsidRPr="00FA0591">
        <w:t>Table 1: Strategy type, actions and</w:t>
      </w:r>
      <w:r w:rsidRPr="00FA0591">
        <w:rPr>
          <w:spacing w:val="-18"/>
        </w:rPr>
        <w:t xml:space="preserve"> </w:t>
      </w:r>
      <w:r w:rsidRPr="00FA0591">
        <w:t>examples</w:t>
      </w:r>
    </w:p>
    <w:p w:rsidR="00FA0591" w:rsidRPr="00D25F0D" w:rsidRDefault="00FA0591" w:rsidP="00FA0591">
      <w:pPr>
        <w:pStyle w:val="Heading1"/>
        <w:ind w:left="0" w:right="2"/>
        <w:jc w:val="left"/>
        <w:rPr>
          <w:sz w:val="10"/>
        </w:rPr>
      </w:pPr>
    </w:p>
    <w:p w:rsidR="00850F00" w:rsidRDefault="00545C50" w:rsidP="00FA0591">
      <w:pPr>
        <w:pStyle w:val="Heading1"/>
        <w:ind w:left="0" w:right="2"/>
        <w:jc w:val="left"/>
      </w:pPr>
      <w:r>
        <w:t>Automotive</w:t>
      </w:r>
    </w:p>
    <w:p w:rsidR="00850F00" w:rsidRDefault="00545C50" w:rsidP="00FA0591">
      <w:pPr>
        <w:ind w:right="2"/>
      </w:pPr>
      <w:r>
        <w:rPr>
          <w:b/>
        </w:rPr>
        <w:t xml:space="preserve">Coercive isomorphism and company strategy </w:t>
      </w:r>
      <w:proofErr w:type="gramStart"/>
      <w:r>
        <w:t>Automotive</w:t>
      </w:r>
      <w:proofErr w:type="gramEnd"/>
      <w:r>
        <w:t xml:space="preserve"> companies emphasise coercive </w:t>
      </w:r>
      <w:proofErr w:type="spellStart"/>
      <w:r>
        <w:t>i</w:t>
      </w:r>
      <w:r>
        <w:t>somorphisms</w:t>
      </w:r>
      <w:proofErr w:type="spellEnd"/>
      <w:r>
        <w:t xml:space="preserve"> (see Figure 1 below).</w:t>
      </w:r>
    </w:p>
    <w:p w:rsidR="00850F00" w:rsidRDefault="00545C50" w:rsidP="00FA0591">
      <w:pPr>
        <w:pStyle w:val="BodyText"/>
        <w:ind w:right="2"/>
        <w:jc w:val="left"/>
        <w:rPr>
          <w:sz w:val="15"/>
        </w:rPr>
      </w:pPr>
      <w:r>
        <w:rPr>
          <w:noProof/>
          <w:lang w:eastAsia="ko-KR" w:bidi="ar-SA"/>
        </w:rPr>
        <w:drawing>
          <wp:anchor distT="0" distB="0" distL="0" distR="0" simplePos="0" relativeHeight="251665920" behindDoc="0" locked="0" layoutInCell="1" allowOverlap="1">
            <wp:simplePos x="0" y="0"/>
            <wp:positionH relativeFrom="page">
              <wp:posOffset>1294765</wp:posOffset>
            </wp:positionH>
            <wp:positionV relativeFrom="paragraph">
              <wp:posOffset>146050</wp:posOffset>
            </wp:positionV>
            <wp:extent cx="4935483" cy="279225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935483" cy="2792253"/>
                    </a:xfrm>
                    <a:prstGeom prst="rect">
                      <a:avLst/>
                    </a:prstGeom>
                  </pic:spPr>
                </pic:pic>
              </a:graphicData>
            </a:graphic>
          </wp:anchor>
        </w:drawing>
      </w:r>
    </w:p>
    <w:p w:rsidR="00FA0591" w:rsidRPr="00FA0591" w:rsidRDefault="00FA0591" w:rsidP="00FA0591">
      <w:pPr>
        <w:ind w:right="2"/>
        <w:jc w:val="center"/>
        <w:rPr>
          <w:sz w:val="10"/>
        </w:rPr>
      </w:pPr>
    </w:p>
    <w:p w:rsidR="00850F00" w:rsidRPr="00FA0591" w:rsidRDefault="00545C50" w:rsidP="00FA0591">
      <w:pPr>
        <w:ind w:right="2"/>
        <w:jc w:val="center"/>
      </w:pPr>
      <w:r w:rsidRPr="00FA0591">
        <w:t>Figure 1: Forces and strategies in the sequential network</w:t>
      </w:r>
    </w:p>
    <w:p w:rsidR="00D25F0D" w:rsidRPr="00D25F0D" w:rsidRDefault="00D25F0D" w:rsidP="00FA0591">
      <w:pPr>
        <w:ind w:right="2"/>
        <w:jc w:val="both"/>
        <w:rPr>
          <w:sz w:val="14"/>
        </w:rPr>
      </w:pPr>
    </w:p>
    <w:p w:rsidR="00850F00" w:rsidRDefault="00545C50" w:rsidP="00FA0591">
      <w:pPr>
        <w:ind w:right="2"/>
        <w:jc w:val="both"/>
      </w:pPr>
      <w:r>
        <w:t>The</w:t>
      </w:r>
      <w:r>
        <w:rPr>
          <w:spacing w:val="-11"/>
        </w:rPr>
        <w:t xml:space="preserve"> </w:t>
      </w:r>
      <w:r>
        <w:t>primary</w:t>
      </w:r>
      <w:r>
        <w:rPr>
          <w:spacing w:val="-11"/>
        </w:rPr>
        <w:t xml:space="preserve"> </w:t>
      </w:r>
      <w:r>
        <w:t>reason</w:t>
      </w:r>
      <w:r>
        <w:rPr>
          <w:spacing w:val="-13"/>
        </w:rPr>
        <w:t xml:space="preserve"> </w:t>
      </w:r>
      <w:r>
        <w:t>for</w:t>
      </w:r>
      <w:r>
        <w:rPr>
          <w:spacing w:val="-11"/>
        </w:rPr>
        <w:t xml:space="preserve"> </w:t>
      </w:r>
      <w:r>
        <w:t>this</w:t>
      </w:r>
      <w:r>
        <w:rPr>
          <w:spacing w:val="-13"/>
        </w:rPr>
        <w:t xml:space="preserve"> </w:t>
      </w:r>
      <w:r>
        <w:t>is</w:t>
      </w:r>
      <w:r>
        <w:rPr>
          <w:spacing w:val="-12"/>
        </w:rPr>
        <w:t xml:space="preserve"> </w:t>
      </w:r>
      <w:r>
        <w:t>the</w:t>
      </w:r>
      <w:r>
        <w:rPr>
          <w:spacing w:val="-11"/>
        </w:rPr>
        <w:t xml:space="preserve"> </w:t>
      </w:r>
      <w:r>
        <w:t>focal</w:t>
      </w:r>
      <w:r>
        <w:rPr>
          <w:spacing w:val="-12"/>
        </w:rPr>
        <w:t xml:space="preserve"> </w:t>
      </w:r>
      <w:r>
        <w:t>company,</w:t>
      </w:r>
      <w:r>
        <w:rPr>
          <w:spacing w:val="-11"/>
        </w:rPr>
        <w:t xml:space="preserve"> </w:t>
      </w:r>
      <w:r>
        <w:t>Automotive</w:t>
      </w:r>
      <w:r>
        <w:rPr>
          <w:spacing w:val="-11"/>
        </w:rPr>
        <w:t xml:space="preserve"> </w:t>
      </w:r>
      <w:r>
        <w:t>Ltd,</w:t>
      </w:r>
      <w:r>
        <w:rPr>
          <w:spacing w:val="-12"/>
        </w:rPr>
        <w:t xml:space="preserve"> </w:t>
      </w:r>
      <w:r>
        <w:t>is</w:t>
      </w:r>
      <w:r>
        <w:rPr>
          <w:spacing w:val="-12"/>
        </w:rPr>
        <w:t xml:space="preserve"> </w:t>
      </w:r>
      <w:r>
        <w:t>foreign-owned</w:t>
      </w:r>
      <w:r>
        <w:rPr>
          <w:spacing w:val="-12"/>
        </w:rPr>
        <w:t xml:space="preserve"> </w:t>
      </w:r>
      <w:r>
        <w:t>and</w:t>
      </w:r>
      <w:r>
        <w:rPr>
          <w:spacing w:val="-12"/>
        </w:rPr>
        <w:t xml:space="preserve"> </w:t>
      </w:r>
      <w:r>
        <w:t xml:space="preserve">headquartered in Germany. In other words, coercive pressure is mainly from international regulations and industrial </w:t>
      </w:r>
      <w:r>
        <w:lastRenderedPageBreak/>
        <w:t xml:space="preserve">standards. Automotive Ltd participants stated: </w:t>
      </w:r>
      <w:r>
        <w:rPr>
          <w:i/>
        </w:rPr>
        <w:t>‘Germany has a guiding program for specific approaches. Such as requiring use of a yellow lin</w:t>
      </w:r>
      <w:r>
        <w:rPr>
          <w:i/>
        </w:rPr>
        <w:t xml:space="preserve">e for any pedestrian region, but where to set up the yellow line is according to the actual situation of the factory.’ </w:t>
      </w:r>
      <w:r>
        <w:t>There is some degree of localisation, however, the headquarters have a guiding programme and standardised operation systems. For example,</w:t>
      </w:r>
      <w:r>
        <w:t xml:space="preserve"> requests for RoHS and REACH compliance to address sustainable impact on both human health and the environment. Therefore, Automotive Ltd ensures compliance from its suppliers for environmental responsibility. ‘</w:t>
      </w:r>
      <w:r>
        <w:rPr>
          <w:i/>
        </w:rPr>
        <w:t>Social responsibility is also in the correspo</w:t>
      </w:r>
      <w:r>
        <w:rPr>
          <w:i/>
        </w:rPr>
        <w:t>nding codes, but only when customers require will we then ask for compliance from our suppliers’</w:t>
      </w:r>
      <w:r>
        <w:t>, stated the Automotive Ltd quality control manager. As well as standardised compliance, the headquarters list the ‘</w:t>
      </w:r>
      <w:r>
        <w:rPr>
          <w:i/>
        </w:rPr>
        <w:t>must-have</w:t>
      </w:r>
      <w:r>
        <w:t>’ facilities for employees: in addi</w:t>
      </w:r>
      <w:r>
        <w:t>tion to the yellow lines there must be a designated area for casual interaction</w:t>
      </w:r>
      <w:r>
        <w:rPr>
          <w:spacing w:val="-9"/>
        </w:rPr>
        <w:t xml:space="preserve"> </w:t>
      </w:r>
      <w:r>
        <w:t>and</w:t>
      </w:r>
      <w:r>
        <w:rPr>
          <w:spacing w:val="-11"/>
        </w:rPr>
        <w:t xml:space="preserve"> </w:t>
      </w:r>
      <w:r>
        <w:t>on</w:t>
      </w:r>
      <w:r>
        <w:rPr>
          <w:spacing w:val="-9"/>
        </w:rPr>
        <w:t xml:space="preserve"> </w:t>
      </w:r>
      <w:r>
        <w:t>the</w:t>
      </w:r>
      <w:r>
        <w:rPr>
          <w:spacing w:val="-7"/>
        </w:rPr>
        <w:t xml:space="preserve"> </w:t>
      </w:r>
      <w:r>
        <w:t>back</w:t>
      </w:r>
      <w:r>
        <w:rPr>
          <w:spacing w:val="-10"/>
        </w:rPr>
        <w:t xml:space="preserve"> </w:t>
      </w:r>
      <w:r>
        <w:t>of</w:t>
      </w:r>
      <w:r>
        <w:rPr>
          <w:spacing w:val="-11"/>
        </w:rPr>
        <w:t xml:space="preserve"> </w:t>
      </w:r>
      <w:r>
        <w:t>each</w:t>
      </w:r>
      <w:r>
        <w:rPr>
          <w:spacing w:val="-11"/>
        </w:rPr>
        <w:t xml:space="preserve"> </w:t>
      </w:r>
      <w:r>
        <w:t>door</w:t>
      </w:r>
      <w:r>
        <w:rPr>
          <w:spacing w:val="-8"/>
        </w:rPr>
        <w:t xml:space="preserve"> </w:t>
      </w:r>
      <w:r>
        <w:t>in</w:t>
      </w:r>
      <w:r>
        <w:rPr>
          <w:spacing w:val="-11"/>
        </w:rPr>
        <w:t xml:space="preserve"> </w:t>
      </w:r>
      <w:r>
        <w:t>the</w:t>
      </w:r>
      <w:r>
        <w:rPr>
          <w:spacing w:val="-10"/>
        </w:rPr>
        <w:t xml:space="preserve"> </w:t>
      </w:r>
      <w:r>
        <w:t>washroom,</w:t>
      </w:r>
      <w:r>
        <w:rPr>
          <w:spacing w:val="-8"/>
        </w:rPr>
        <w:t xml:space="preserve"> </w:t>
      </w:r>
      <w:r>
        <w:t>a</w:t>
      </w:r>
      <w:r>
        <w:rPr>
          <w:spacing w:val="-11"/>
        </w:rPr>
        <w:t xml:space="preserve"> </w:t>
      </w:r>
      <w:r>
        <w:t>picture</w:t>
      </w:r>
      <w:r>
        <w:rPr>
          <w:spacing w:val="-10"/>
        </w:rPr>
        <w:t xml:space="preserve"> </w:t>
      </w:r>
      <w:r>
        <w:t>is</w:t>
      </w:r>
      <w:r>
        <w:rPr>
          <w:spacing w:val="-8"/>
        </w:rPr>
        <w:t xml:space="preserve"> </w:t>
      </w:r>
      <w:r>
        <w:t>presented</w:t>
      </w:r>
      <w:r>
        <w:rPr>
          <w:spacing w:val="-10"/>
        </w:rPr>
        <w:t xml:space="preserve"> </w:t>
      </w:r>
      <w:r>
        <w:t>to</w:t>
      </w:r>
      <w:r>
        <w:rPr>
          <w:spacing w:val="-7"/>
        </w:rPr>
        <w:t xml:space="preserve"> </w:t>
      </w:r>
      <w:r>
        <w:t>remind</w:t>
      </w:r>
      <w:r>
        <w:rPr>
          <w:spacing w:val="-11"/>
        </w:rPr>
        <w:t xml:space="preserve"> </w:t>
      </w:r>
      <w:r>
        <w:t>employees to drink sufficient</w:t>
      </w:r>
      <w:r>
        <w:rPr>
          <w:spacing w:val="-4"/>
        </w:rPr>
        <w:t xml:space="preserve"> </w:t>
      </w:r>
      <w:r>
        <w:t>water.</w:t>
      </w:r>
    </w:p>
    <w:p w:rsidR="00FA0591" w:rsidRPr="00D25F0D" w:rsidRDefault="00FA0591" w:rsidP="00FA0591">
      <w:pPr>
        <w:pStyle w:val="BodyText"/>
        <w:ind w:right="2"/>
        <w:rPr>
          <w:sz w:val="14"/>
        </w:rPr>
      </w:pPr>
    </w:p>
    <w:p w:rsidR="00850F00" w:rsidRDefault="00545C50" w:rsidP="00FA0591">
      <w:pPr>
        <w:pStyle w:val="BodyText"/>
        <w:ind w:right="2"/>
      </w:pPr>
      <w:r>
        <w:t xml:space="preserve">Coercive pressures for companies Plating </w:t>
      </w:r>
      <w:proofErr w:type="gramStart"/>
      <w:r>
        <w:t>A</w:t>
      </w:r>
      <w:proofErr w:type="gramEnd"/>
      <w:r>
        <w:t>, Pl</w:t>
      </w:r>
      <w:r>
        <w:t>ating B, Precision A, Precision B are mainly from government regulations and customer requirements. However, different company strategies moderate the impact of institutional forces on SSCM practice implementation (Figure 1).</w:t>
      </w:r>
    </w:p>
    <w:p w:rsidR="00850F00" w:rsidRPr="00D25F0D" w:rsidRDefault="00850F00" w:rsidP="00FA0591">
      <w:pPr>
        <w:pStyle w:val="BodyText"/>
        <w:ind w:right="2"/>
        <w:jc w:val="left"/>
        <w:rPr>
          <w:sz w:val="14"/>
        </w:rPr>
      </w:pPr>
    </w:p>
    <w:p w:rsidR="00850F00" w:rsidRDefault="00545C50" w:rsidP="00FA0591">
      <w:pPr>
        <w:ind w:right="2"/>
        <w:jc w:val="both"/>
      </w:pPr>
      <w:r>
        <w:t>In</w:t>
      </w:r>
      <w:r>
        <w:rPr>
          <w:spacing w:val="-15"/>
        </w:rPr>
        <w:t xml:space="preserve"> </w:t>
      </w:r>
      <w:r>
        <w:t>the</w:t>
      </w:r>
      <w:r>
        <w:rPr>
          <w:spacing w:val="-14"/>
        </w:rPr>
        <w:t xml:space="preserve"> </w:t>
      </w:r>
      <w:r>
        <w:t>sequential</w:t>
      </w:r>
      <w:r>
        <w:rPr>
          <w:spacing w:val="-15"/>
        </w:rPr>
        <w:t xml:space="preserve"> </w:t>
      </w:r>
      <w:r>
        <w:t>network,</w:t>
      </w:r>
      <w:r>
        <w:rPr>
          <w:spacing w:val="-16"/>
        </w:rPr>
        <w:t xml:space="preserve"> </w:t>
      </w:r>
      <w:r>
        <w:t>a</w:t>
      </w:r>
      <w:r>
        <w:rPr>
          <w:spacing w:val="-13"/>
        </w:rPr>
        <w:t xml:space="preserve"> </w:t>
      </w:r>
      <w:r>
        <w:t>typical</w:t>
      </w:r>
      <w:r>
        <w:rPr>
          <w:spacing w:val="-14"/>
        </w:rPr>
        <w:t xml:space="preserve"> </w:t>
      </w:r>
      <w:r>
        <w:t>proactive</w:t>
      </w:r>
      <w:r>
        <w:rPr>
          <w:spacing w:val="-13"/>
        </w:rPr>
        <w:t xml:space="preserve"> </w:t>
      </w:r>
      <w:r>
        <w:t>company</w:t>
      </w:r>
      <w:r>
        <w:rPr>
          <w:spacing w:val="-13"/>
        </w:rPr>
        <w:t xml:space="preserve"> </w:t>
      </w:r>
      <w:r>
        <w:t>is</w:t>
      </w:r>
      <w:r>
        <w:rPr>
          <w:spacing w:val="-13"/>
        </w:rPr>
        <w:t xml:space="preserve"> </w:t>
      </w:r>
      <w:r>
        <w:t>Precision</w:t>
      </w:r>
      <w:r>
        <w:rPr>
          <w:spacing w:val="-15"/>
        </w:rPr>
        <w:t xml:space="preserve"> </w:t>
      </w:r>
      <w:r>
        <w:t>A.</w:t>
      </w:r>
      <w:r>
        <w:rPr>
          <w:spacing w:val="-14"/>
        </w:rPr>
        <w:t xml:space="preserve"> </w:t>
      </w:r>
      <w:r>
        <w:t>They</w:t>
      </w:r>
      <w:r>
        <w:rPr>
          <w:spacing w:val="-13"/>
        </w:rPr>
        <w:t xml:space="preserve"> </w:t>
      </w:r>
      <w:r>
        <w:t>stated:</w:t>
      </w:r>
      <w:r>
        <w:rPr>
          <w:spacing w:val="-13"/>
        </w:rPr>
        <w:t xml:space="preserve"> </w:t>
      </w:r>
      <w:r>
        <w:t>‘</w:t>
      </w:r>
      <w:r>
        <w:rPr>
          <w:i/>
        </w:rPr>
        <w:t>for</w:t>
      </w:r>
      <w:r>
        <w:rPr>
          <w:i/>
          <w:spacing w:val="-13"/>
        </w:rPr>
        <w:t xml:space="preserve"> </w:t>
      </w:r>
      <w:r>
        <w:rPr>
          <w:i/>
        </w:rPr>
        <w:t>prime</w:t>
      </w:r>
      <w:r>
        <w:rPr>
          <w:i/>
          <w:spacing w:val="-13"/>
        </w:rPr>
        <w:t xml:space="preserve"> </w:t>
      </w:r>
      <w:r>
        <w:rPr>
          <w:i/>
        </w:rPr>
        <w:t>customers, it is very important for their corporate image. They have an annual review which includes the quality system</w:t>
      </w:r>
      <w:r>
        <w:rPr>
          <w:i/>
          <w:spacing w:val="-11"/>
        </w:rPr>
        <w:t xml:space="preserve"> </w:t>
      </w:r>
      <w:r>
        <w:rPr>
          <w:i/>
        </w:rPr>
        <w:t>review</w:t>
      </w:r>
      <w:r>
        <w:rPr>
          <w:i/>
          <w:spacing w:val="-9"/>
        </w:rPr>
        <w:t xml:space="preserve"> </w:t>
      </w:r>
      <w:r>
        <w:rPr>
          <w:i/>
        </w:rPr>
        <w:t>and</w:t>
      </w:r>
      <w:r>
        <w:rPr>
          <w:i/>
          <w:spacing w:val="-11"/>
        </w:rPr>
        <w:t xml:space="preserve"> </w:t>
      </w:r>
      <w:r>
        <w:rPr>
          <w:i/>
        </w:rPr>
        <w:t>reviews</w:t>
      </w:r>
      <w:r>
        <w:rPr>
          <w:i/>
          <w:spacing w:val="-11"/>
        </w:rPr>
        <w:t xml:space="preserve"> </w:t>
      </w:r>
      <w:r>
        <w:rPr>
          <w:i/>
        </w:rPr>
        <w:t>for</w:t>
      </w:r>
      <w:r>
        <w:rPr>
          <w:i/>
          <w:spacing w:val="-10"/>
        </w:rPr>
        <w:t xml:space="preserve"> </w:t>
      </w:r>
      <w:r>
        <w:rPr>
          <w:i/>
        </w:rPr>
        <w:t>environmental</w:t>
      </w:r>
      <w:r>
        <w:rPr>
          <w:i/>
          <w:spacing w:val="-12"/>
        </w:rPr>
        <w:t xml:space="preserve"> </w:t>
      </w:r>
      <w:r>
        <w:rPr>
          <w:i/>
        </w:rPr>
        <w:t>and</w:t>
      </w:r>
      <w:r>
        <w:rPr>
          <w:i/>
          <w:spacing w:val="-11"/>
        </w:rPr>
        <w:t xml:space="preserve"> </w:t>
      </w:r>
      <w:r>
        <w:rPr>
          <w:i/>
        </w:rPr>
        <w:t>CSR</w:t>
      </w:r>
      <w:r>
        <w:rPr>
          <w:i/>
          <w:spacing w:val="-11"/>
        </w:rPr>
        <w:t xml:space="preserve"> </w:t>
      </w:r>
      <w:r>
        <w:rPr>
          <w:i/>
        </w:rPr>
        <w:t>implementation</w:t>
      </w:r>
      <w:r>
        <w:t>’.</w:t>
      </w:r>
      <w:r>
        <w:rPr>
          <w:spacing w:val="-11"/>
        </w:rPr>
        <w:t xml:space="preserve"> </w:t>
      </w:r>
      <w:r>
        <w:t>However,</w:t>
      </w:r>
      <w:r>
        <w:rPr>
          <w:spacing w:val="-14"/>
        </w:rPr>
        <w:t xml:space="preserve"> </w:t>
      </w:r>
      <w:r>
        <w:t>pressures</w:t>
      </w:r>
      <w:r>
        <w:rPr>
          <w:spacing w:val="-10"/>
        </w:rPr>
        <w:t xml:space="preserve"> </w:t>
      </w:r>
      <w:r>
        <w:t>from</w:t>
      </w:r>
      <w:r>
        <w:rPr>
          <w:spacing w:val="-9"/>
        </w:rPr>
        <w:t xml:space="preserve"> </w:t>
      </w:r>
      <w:r>
        <w:t>local government are not a major concern: ‘</w:t>
      </w:r>
      <w:r>
        <w:rPr>
          <w:i/>
        </w:rPr>
        <w:t>It is more customer-driven and environment-driven because all our customers are high-end, and the products are exported to Europe. Each year we have to meet the declaration […] keeping pace is sust</w:t>
      </w:r>
      <w:r>
        <w:rPr>
          <w:i/>
        </w:rPr>
        <w:t>ainability.</w:t>
      </w:r>
      <w:r>
        <w:t>’ For Precision A, being at the forefront of their industry is exhibited through implementing SSCM practices. Not only do they comply with customer requirements, but they also introduce new products to customers; for example, Precision A convinc</w:t>
      </w:r>
      <w:r>
        <w:t>ed their customers to use spray-free paint for products, in order to reduce environmental impacts as well as avoid damage to human health from chemical toxins, such as formaldehyde and</w:t>
      </w:r>
      <w:r>
        <w:rPr>
          <w:spacing w:val="-20"/>
        </w:rPr>
        <w:t xml:space="preserve"> </w:t>
      </w:r>
      <w:r>
        <w:t>p-Xylene.</w:t>
      </w:r>
    </w:p>
    <w:p w:rsidR="00850F00" w:rsidRPr="00D25F0D" w:rsidRDefault="00850F00" w:rsidP="00FA0591">
      <w:pPr>
        <w:pStyle w:val="BodyText"/>
        <w:ind w:right="2"/>
        <w:jc w:val="left"/>
        <w:rPr>
          <w:sz w:val="14"/>
        </w:rPr>
      </w:pPr>
    </w:p>
    <w:p w:rsidR="00850F00" w:rsidRDefault="00545C50" w:rsidP="00FA0591">
      <w:pPr>
        <w:ind w:right="2"/>
        <w:jc w:val="both"/>
      </w:pPr>
      <w:r>
        <w:t>Companies that adopt an accommodative strategy accept instit</w:t>
      </w:r>
      <w:r>
        <w:t xml:space="preserve">utional forces and implement SSCM practices as required by regulations or contract terms, however, actions are remained in required standards; moreover, success is measured by meeting the highest level of requirements. Managers in Plating A explained that </w:t>
      </w:r>
      <w:r>
        <w:t>their implementation of ISO14001 and TS16949 is not because of customer requirements, but mainly ‘</w:t>
      </w:r>
      <w:r>
        <w:rPr>
          <w:i/>
        </w:rPr>
        <w:t>due to the development of the enterprise to some extent. If you want to continue to develop, you have to meet international and industry standards</w:t>
      </w:r>
      <w:r>
        <w:t>.’</w:t>
      </w:r>
    </w:p>
    <w:p w:rsidR="00850F00" w:rsidRPr="00D25F0D" w:rsidRDefault="00850F00" w:rsidP="00FA0591">
      <w:pPr>
        <w:pStyle w:val="BodyText"/>
        <w:ind w:right="2"/>
        <w:jc w:val="left"/>
        <w:rPr>
          <w:sz w:val="14"/>
        </w:rPr>
      </w:pPr>
    </w:p>
    <w:p w:rsidR="00850F00" w:rsidRDefault="00545C50" w:rsidP="00FA0591">
      <w:pPr>
        <w:pStyle w:val="BodyText"/>
        <w:ind w:right="2"/>
      </w:pPr>
      <w:r>
        <w:t>Plating</w:t>
      </w:r>
      <w:r>
        <w:rPr>
          <w:spacing w:val="-10"/>
        </w:rPr>
        <w:t xml:space="preserve"> </w:t>
      </w:r>
      <w:r>
        <w:t>B</w:t>
      </w:r>
      <w:r>
        <w:rPr>
          <w:spacing w:val="-9"/>
        </w:rPr>
        <w:t xml:space="preserve"> </w:t>
      </w:r>
      <w:r>
        <w:t>adopted</w:t>
      </w:r>
      <w:r>
        <w:rPr>
          <w:spacing w:val="-12"/>
        </w:rPr>
        <w:t xml:space="preserve"> </w:t>
      </w:r>
      <w:r>
        <w:t>a</w:t>
      </w:r>
      <w:r>
        <w:rPr>
          <w:spacing w:val="-9"/>
        </w:rPr>
        <w:t xml:space="preserve"> </w:t>
      </w:r>
      <w:r>
        <w:t>defensive</w:t>
      </w:r>
      <w:r>
        <w:rPr>
          <w:spacing w:val="-8"/>
        </w:rPr>
        <w:t xml:space="preserve"> </w:t>
      </w:r>
      <w:r>
        <w:t>strategy</w:t>
      </w:r>
      <w:r>
        <w:rPr>
          <w:spacing w:val="-8"/>
        </w:rPr>
        <w:t xml:space="preserve"> </w:t>
      </w:r>
      <w:r>
        <w:t>towards</w:t>
      </w:r>
      <w:r>
        <w:rPr>
          <w:spacing w:val="-10"/>
        </w:rPr>
        <w:t xml:space="preserve"> </w:t>
      </w:r>
      <w:r>
        <w:t>institutional</w:t>
      </w:r>
      <w:r>
        <w:rPr>
          <w:spacing w:val="-10"/>
        </w:rPr>
        <w:t xml:space="preserve"> </w:t>
      </w:r>
      <w:r>
        <w:t>forces.</w:t>
      </w:r>
      <w:r>
        <w:rPr>
          <w:spacing w:val="-12"/>
        </w:rPr>
        <w:t xml:space="preserve"> </w:t>
      </w:r>
      <w:r>
        <w:t>Walker</w:t>
      </w:r>
      <w:r>
        <w:rPr>
          <w:spacing w:val="-9"/>
        </w:rPr>
        <w:t xml:space="preserve"> </w:t>
      </w:r>
      <w:r>
        <w:t>et</w:t>
      </w:r>
      <w:r>
        <w:rPr>
          <w:spacing w:val="-8"/>
        </w:rPr>
        <w:t xml:space="preserve"> </w:t>
      </w:r>
      <w:r>
        <w:t>al.</w:t>
      </w:r>
      <w:r>
        <w:rPr>
          <w:spacing w:val="-10"/>
        </w:rPr>
        <w:t xml:space="preserve"> </w:t>
      </w:r>
      <w:r>
        <w:t>(2008)</w:t>
      </w:r>
      <w:r>
        <w:rPr>
          <w:spacing w:val="-10"/>
        </w:rPr>
        <w:t xml:space="preserve"> </w:t>
      </w:r>
      <w:r>
        <w:t>suggested</w:t>
      </w:r>
      <w:r>
        <w:rPr>
          <w:spacing w:val="-9"/>
        </w:rPr>
        <w:t xml:space="preserve"> </w:t>
      </w:r>
      <w:r>
        <w:t>that some companies do not comply with institutional regulation, but implement environmental practices for cost-saving purposes. This was observed in Plating B. Eve</w:t>
      </w:r>
      <w:r>
        <w:t>n though managers stated positive attitudes towards national regulation and industrial requirements for environmental and social SSCM practice implementation, the company paid most attention to recycling as the raw materials are valuable commodities: silve</w:t>
      </w:r>
      <w:r>
        <w:t>r and gold. ‘</w:t>
      </w:r>
      <w:r>
        <w:rPr>
          <w:i/>
        </w:rPr>
        <w:t>The annual recycling amount is more than 100 kilograms … if not</w:t>
      </w:r>
      <w:r>
        <w:rPr>
          <w:i/>
          <w:spacing w:val="-3"/>
        </w:rPr>
        <w:t xml:space="preserve"> </w:t>
      </w:r>
      <w:r>
        <w:rPr>
          <w:i/>
        </w:rPr>
        <w:t>recycled,</w:t>
      </w:r>
      <w:r>
        <w:rPr>
          <w:i/>
          <w:spacing w:val="-4"/>
        </w:rPr>
        <w:t xml:space="preserve"> </w:t>
      </w:r>
      <w:r>
        <w:rPr>
          <w:i/>
        </w:rPr>
        <w:t>it</w:t>
      </w:r>
      <w:r>
        <w:rPr>
          <w:i/>
          <w:spacing w:val="-3"/>
        </w:rPr>
        <w:t xml:space="preserve"> </w:t>
      </w:r>
      <w:r>
        <w:rPr>
          <w:i/>
        </w:rPr>
        <w:t>would</w:t>
      </w:r>
      <w:r>
        <w:rPr>
          <w:i/>
          <w:spacing w:val="-4"/>
        </w:rPr>
        <w:t xml:space="preserve"> </w:t>
      </w:r>
      <w:r>
        <w:rPr>
          <w:i/>
        </w:rPr>
        <w:t>be</w:t>
      </w:r>
      <w:r>
        <w:rPr>
          <w:i/>
          <w:spacing w:val="-3"/>
        </w:rPr>
        <w:t xml:space="preserve"> </w:t>
      </w:r>
      <w:r>
        <w:rPr>
          <w:i/>
        </w:rPr>
        <w:t>wasted.</w:t>
      </w:r>
      <w:r>
        <w:t>’</w:t>
      </w:r>
      <w:r>
        <w:rPr>
          <w:spacing w:val="-3"/>
        </w:rPr>
        <w:t xml:space="preserve"> </w:t>
      </w:r>
      <w:r>
        <w:t>However,</w:t>
      </w:r>
      <w:r>
        <w:rPr>
          <w:spacing w:val="-3"/>
        </w:rPr>
        <w:t xml:space="preserve"> </w:t>
      </w:r>
      <w:r>
        <w:t>in</w:t>
      </w:r>
      <w:r>
        <w:rPr>
          <w:spacing w:val="-4"/>
        </w:rPr>
        <w:t xml:space="preserve"> </w:t>
      </w:r>
      <w:r>
        <w:t>terms</w:t>
      </w:r>
      <w:r>
        <w:rPr>
          <w:spacing w:val="-6"/>
        </w:rPr>
        <w:t xml:space="preserve"> </w:t>
      </w:r>
      <w:r>
        <w:t>of</w:t>
      </w:r>
      <w:r>
        <w:rPr>
          <w:spacing w:val="-3"/>
        </w:rPr>
        <w:t xml:space="preserve"> </w:t>
      </w:r>
      <w:r>
        <w:t>environmental</w:t>
      </w:r>
      <w:r>
        <w:rPr>
          <w:spacing w:val="-3"/>
        </w:rPr>
        <w:t xml:space="preserve"> </w:t>
      </w:r>
      <w:r>
        <w:t>issues,</w:t>
      </w:r>
      <w:r>
        <w:rPr>
          <w:spacing w:val="-2"/>
        </w:rPr>
        <w:t xml:space="preserve"> </w:t>
      </w:r>
      <w:r>
        <w:t>such</w:t>
      </w:r>
      <w:r>
        <w:rPr>
          <w:spacing w:val="-4"/>
        </w:rPr>
        <w:t xml:space="preserve"> </w:t>
      </w:r>
      <w:r>
        <w:t>as</w:t>
      </w:r>
      <w:r>
        <w:rPr>
          <w:spacing w:val="-3"/>
        </w:rPr>
        <w:t xml:space="preserve"> </w:t>
      </w:r>
      <w:r>
        <w:t>water</w:t>
      </w:r>
      <w:r>
        <w:rPr>
          <w:spacing w:val="-3"/>
        </w:rPr>
        <w:t xml:space="preserve"> </w:t>
      </w:r>
      <w:r>
        <w:t>discharge and gas disposal, the company relies solely on central processing within the manu</w:t>
      </w:r>
      <w:r>
        <w:t>facturing area. ISO 14001 standards are not adopted by the company because they are not required from customers. They update their ISO 9000 certificate every two years purely for quality control reasons. They also claimed that workers must wear masks and e</w:t>
      </w:r>
      <w:r>
        <w:t>arplugs during production, however, observation within the manufacturing facility did not corroborate their statement. Employees were surrounded by gas and noise pollution without any visible</w:t>
      </w:r>
      <w:r>
        <w:rPr>
          <w:spacing w:val="-8"/>
        </w:rPr>
        <w:t xml:space="preserve"> </w:t>
      </w:r>
      <w:r>
        <w:t>protection.</w:t>
      </w:r>
    </w:p>
    <w:p w:rsidR="00850F00" w:rsidRPr="00D25F0D" w:rsidRDefault="00850F00" w:rsidP="00FA0591">
      <w:pPr>
        <w:pStyle w:val="BodyText"/>
        <w:ind w:right="2"/>
        <w:jc w:val="left"/>
        <w:rPr>
          <w:sz w:val="14"/>
        </w:rPr>
      </w:pPr>
    </w:p>
    <w:p w:rsidR="00850F00" w:rsidRDefault="00545C50" w:rsidP="00FA0591">
      <w:pPr>
        <w:pStyle w:val="BodyText"/>
        <w:ind w:right="2"/>
      </w:pPr>
      <w:r>
        <w:rPr>
          <w:b/>
        </w:rPr>
        <w:t xml:space="preserve">Mimetic isomorphism and company strategy </w:t>
      </w:r>
      <w:r>
        <w:t>No mimetic</w:t>
      </w:r>
      <w:r>
        <w:t xml:space="preserve"> isomorphism was found in this case. The reason</w:t>
      </w:r>
      <w:r>
        <w:rPr>
          <w:spacing w:val="-6"/>
        </w:rPr>
        <w:t xml:space="preserve"> </w:t>
      </w:r>
      <w:r>
        <w:t>could</w:t>
      </w:r>
      <w:r>
        <w:rPr>
          <w:spacing w:val="-3"/>
        </w:rPr>
        <w:t xml:space="preserve"> </w:t>
      </w:r>
      <w:r>
        <w:t>be</w:t>
      </w:r>
      <w:r>
        <w:rPr>
          <w:spacing w:val="-5"/>
        </w:rPr>
        <w:t xml:space="preserve"> </w:t>
      </w:r>
      <w:r>
        <w:t>that</w:t>
      </w:r>
      <w:r>
        <w:rPr>
          <w:spacing w:val="-1"/>
        </w:rPr>
        <w:t xml:space="preserve"> </w:t>
      </w:r>
      <w:r>
        <w:t>SSCM</w:t>
      </w:r>
      <w:r>
        <w:rPr>
          <w:spacing w:val="-6"/>
        </w:rPr>
        <w:t xml:space="preserve"> </w:t>
      </w:r>
      <w:r>
        <w:t>standards</w:t>
      </w:r>
      <w:r>
        <w:rPr>
          <w:spacing w:val="-2"/>
        </w:rPr>
        <w:t xml:space="preserve"> </w:t>
      </w:r>
      <w:r>
        <w:t>and</w:t>
      </w:r>
      <w:r>
        <w:rPr>
          <w:spacing w:val="-6"/>
        </w:rPr>
        <w:t xml:space="preserve"> </w:t>
      </w:r>
      <w:r>
        <w:t>regulation</w:t>
      </w:r>
      <w:r>
        <w:rPr>
          <w:spacing w:val="-3"/>
        </w:rPr>
        <w:t xml:space="preserve"> </w:t>
      </w:r>
      <w:r>
        <w:t>has</w:t>
      </w:r>
      <w:r>
        <w:rPr>
          <w:spacing w:val="-2"/>
        </w:rPr>
        <w:t xml:space="preserve"> </w:t>
      </w:r>
      <w:r>
        <w:t>been</w:t>
      </w:r>
      <w:r>
        <w:rPr>
          <w:spacing w:val="-2"/>
        </w:rPr>
        <w:t xml:space="preserve"> </w:t>
      </w:r>
      <w:r>
        <w:t>developed</w:t>
      </w:r>
      <w:r>
        <w:rPr>
          <w:spacing w:val="-5"/>
        </w:rPr>
        <w:t xml:space="preserve"> </w:t>
      </w:r>
      <w:r>
        <w:t>well</w:t>
      </w:r>
      <w:r>
        <w:rPr>
          <w:spacing w:val="-2"/>
        </w:rPr>
        <w:t xml:space="preserve"> </w:t>
      </w:r>
      <w:r>
        <w:t>in</w:t>
      </w:r>
      <w:r>
        <w:rPr>
          <w:spacing w:val="-7"/>
        </w:rPr>
        <w:t xml:space="preserve"> </w:t>
      </w:r>
      <w:r>
        <w:t>automotive</w:t>
      </w:r>
      <w:r>
        <w:rPr>
          <w:spacing w:val="-1"/>
        </w:rPr>
        <w:t xml:space="preserve"> </w:t>
      </w:r>
      <w:r>
        <w:t xml:space="preserve">industry, which has been strictly followed by companies and implied in their corporate code of conducts. </w:t>
      </w:r>
      <w:r>
        <w:lastRenderedPageBreak/>
        <w:t>Another reason could because of the exemplar nature of Automotive Ltd., who are leaders in SSCM practice</w:t>
      </w:r>
      <w:r>
        <w:rPr>
          <w:spacing w:val="-5"/>
        </w:rPr>
        <w:t xml:space="preserve"> </w:t>
      </w:r>
      <w:r>
        <w:t>implementation</w:t>
      </w:r>
      <w:r>
        <w:rPr>
          <w:spacing w:val="-6"/>
        </w:rPr>
        <w:t xml:space="preserve"> </w:t>
      </w:r>
      <w:r>
        <w:t>in</w:t>
      </w:r>
      <w:r>
        <w:rPr>
          <w:spacing w:val="-9"/>
        </w:rPr>
        <w:t xml:space="preserve"> </w:t>
      </w:r>
      <w:r>
        <w:t>the</w:t>
      </w:r>
      <w:r>
        <w:rPr>
          <w:spacing w:val="-6"/>
        </w:rPr>
        <w:t xml:space="preserve"> </w:t>
      </w:r>
      <w:r>
        <w:t>automotive</w:t>
      </w:r>
      <w:r>
        <w:rPr>
          <w:spacing w:val="-5"/>
        </w:rPr>
        <w:t xml:space="preserve"> </w:t>
      </w:r>
      <w:r>
        <w:t>industry.</w:t>
      </w:r>
      <w:r>
        <w:rPr>
          <w:spacing w:val="-6"/>
        </w:rPr>
        <w:t xml:space="preserve"> </w:t>
      </w:r>
      <w:r>
        <w:t>Acc</w:t>
      </w:r>
      <w:r>
        <w:t>ording</w:t>
      </w:r>
      <w:r>
        <w:rPr>
          <w:spacing w:val="-6"/>
        </w:rPr>
        <w:t xml:space="preserve"> </w:t>
      </w:r>
      <w:r>
        <w:t>to</w:t>
      </w:r>
      <w:r>
        <w:rPr>
          <w:spacing w:val="-6"/>
        </w:rPr>
        <w:t xml:space="preserve"> </w:t>
      </w:r>
      <w:r>
        <w:t>the</w:t>
      </w:r>
      <w:r>
        <w:rPr>
          <w:spacing w:val="-8"/>
        </w:rPr>
        <w:t xml:space="preserve"> </w:t>
      </w:r>
      <w:r>
        <w:t>manager</w:t>
      </w:r>
      <w:r>
        <w:rPr>
          <w:spacing w:val="-5"/>
        </w:rPr>
        <w:t xml:space="preserve"> </w:t>
      </w:r>
      <w:r>
        <w:t>in</w:t>
      </w:r>
      <w:r>
        <w:rPr>
          <w:spacing w:val="-7"/>
        </w:rPr>
        <w:t xml:space="preserve"> </w:t>
      </w:r>
      <w:r>
        <w:t>the</w:t>
      </w:r>
      <w:r>
        <w:rPr>
          <w:spacing w:val="-6"/>
        </w:rPr>
        <w:t xml:space="preserve"> </w:t>
      </w:r>
      <w:r>
        <w:t>Automotive</w:t>
      </w:r>
      <w:r>
        <w:rPr>
          <w:spacing w:val="-5"/>
        </w:rPr>
        <w:t xml:space="preserve"> </w:t>
      </w:r>
      <w:r>
        <w:t xml:space="preserve">Ltd, </w:t>
      </w:r>
      <w:proofErr w:type="gramStart"/>
      <w:r>
        <w:t>the headquarter</w:t>
      </w:r>
      <w:proofErr w:type="gramEnd"/>
      <w:r>
        <w:t xml:space="preserve"> has a guiding programme and standardised operation systems for the Chinese plant, including the SSCM certification and</w:t>
      </w:r>
      <w:r>
        <w:rPr>
          <w:spacing w:val="-2"/>
        </w:rPr>
        <w:t xml:space="preserve"> </w:t>
      </w:r>
      <w:r>
        <w:t>implementation.</w:t>
      </w:r>
    </w:p>
    <w:p w:rsidR="00850F00" w:rsidRPr="00D25F0D" w:rsidRDefault="00850F00" w:rsidP="00FA0591">
      <w:pPr>
        <w:pStyle w:val="BodyText"/>
        <w:ind w:right="2"/>
        <w:jc w:val="left"/>
        <w:rPr>
          <w:sz w:val="14"/>
        </w:rPr>
      </w:pPr>
    </w:p>
    <w:p w:rsidR="00850F00" w:rsidRDefault="00545C50" w:rsidP="00FA0591">
      <w:pPr>
        <w:pStyle w:val="BodyText"/>
        <w:ind w:right="2"/>
      </w:pPr>
      <w:r>
        <w:rPr>
          <w:b/>
        </w:rPr>
        <w:t xml:space="preserve">Normative isomorphism and company strategy </w:t>
      </w:r>
      <w:proofErr w:type="gramStart"/>
      <w:r>
        <w:t>There</w:t>
      </w:r>
      <w:proofErr w:type="gramEnd"/>
      <w:r>
        <w:t xml:space="preserve"> is no evid</w:t>
      </w:r>
      <w:r>
        <w:t>ence of normative pressures influencing defensive companies. This is not surprising since these companies are doing the least required rather than actively dealing with environmental and social issues.</w:t>
      </w:r>
    </w:p>
    <w:p w:rsidR="00850F00" w:rsidRPr="00D25F0D" w:rsidRDefault="00850F00" w:rsidP="00FA0591">
      <w:pPr>
        <w:pStyle w:val="BodyText"/>
        <w:ind w:right="2"/>
        <w:jc w:val="left"/>
        <w:rPr>
          <w:sz w:val="14"/>
        </w:rPr>
      </w:pPr>
    </w:p>
    <w:p w:rsidR="00850F00" w:rsidRDefault="00545C50" w:rsidP="00FA0591">
      <w:pPr>
        <w:pStyle w:val="BodyText"/>
        <w:ind w:right="2"/>
      </w:pPr>
      <w:r>
        <w:t>However, companies with a hybrid accommodative and pr</w:t>
      </w:r>
      <w:r>
        <w:t>oactive strategies endeavour to improve both social and environmental SSCM practice implementation. For example, Automotive Ltd accommodative their environmental sustainability by establishing company regulations in a specific Environment Health and Safety</w:t>
      </w:r>
      <w:r>
        <w:t xml:space="preserve"> (EHS) function, which is responsible for dealing with the company’s</w:t>
      </w:r>
      <w:r w:rsidR="00FA0591">
        <w:t xml:space="preserve"> </w:t>
      </w:r>
      <w:r>
        <w:t>internal health, safety and environmental issues. Engineers are responsible for conducting special management approaches for dangerous operations. Meanwhile, the company proactively reacts on normative isomorphism. As specified in the EHS statement, all em</w:t>
      </w:r>
      <w:r>
        <w:t xml:space="preserve">ployees benefit from the same type of health insurance and annual health check, regardless of their positions, in consideration of human health and equity. Similarly, </w:t>
      </w:r>
      <w:proofErr w:type="gramStart"/>
      <w:r>
        <w:t>Plating</w:t>
      </w:r>
      <w:proofErr w:type="gramEnd"/>
      <w:r>
        <w:t xml:space="preserve"> A company holds a hybrid strategy: a combination of accommodative and proactive s</w:t>
      </w:r>
      <w:r>
        <w:t>trategies, in their SSCM practice implementation. In terms of environmental practices, the company follows international standards and believes these are higher than</w:t>
      </w:r>
      <w:r>
        <w:rPr>
          <w:spacing w:val="-7"/>
        </w:rPr>
        <w:t xml:space="preserve"> </w:t>
      </w:r>
      <w:r>
        <w:t>national</w:t>
      </w:r>
      <w:r>
        <w:rPr>
          <w:spacing w:val="-6"/>
        </w:rPr>
        <w:t xml:space="preserve"> </w:t>
      </w:r>
      <w:r>
        <w:t>standards.</w:t>
      </w:r>
      <w:r>
        <w:rPr>
          <w:spacing w:val="-6"/>
        </w:rPr>
        <w:t xml:space="preserve"> </w:t>
      </w:r>
      <w:r>
        <w:t>Therefore,</w:t>
      </w:r>
      <w:r>
        <w:rPr>
          <w:spacing w:val="-5"/>
        </w:rPr>
        <w:t xml:space="preserve"> </w:t>
      </w:r>
      <w:r>
        <w:t>they</w:t>
      </w:r>
      <w:r>
        <w:rPr>
          <w:spacing w:val="-7"/>
        </w:rPr>
        <w:t xml:space="preserve"> </w:t>
      </w:r>
      <w:r>
        <w:t>obtain</w:t>
      </w:r>
      <w:r>
        <w:rPr>
          <w:spacing w:val="-6"/>
        </w:rPr>
        <w:t xml:space="preserve"> </w:t>
      </w:r>
      <w:r>
        <w:t>international</w:t>
      </w:r>
      <w:r>
        <w:rPr>
          <w:spacing w:val="-6"/>
        </w:rPr>
        <w:t xml:space="preserve"> </w:t>
      </w:r>
      <w:r>
        <w:t>certificates,</w:t>
      </w:r>
      <w:r>
        <w:rPr>
          <w:spacing w:val="-6"/>
        </w:rPr>
        <w:t xml:space="preserve"> </w:t>
      </w:r>
      <w:r>
        <w:t>such</w:t>
      </w:r>
      <w:r>
        <w:rPr>
          <w:spacing w:val="-6"/>
        </w:rPr>
        <w:t xml:space="preserve"> </w:t>
      </w:r>
      <w:r>
        <w:t>as</w:t>
      </w:r>
      <w:r>
        <w:rPr>
          <w:spacing w:val="-8"/>
        </w:rPr>
        <w:t xml:space="preserve"> </w:t>
      </w:r>
      <w:r>
        <w:t>RoHS,</w:t>
      </w:r>
      <w:r>
        <w:rPr>
          <w:spacing w:val="-5"/>
        </w:rPr>
        <w:t xml:space="preserve"> </w:t>
      </w:r>
      <w:r>
        <w:t>REACH</w:t>
      </w:r>
      <w:r>
        <w:rPr>
          <w:spacing w:val="-9"/>
        </w:rPr>
        <w:t xml:space="preserve"> </w:t>
      </w:r>
      <w:r>
        <w:t>and</w:t>
      </w:r>
      <w:r>
        <w:rPr>
          <w:spacing w:val="-6"/>
        </w:rPr>
        <w:t xml:space="preserve"> </w:t>
      </w:r>
      <w:r>
        <w:t>TS 16949,</w:t>
      </w:r>
      <w:r>
        <w:rPr>
          <w:spacing w:val="-6"/>
        </w:rPr>
        <w:t xml:space="preserve"> </w:t>
      </w:r>
      <w:r>
        <w:t>to</w:t>
      </w:r>
      <w:r>
        <w:rPr>
          <w:spacing w:val="-7"/>
        </w:rPr>
        <w:t xml:space="preserve"> </w:t>
      </w:r>
      <w:r>
        <w:t>meet</w:t>
      </w:r>
      <w:r>
        <w:rPr>
          <w:spacing w:val="-4"/>
        </w:rPr>
        <w:t xml:space="preserve"> </w:t>
      </w:r>
      <w:r>
        <w:t>customer</w:t>
      </w:r>
      <w:r>
        <w:rPr>
          <w:spacing w:val="-4"/>
        </w:rPr>
        <w:t xml:space="preserve"> </w:t>
      </w:r>
      <w:r>
        <w:t>requirements.</w:t>
      </w:r>
      <w:r>
        <w:rPr>
          <w:spacing w:val="-7"/>
        </w:rPr>
        <w:t xml:space="preserve"> </w:t>
      </w:r>
      <w:r>
        <w:t>The</w:t>
      </w:r>
      <w:r>
        <w:rPr>
          <w:spacing w:val="-7"/>
        </w:rPr>
        <w:t xml:space="preserve"> </w:t>
      </w:r>
      <w:r>
        <w:t>company</w:t>
      </w:r>
      <w:r>
        <w:rPr>
          <w:spacing w:val="-6"/>
        </w:rPr>
        <w:t xml:space="preserve"> </w:t>
      </w:r>
      <w:r>
        <w:t>also</w:t>
      </w:r>
      <w:r>
        <w:rPr>
          <w:spacing w:val="-6"/>
        </w:rPr>
        <w:t xml:space="preserve"> </w:t>
      </w:r>
      <w:r>
        <w:t>applies</w:t>
      </w:r>
      <w:r>
        <w:rPr>
          <w:spacing w:val="-6"/>
        </w:rPr>
        <w:t xml:space="preserve"> </w:t>
      </w:r>
      <w:r>
        <w:t>a</w:t>
      </w:r>
      <w:r>
        <w:rPr>
          <w:spacing w:val="-4"/>
        </w:rPr>
        <w:t xml:space="preserve"> </w:t>
      </w:r>
      <w:r>
        <w:t>recycling</w:t>
      </w:r>
      <w:r>
        <w:rPr>
          <w:spacing w:val="-5"/>
        </w:rPr>
        <w:t xml:space="preserve"> </w:t>
      </w:r>
      <w:r>
        <w:t>policy.</w:t>
      </w:r>
      <w:r>
        <w:rPr>
          <w:spacing w:val="-4"/>
        </w:rPr>
        <w:t xml:space="preserve"> </w:t>
      </w:r>
      <w:r>
        <w:t>Similarly,</w:t>
      </w:r>
      <w:r>
        <w:rPr>
          <w:spacing w:val="-7"/>
        </w:rPr>
        <w:t xml:space="preserve"> </w:t>
      </w:r>
      <w:r>
        <w:t>in</w:t>
      </w:r>
      <w:r>
        <w:rPr>
          <w:spacing w:val="-7"/>
        </w:rPr>
        <w:t xml:space="preserve"> </w:t>
      </w:r>
      <w:r>
        <w:t xml:space="preserve">their social practices, the company is proactive and doing more than required. Not only do they adhere </w:t>
      </w:r>
      <w:r>
        <w:rPr>
          <w:spacing w:val="-3"/>
        </w:rPr>
        <w:t xml:space="preserve">to </w:t>
      </w:r>
      <w:r>
        <w:t>Chinese labour laws, but they also offer various compensation schemes to employees: when they get married, when family members suffer serious illnesses or pass away, when giving birth, and on Children’s</w:t>
      </w:r>
      <w:r>
        <w:rPr>
          <w:spacing w:val="-1"/>
        </w:rPr>
        <w:t xml:space="preserve"> </w:t>
      </w:r>
      <w:r>
        <w:t>Day.</w:t>
      </w:r>
    </w:p>
    <w:p w:rsidR="00850F00" w:rsidRPr="00D25F0D" w:rsidRDefault="00850F00" w:rsidP="00FA0591">
      <w:pPr>
        <w:pStyle w:val="BodyText"/>
        <w:ind w:right="2"/>
        <w:jc w:val="left"/>
        <w:rPr>
          <w:sz w:val="14"/>
        </w:rPr>
      </w:pPr>
    </w:p>
    <w:p w:rsidR="00850F00" w:rsidRDefault="00545C50" w:rsidP="00FA0591">
      <w:pPr>
        <w:pStyle w:val="BodyText"/>
        <w:ind w:right="2"/>
      </w:pPr>
      <w:r>
        <w:t>Proactive organizations, such as Precision A, e</w:t>
      </w:r>
      <w:r>
        <w:t xml:space="preserve">stablished a research and development (R&amp;D) centre to invest in environmentally-friendly solutions for their product range. At the same time, they try to increase their </w:t>
      </w:r>
      <w:proofErr w:type="spellStart"/>
      <w:r>
        <w:t>professionalisation</w:t>
      </w:r>
      <w:proofErr w:type="spellEnd"/>
      <w:r>
        <w:t xml:space="preserve"> of the field by sending representatives from the R&amp;D centre to part</w:t>
      </w:r>
      <w:r>
        <w:t>icipate in relevant seminars each year.</w:t>
      </w:r>
    </w:p>
    <w:p w:rsidR="00850F00" w:rsidRPr="00D25F0D" w:rsidRDefault="00850F00" w:rsidP="00FA0591">
      <w:pPr>
        <w:pStyle w:val="BodyText"/>
        <w:ind w:right="2"/>
        <w:jc w:val="left"/>
        <w:rPr>
          <w:sz w:val="14"/>
        </w:rPr>
      </w:pPr>
    </w:p>
    <w:p w:rsidR="00850F00" w:rsidRDefault="00545C50" w:rsidP="00FA0591">
      <w:pPr>
        <w:pStyle w:val="Heading1"/>
        <w:ind w:left="0" w:right="2"/>
      </w:pPr>
      <w:r>
        <w:t>Food case</w:t>
      </w:r>
    </w:p>
    <w:p w:rsidR="00D25F0D" w:rsidRDefault="00545C50" w:rsidP="00D25F0D">
      <w:pPr>
        <w:ind w:right="2"/>
        <w:jc w:val="both"/>
      </w:pPr>
      <w:r>
        <w:rPr>
          <w:b/>
        </w:rPr>
        <w:t>Coercive</w:t>
      </w:r>
      <w:r>
        <w:rPr>
          <w:b/>
          <w:spacing w:val="-10"/>
        </w:rPr>
        <w:t xml:space="preserve"> </w:t>
      </w:r>
      <w:r>
        <w:rPr>
          <w:b/>
        </w:rPr>
        <w:t>isomorphism</w:t>
      </w:r>
      <w:r>
        <w:rPr>
          <w:b/>
          <w:spacing w:val="-9"/>
        </w:rPr>
        <w:t xml:space="preserve"> </w:t>
      </w:r>
      <w:r>
        <w:rPr>
          <w:b/>
        </w:rPr>
        <w:t>and</w:t>
      </w:r>
      <w:r>
        <w:rPr>
          <w:b/>
          <w:spacing w:val="-10"/>
        </w:rPr>
        <w:t xml:space="preserve"> </w:t>
      </w:r>
      <w:r>
        <w:rPr>
          <w:b/>
        </w:rPr>
        <w:t>company</w:t>
      </w:r>
      <w:r>
        <w:rPr>
          <w:b/>
          <w:spacing w:val="-8"/>
        </w:rPr>
        <w:t xml:space="preserve"> </w:t>
      </w:r>
      <w:r>
        <w:rPr>
          <w:b/>
        </w:rPr>
        <w:t>strategy</w:t>
      </w:r>
      <w:r>
        <w:rPr>
          <w:b/>
          <w:spacing w:val="-8"/>
        </w:rPr>
        <w:t xml:space="preserve"> </w:t>
      </w:r>
      <w:r>
        <w:t>With</w:t>
      </w:r>
      <w:r>
        <w:rPr>
          <w:spacing w:val="-9"/>
        </w:rPr>
        <w:t xml:space="preserve"> </w:t>
      </w:r>
      <w:r>
        <w:t>regard</w:t>
      </w:r>
      <w:r>
        <w:rPr>
          <w:spacing w:val="-10"/>
        </w:rPr>
        <w:t xml:space="preserve"> </w:t>
      </w:r>
      <w:r>
        <w:t>to</w:t>
      </w:r>
      <w:r>
        <w:rPr>
          <w:spacing w:val="-7"/>
        </w:rPr>
        <w:t xml:space="preserve"> </w:t>
      </w:r>
      <w:r>
        <w:t>companies</w:t>
      </w:r>
      <w:r>
        <w:rPr>
          <w:spacing w:val="-9"/>
        </w:rPr>
        <w:t xml:space="preserve"> </w:t>
      </w:r>
      <w:r>
        <w:t>in</w:t>
      </w:r>
      <w:r>
        <w:rPr>
          <w:spacing w:val="-10"/>
        </w:rPr>
        <w:t xml:space="preserve"> </w:t>
      </w:r>
      <w:r>
        <w:t>the</w:t>
      </w:r>
      <w:r>
        <w:rPr>
          <w:spacing w:val="-9"/>
        </w:rPr>
        <w:t xml:space="preserve"> </w:t>
      </w:r>
      <w:r>
        <w:t>food</w:t>
      </w:r>
      <w:r>
        <w:rPr>
          <w:spacing w:val="-10"/>
        </w:rPr>
        <w:t xml:space="preserve"> </w:t>
      </w:r>
      <w:r>
        <w:t>industry,</w:t>
      </w:r>
      <w:r>
        <w:rPr>
          <w:spacing w:val="-9"/>
        </w:rPr>
        <w:t xml:space="preserve"> </w:t>
      </w:r>
      <w:proofErr w:type="spellStart"/>
      <w:r w:rsidR="00D25F0D">
        <w:t>coercive</w:t>
      </w:r>
      <w:r>
        <w:t>isomorphism</w:t>
      </w:r>
      <w:proofErr w:type="spellEnd"/>
      <w:r>
        <w:t xml:space="preserve"> is the major institutional force for driving firms’ implementation of SSCM practice implementa</w:t>
      </w:r>
      <w:r>
        <w:t xml:space="preserve">tion (see Figure 2 below), which is consistent with previous studies (Carter and </w:t>
      </w:r>
      <w:proofErr w:type="spellStart"/>
      <w:r>
        <w:t>Easten</w:t>
      </w:r>
      <w:proofErr w:type="spellEnd"/>
      <w:r>
        <w:t xml:space="preserve">, 2011; </w:t>
      </w:r>
      <w:proofErr w:type="spellStart"/>
      <w:r>
        <w:t>Touboulic</w:t>
      </w:r>
      <w:proofErr w:type="spellEnd"/>
      <w:r>
        <w:t xml:space="preserve"> and Walker, 2015; </w:t>
      </w:r>
      <w:proofErr w:type="spellStart"/>
      <w:r>
        <w:t>Varsei</w:t>
      </w:r>
      <w:proofErr w:type="spellEnd"/>
      <w:r>
        <w:t xml:space="preserve"> et al.,</w:t>
      </w:r>
      <w:r>
        <w:rPr>
          <w:spacing w:val="-10"/>
        </w:rPr>
        <w:t xml:space="preserve"> </w:t>
      </w:r>
      <w:r>
        <w:t>2014).</w:t>
      </w:r>
    </w:p>
    <w:p w:rsidR="00D25F0D" w:rsidRPr="00D25F0D" w:rsidRDefault="00D25F0D" w:rsidP="00D25F0D">
      <w:pPr>
        <w:ind w:right="2"/>
        <w:jc w:val="center"/>
        <w:rPr>
          <w:i/>
        </w:rPr>
      </w:pPr>
    </w:p>
    <w:p w:rsidR="00850F00" w:rsidRPr="00D25F0D" w:rsidRDefault="00545C50" w:rsidP="00FA0591">
      <w:pPr>
        <w:ind w:right="2"/>
        <w:jc w:val="both"/>
        <w:rPr>
          <w:i/>
        </w:rPr>
      </w:pPr>
      <w:r>
        <w:t>However, this industry is unusual as there is a la</w:t>
      </w:r>
      <w:r>
        <w:t>ck of standardisation in both regulations and industry standards.</w:t>
      </w:r>
      <w:r>
        <w:rPr>
          <w:spacing w:val="-12"/>
        </w:rPr>
        <w:t xml:space="preserve"> </w:t>
      </w:r>
      <w:r>
        <w:t>Under</w:t>
      </w:r>
      <w:r>
        <w:rPr>
          <w:spacing w:val="-11"/>
        </w:rPr>
        <w:t xml:space="preserve"> </w:t>
      </w:r>
      <w:r>
        <w:t>this</w:t>
      </w:r>
      <w:r>
        <w:rPr>
          <w:spacing w:val="-13"/>
        </w:rPr>
        <w:t xml:space="preserve"> </w:t>
      </w:r>
      <w:r>
        <w:t>circumstance,</w:t>
      </w:r>
      <w:r>
        <w:rPr>
          <w:spacing w:val="-10"/>
        </w:rPr>
        <w:t xml:space="preserve"> </w:t>
      </w:r>
      <w:r>
        <w:t>accommodative</w:t>
      </w:r>
      <w:r>
        <w:rPr>
          <w:spacing w:val="-10"/>
        </w:rPr>
        <w:t xml:space="preserve"> </w:t>
      </w:r>
      <w:r>
        <w:t>firms</w:t>
      </w:r>
      <w:r>
        <w:rPr>
          <w:spacing w:val="-11"/>
        </w:rPr>
        <w:t xml:space="preserve"> </w:t>
      </w:r>
      <w:r>
        <w:t>implied</w:t>
      </w:r>
      <w:r>
        <w:rPr>
          <w:spacing w:val="-11"/>
        </w:rPr>
        <w:t xml:space="preserve"> </w:t>
      </w:r>
      <w:r>
        <w:t>regulation,</w:t>
      </w:r>
      <w:r>
        <w:rPr>
          <w:spacing w:val="-10"/>
        </w:rPr>
        <w:t xml:space="preserve"> </w:t>
      </w:r>
      <w:r>
        <w:t>industrial</w:t>
      </w:r>
      <w:r>
        <w:rPr>
          <w:spacing w:val="-12"/>
        </w:rPr>
        <w:t xml:space="preserve"> </w:t>
      </w:r>
      <w:r>
        <w:t>standards</w:t>
      </w:r>
      <w:r>
        <w:rPr>
          <w:spacing w:val="-11"/>
        </w:rPr>
        <w:t xml:space="preserve"> </w:t>
      </w:r>
      <w:r>
        <w:t xml:space="preserve">and </w:t>
      </w:r>
      <w:proofErr w:type="gramStart"/>
      <w:r>
        <w:t>customers</w:t>
      </w:r>
      <w:proofErr w:type="gramEnd"/>
      <w:r>
        <w:t xml:space="preserve"> requirement to comply SSCM implementation. However, for companies including the </w:t>
      </w:r>
      <w:r>
        <w:t>Restaurant Owners, Food processor and Vegetable Ltd that adopted a hybrid of proactive and accommodative strategy, they believed that: ‘</w:t>
      </w:r>
      <w:r>
        <w:rPr>
          <w:i/>
        </w:rPr>
        <w:t>This is the problem with o</w:t>
      </w:r>
      <w:r>
        <w:rPr>
          <w:i/>
        </w:rPr>
        <w:t>ur laws and regulations […] when</w:t>
      </w:r>
      <w:r>
        <w:rPr>
          <w:i/>
          <w:spacing w:val="5"/>
        </w:rPr>
        <w:t xml:space="preserve"> </w:t>
      </w:r>
      <w:r>
        <w:rPr>
          <w:i/>
        </w:rPr>
        <w:t>cooperatives</w:t>
      </w:r>
      <w:r>
        <w:rPr>
          <w:i/>
          <w:spacing w:val="6"/>
        </w:rPr>
        <w:t xml:space="preserve"> </w:t>
      </w:r>
      <w:r>
        <w:rPr>
          <w:i/>
        </w:rPr>
        <w:t>have</w:t>
      </w:r>
      <w:r>
        <w:rPr>
          <w:i/>
          <w:spacing w:val="5"/>
        </w:rPr>
        <w:t xml:space="preserve"> </w:t>
      </w:r>
      <w:r>
        <w:rPr>
          <w:i/>
        </w:rPr>
        <w:t>spent</w:t>
      </w:r>
      <w:r>
        <w:rPr>
          <w:i/>
          <w:spacing w:val="6"/>
        </w:rPr>
        <w:t xml:space="preserve"> </w:t>
      </w:r>
      <w:r>
        <w:rPr>
          <w:i/>
        </w:rPr>
        <w:t>money</w:t>
      </w:r>
      <w:r>
        <w:rPr>
          <w:i/>
          <w:spacing w:val="5"/>
        </w:rPr>
        <w:t xml:space="preserve"> </w:t>
      </w:r>
      <w:r>
        <w:rPr>
          <w:i/>
        </w:rPr>
        <w:t>but</w:t>
      </w:r>
      <w:r>
        <w:rPr>
          <w:i/>
          <w:spacing w:val="6"/>
        </w:rPr>
        <w:t xml:space="preserve"> </w:t>
      </w:r>
      <w:r>
        <w:rPr>
          <w:i/>
        </w:rPr>
        <w:t>no</w:t>
      </w:r>
      <w:r>
        <w:rPr>
          <w:i/>
          <w:spacing w:val="5"/>
        </w:rPr>
        <w:t xml:space="preserve"> </w:t>
      </w:r>
      <w:r>
        <w:rPr>
          <w:i/>
        </w:rPr>
        <w:t>one</w:t>
      </w:r>
      <w:r>
        <w:rPr>
          <w:i/>
          <w:spacing w:val="5"/>
        </w:rPr>
        <w:t xml:space="preserve"> </w:t>
      </w:r>
      <w:r>
        <w:rPr>
          <w:i/>
        </w:rPr>
        <w:t>does</w:t>
      </w:r>
      <w:r>
        <w:rPr>
          <w:i/>
          <w:spacing w:val="7"/>
        </w:rPr>
        <w:t xml:space="preserve"> </w:t>
      </w:r>
      <w:r>
        <w:rPr>
          <w:i/>
        </w:rPr>
        <w:t>anything</w:t>
      </w:r>
      <w:r>
        <w:rPr>
          <w:i/>
          <w:spacing w:val="5"/>
        </w:rPr>
        <w:t xml:space="preserve"> </w:t>
      </w:r>
      <w:r>
        <w:rPr>
          <w:i/>
        </w:rPr>
        <w:t>[the</w:t>
      </w:r>
      <w:r>
        <w:rPr>
          <w:i/>
          <w:spacing w:val="5"/>
        </w:rPr>
        <w:t xml:space="preserve"> </w:t>
      </w:r>
      <w:r>
        <w:rPr>
          <w:i/>
        </w:rPr>
        <w:t>authority</w:t>
      </w:r>
      <w:r>
        <w:rPr>
          <w:i/>
          <w:spacing w:val="5"/>
        </w:rPr>
        <w:t xml:space="preserve"> </w:t>
      </w:r>
      <w:r>
        <w:rPr>
          <w:i/>
        </w:rPr>
        <w:t>does</w:t>
      </w:r>
      <w:r>
        <w:rPr>
          <w:i/>
          <w:spacing w:val="5"/>
        </w:rPr>
        <w:t xml:space="preserve"> </w:t>
      </w:r>
      <w:r>
        <w:rPr>
          <w:i/>
        </w:rPr>
        <w:t>not</w:t>
      </w:r>
      <w:r>
        <w:rPr>
          <w:i/>
          <w:spacing w:val="5"/>
        </w:rPr>
        <w:t xml:space="preserve"> </w:t>
      </w:r>
      <w:r>
        <w:rPr>
          <w:i/>
        </w:rPr>
        <w:t>regulate</w:t>
      </w:r>
      <w:r>
        <w:rPr>
          <w:i/>
          <w:spacing w:val="6"/>
        </w:rPr>
        <w:t xml:space="preserve"> </w:t>
      </w:r>
      <w:r>
        <w:rPr>
          <w:i/>
        </w:rPr>
        <w:t>and</w:t>
      </w:r>
      <w:r w:rsidR="00D25F0D">
        <w:rPr>
          <w:i/>
        </w:rPr>
        <w:t xml:space="preserve"> </w:t>
      </w:r>
      <w:r>
        <w:rPr>
          <w:i/>
        </w:rPr>
        <w:t>there</w:t>
      </w:r>
      <w:r>
        <w:rPr>
          <w:i/>
          <w:spacing w:val="-8"/>
        </w:rPr>
        <w:t xml:space="preserve"> </w:t>
      </w:r>
      <w:r>
        <w:rPr>
          <w:i/>
        </w:rPr>
        <w:t>are</w:t>
      </w:r>
      <w:r>
        <w:rPr>
          <w:i/>
          <w:spacing w:val="-8"/>
        </w:rPr>
        <w:t xml:space="preserve"> </w:t>
      </w:r>
      <w:r>
        <w:rPr>
          <w:i/>
        </w:rPr>
        <w:t>no</w:t>
      </w:r>
      <w:r>
        <w:rPr>
          <w:i/>
          <w:spacing w:val="-5"/>
        </w:rPr>
        <w:t xml:space="preserve"> </w:t>
      </w:r>
      <w:r>
        <w:rPr>
          <w:i/>
        </w:rPr>
        <w:t>clearly</w:t>
      </w:r>
      <w:r>
        <w:rPr>
          <w:i/>
          <w:spacing w:val="-8"/>
        </w:rPr>
        <w:t xml:space="preserve"> </w:t>
      </w:r>
      <w:r>
        <w:rPr>
          <w:i/>
        </w:rPr>
        <w:t>set</w:t>
      </w:r>
      <w:r>
        <w:rPr>
          <w:i/>
          <w:spacing w:val="-7"/>
        </w:rPr>
        <w:t xml:space="preserve"> </w:t>
      </w:r>
      <w:r>
        <w:rPr>
          <w:i/>
        </w:rPr>
        <w:t>standards</w:t>
      </w:r>
      <w:r>
        <w:rPr>
          <w:i/>
          <w:spacing w:val="-4"/>
        </w:rPr>
        <w:t xml:space="preserve"> </w:t>
      </w:r>
      <w:r>
        <w:rPr>
          <w:i/>
        </w:rPr>
        <w:t>for</w:t>
      </w:r>
      <w:r>
        <w:rPr>
          <w:i/>
          <w:spacing w:val="-7"/>
        </w:rPr>
        <w:t xml:space="preserve"> </w:t>
      </w:r>
      <w:r>
        <w:rPr>
          <w:i/>
        </w:rPr>
        <w:t>environmental</w:t>
      </w:r>
      <w:r>
        <w:rPr>
          <w:i/>
          <w:spacing w:val="-8"/>
        </w:rPr>
        <w:t xml:space="preserve"> </w:t>
      </w:r>
      <w:r>
        <w:rPr>
          <w:i/>
        </w:rPr>
        <w:t>and</w:t>
      </w:r>
      <w:r>
        <w:rPr>
          <w:i/>
          <w:spacing w:val="-6"/>
        </w:rPr>
        <w:t xml:space="preserve"> </w:t>
      </w:r>
      <w:r>
        <w:rPr>
          <w:i/>
        </w:rPr>
        <w:t>social</w:t>
      </w:r>
      <w:r>
        <w:rPr>
          <w:i/>
          <w:spacing w:val="-5"/>
        </w:rPr>
        <w:t xml:space="preserve"> </w:t>
      </w:r>
      <w:r>
        <w:rPr>
          <w:i/>
        </w:rPr>
        <w:t>practices]</w:t>
      </w:r>
      <w:r>
        <w:rPr>
          <w:i/>
          <w:spacing w:val="-6"/>
        </w:rPr>
        <w:t xml:space="preserve"> </w:t>
      </w:r>
      <w:r>
        <w:rPr>
          <w:i/>
        </w:rPr>
        <w:t>…</w:t>
      </w:r>
      <w:r>
        <w:rPr>
          <w:i/>
          <w:spacing w:val="-6"/>
        </w:rPr>
        <w:t xml:space="preserve"> </w:t>
      </w:r>
      <w:r>
        <w:rPr>
          <w:i/>
        </w:rPr>
        <w:t>[so</w:t>
      </w:r>
      <w:r>
        <w:rPr>
          <w:i/>
          <w:spacing w:val="-8"/>
        </w:rPr>
        <w:t xml:space="preserve"> </w:t>
      </w:r>
      <w:r>
        <w:rPr>
          <w:i/>
        </w:rPr>
        <w:t>we]</w:t>
      </w:r>
      <w:r>
        <w:rPr>
          <w:i/>
          <w:spacing w:val="-6"/>
        </w:rPr>
        <w:t xml:space="preserve"> </w:t>
      </w:r>
      <w:r>
        <w:rPr>
          <w:i/>
        </w:rPr>
        <w:t>cannot</w:t>
      </w:r>
      <w:r>
        <w:rPr>
          <w:i/>
          <w:spacing w:val="-5"/>
        </w:rPr>
        <w:t xml:space="preserve"> </w:t>
      </w:r>
      <w:r>
        <w:rPr>
          <w:i/>
        </w:rPr>
        <w:t>achieve</w:t>
      </w:r>
      <w:r>
        <w:rPr>
          <w:i/>
          <w:spacing w:val="-8"/>
        </w:rPr>
        <w:t xml:space="preserve"> </w:t>
      </w:r>
      <w:r>
        <w:rPr>
          <w:i/>
        </w:rPr>
        <w:t>the desired goals</w:t>
      </w:r>
      <w:r>
        <w:t>’. This has resulted in SSCM practice inconsistencies and coordination difficulties throughout the industry. In this case, for companies with accommodative strategies or a hybrid strategy, including Vegetable Ltd, Carton Packaging, Food Processor, Restaura</w:t>
      </w:r>
      <w:r>
        <w:t>nts Owner and IT provider, the levels of their SSCM practice implementation are relatively low compared with the automotive and beverage</w:t>
      </w:r>
      <w:r>
        <w:rPr>
          <w:spacing w:val="-3"/>
        </w:rPr>
        <w:t xml:space="preserve"> </w:t>
      </w:r>
      <w:r>
        <w:t>sectors.</w:t>
      </w:r>
    </w:p>
    <w:p w:rsidR="00850F00" w:rsidRPr="00D25F0D" w:rsidRDefault="00850F00" w:rsidP="00FA0591">
      <w:pPr>
        <w:pStyle w:val="BodyText"/>
        <w:ind w:right="2"/>
        <w:jc w:val="left"/>
        <w:rPr>
          <w:sz w:val="14"/>
        </w:rPr>
      </w:pPr>
    </w:p>
    <w:p w:rsidR="00D25F0D" w:rsidRPr="00D25F0D" w:rsidRDefault="00D25F0D" w:rsidP="00FA0591">
      <w:pPr>
        <w:pStyle w:val="BodyText"/>
        <w:ind w:right="2"/>
        <w:rPr>
          <w:b/>
          <w:sz w:val="14"/>
        </w:rPr>
      </w:pPr>
    </w:p>
    <w:p w:rsidR="00D25F0D" w:rsidRDefault="00D25F0D" w:rsidP="00D25F0D">
      <w:pPr>
        <w:pStyle w:val="BodyText"/>
        <w:ind w:right="2"/>
        <w:jc w:val="center"/>
      </w:pPr>
      <w:r>
        <w:rPr>
          <w:noProof/>
          <w:lang w:eastAsia="ko-KR" w:bidi="ar-SA"/>
        </w:rPr>
        <w:lastRenderedPageBreak/>
        <w:drawing>
          <wp:anchor distT="0" distB="0" distL="114300" distR="114300" simplePos="0" relativeHeight="251673088" behindDoc="0" locked="0" layoutInCell="1" allowOverlap="1">
            <wp:simplePos x="0" y="0"/>
            <wp:positionH relativeFrom="column">
              <wp:posOffset>414020</wp:posOffset>
            </wp:positionH>
            <wp:positionV relativeFrom="paragraph">
              <wp:posOffset>12065</wp:posOffset>
            </wp:positionV>
            <wp:extent cx="4919980" cy="298513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19980" cy="2985135"/>
                    </a:xfrm>
                    <a:prstGeom prst="rect">
                      <a:avLst/>
                    </a:prstGeom>
                  </pic:spPr>
                </pic:pic>
              </a:graphicData>
            </a:graphic>
          </wp:anchor>
        </w:drawing>
      </w:r>
    </w:p>
    <w:p w:rsidR="00D25F0D" w:rsidRDefault="00D25F0D" w:rsidP="00D25F0D">
      <w:pPr>
        <w:pStyle w:val="BodyText"/>
        <w:ind w:right="2"/>
        <w:jc w:val="center"/>
        <w:rPr>
          <w:b/>
        </w:rPr>
      </w:pPr>
      <w:r w:rsidRPr="00D25F0D">
        <w:t>Figure 2: Forces and strategies in the reciprocal network</w:t>
      </w:r>
    </w:p>
    <w:p w:rsidR="00D25F0D" w:rsidRDefault="00D25F0D" w:rsidP="00FA0591">
      <w:pPr>
        <w:pStyle w:val="BodyText"/>
        <w:ind w:right="2"/>
        <w:rPr>
          <w:b/>
        </w:rPr>
      </w:pPr>
    </w:p>
    <w:p w:rsidR="00850F00" w:rsidRDefault="00545C50" w:rsidP="00FA0591">
      <w:pPr>
        <w:pStyle w:val="BodyText"/>
        <w:ind w:right="2"/>
      </w:pPr>
      <w:r>
        <w:rPr>
          <w:b/>
        </w:rPr>
        <w:t xml:space="preserve">Mimetic isomorphism and company strategy </w:t>
      </w:r>
      <w:r>
        <w:t>Restaurants Owner experienced a high level of mimetic isomorphism be</w:t>
      </w:r>
      <w:r>
        <w:t>cause of its competitors, such as McDonald’s, who they benchmark against in terms of SSCM practices. For example, Restaurants Owner has a proactive strategy for food quality and security. One manager emphasised the supply of hygienic food by adopting the 5</w:t>
      </w:r>
      <w:r>
        <w:t>S – sort, set in order, shine, standardize and sustain in production throughout their restaurant chain.</w:t>
      </w:r>
    </w:p>
    <w:p w:rsidR="00850F00" w:rsidRPr="00D25F0D" w:rsidRDefault="00850F00" w:rsidP="00FA0591">
      <w:pPr>
        <w:pStyle w:val="BodyText"/>
        <w:ind w:right="2"/>
        <w:jc w:val="left"/>
        <w:rPr>
          <w:sz w:val="14"/>
        </w:rPr>
      </w:pPr>
    </w:p>
    <w:p w:rsidR="00850F00" w:rsidRDefault="00545C50" w:rsidP="00FA0591">
      <w:pPr>
        <w:ind w:right="2"/>
        <w:jc w:val="both"/>
      </w:pPr>
      <w:r>
        <w:rPr>
          <w:b/>
        </w:rPr>
        <w:t xml:space="preserve">Normative isomorphism and company strategy </w:t>
      </w:r>
      <w:r>
        <w:t>Surprisingly, Vegetable Trader, who directly trade vegetables</w:t>
      </w:r>
      <w:r>
        <w:rPr>
          <w:spacing w:val="-5"/>
        </w:rPr>
        <w:t xml:space="preserve"> </w:t>
      </w:r>
      <w:r>
        <w:t>from</w:t>
      </w:r>
      <w:r>
        <w:rPr>
          <w:spacing w:val="-5"/>
        </w:rPr>
        <w:t xml:space="preserve"> </w:t>
      </w:r>
      <w:r>
        <w:t>farm</w:t>
      </w:r>
      <w:r>
        <w:rPr>
          <w:spacing w:val="-4"/>
        </w:rPr>
        <w:t xml:space="preserve"> </w:t>
      </w:r>
      <w:r>
        <w:t>to</w:t>
      </w:r>
      <w:r>
        <w:rPr>
          <w:spacing w:val="-5"/>
        </w:rPr>
        <w:t xml:space="preserve"> </w:t>
      </w:r>
      <w:r>
        <w:t>Vegetable</w:t>
      </w:r>
      <w:r>
        <w:rPr>
          <w:spacing w:val="-5"/>
        </w:rPr>
        <w:t xml:space="preserve"> </w:t>
      </w:r>
      <w:r>
        <w:t>Ltd,</w:t>
      </w:r>
      <w:r>
        <w:rPr>
          <w:spacing w:val="-6"/>
        </w:rPr>
        <w:t xml:space="preserve"> </w:t>
      </w:r>
      <w:r>
        <w:t>is</w:t>
      </w:r>
      <w:r>
        <w:rPr>
          <w:spacing w:val="-6"/>
        </w:rPr>
        <w:t xml:space="preserve"> </w:t>
      </w:r>
      <w:r>
        <w:t>the</w:t>
      </w:r>
      <w:r>
        <w:rPr>
          <w:spacing w:val="-8"/>
        </w:rPr>
        <w:t xml:space="preserve"> </w:t>
      </w:r>
      <w:r>
        <w:t>only</w:t>
      </w:r>
      <w:r>
        <w:rPr>
          <w:spacing w:val="-5"/>
        </w:rPr>
        <w:t xml:space="preserve"> </w:t>
      </w:r>
      <w:r>
        <w:t>player</w:t>
      </w:r>
      <w:r>
        <w:rPr>
          <w:spacing w:val="-5"/>
        </w:rPr>
        <w:t xml:space="preserve"> </w:t>
      </w:r>
      <w:r>
        <w:t>with</w:t>
      </w:r>
      <w:r>
        <w:rPr>
          <w:spacing w:val="-6"/>
        </w:rPr>
        <w:t xml:space="preserve"> </w:t>
      </w:r>
      <w:r>
        <w:t>a</w:t>
      </w:r>
      <w:r>
        <w:rPr>
          <w:spacing w:val="-6"/>
        </w:rPr>
        <w:t xml:space="preserve"> </w:t>
      </w:r>
      <w:r>
        <w:t>proactive</w:t>
      </w:r>
      <w:r>
        <w:rPr>
          <w:spacing w:val="-5"/>
        </w:rPr>
        <w:t xml:space="preserve"> </w:t>
      </w:r>
      <w:r>
        <w:t>strategy.</w:t>
      </w:r>
      <w:r>
        <w:rPr>
          <w:spacing w:val="-6"/>
        </w:rPr>
        <w:t xml:space="preserve"> </w:t>
      </w:r>
      <w:r>
        <w:t>Not</w:t>
      </w:r>
      <w:r>
        <w:rPr>
          <w:spacing w:val="-5"/>
        </w:rPr>
        <w:t xml:space="preserve"> </w:t>
      </w:r>
      <w:r>
        <w:t>only</w:t>
      </w:r>
      <w:r>
        <w:rPr>
          <w:spacing w:val="-5"/>
        </w:rPr>
        <w:t xml:space="preserve"> </w:t>
      </w:r>
      <w:r>
        <w:t>have</w:t>
      </w:r>
      <w:r>
        <w:rPr>
          <w:spacing w:val="-7"/>
        </w:rPr>
        <w:t xml:space="preserve"> </w:t>
      </w:r>
      <w:r>
        <w:t>they established</w:t>
      </w:r>
      <w:r>
        <w:rPr>
          <w:spacing w:val="-16"/>
        </w:rPr>
        <w:t xml:space="preserve"> </w:t>
      </w:r>
      <w:r>
        <w:t>long-term</w:t>
      </w:r>
      <w:r>
        <w:rPr>
          <w:spacing w:val="-14"/>
        </w:rPr>
        <w:t xml:space="preserve"> </w:t>
      </w:r>
      <w:r>
        <w:t>relationships</w:t>
      </w:r>
      <w:r>
        <w:rPr>
          <w:spacing w:val="-15"/>
        </w:rPr>
        <w:t xml:space="preserve"> </w:t>
      </w:r>
      <w:r>
        <w:t>with</w:t>
      </w:r>
      <w:r>
        <w:rPr>
          <w:spacing w:val="-17"/>
        </w:rPr>
        <w:t xml:space="preserve"> </w:t>
      </w:r>
      <w:r>
        <w:t>the</w:t>
      </w:r>
      <w:r>
        <w:rPr>
          <w:spacing w:val="-15"/>
        </w:rPr>
        <w:t xml:space="preserve"> </w:t>
      </w:r>
      <w:r>
        <w:t>farmers</w:t>
      </w:r>
      <w:r>
        <w:rPr>
          <w:spacing w:val="-13"/>
        </w:rPr>
        <w:t xml:space="preserve"> </w:t>
      </w:r>
      <w:r>
        <w:t>but</w:t>
      </w:r>
      <w:r>
        <w:rPr>
          <w:spacing w:val="-14"/>
        </w:rPr>
        <w:t xml:space="preserve"> </w:t>
      </w:r>
      <w:r>
        <w:t>they</w:t>
      </w:r>
      <w:r>
        <w:rPr>
          <w:spacing w:val="-16"/>
        </w:rPr>
        <w:t xml:space="preserve"> </w:t>
      </w:r>
      <w:r>
        <w:t>also</w:t>
      </w:r>
      <w:r>
        <w:rPr>
          <w:spacing w:val="-16"/>
        </w:rPr>
        <w:t xml:space="preserve"> </w:t>
      </w:r>
      <w:r>
        <w:t>gave</w:t>
      </w:r>
      <w:r>
        <w:rPr>
          <w:spacing w:val="-16"/>
        </w:rPr>
        <w:t xml:space="preserve"> </w:t>
      </w:r>
      <w:r>
        <w:t>environmentally-friendly</w:t>
      </w:r>
      <w:r>
        <w:rPr>
          <w:spacing w:val="-14"/>
        </w:rPr>
        <w:t xml:space="preserve"> </w:t>
      </w:r>
      <w:r>
        <w:t>seeds to farmers to avoid land pollution. Professional and technical staff were also invited to observe and measure whether the land was suitable for farming and with which crops. Vegetable Trader then assigned</w:t>
      </w:r>
      <w:r>
        <w:rPr>
          <w:spacing w:val="-11"/>
        </w:rPr>
        <w:t xml:space="preserve"> </w:t>
      </w:r>
      <w:r>
        <w:t>work</w:t>
      </w:r>
      <w:r>
        <w:rPr>
          <w:spacing w:val="-10"/>
        </w:rPr>
        <w:t xml:space="preserve"> </w:t>
      </w:r>
      <w:r>
        <w:t>according</w:t>
      </w:r>
      <w:r>
        <w:rPr>
          <w:spacing w:val="-11"/>
        </w:rPr>
        <w:t xml:space="preserve"> </w:t>
      </w:r>
      <w:r>
        <w:t>to</w:t>
      </w:r>
      <w:r>
        <w:rPr>
          <w:spacing w:val="-11"/>
        </w:rPr>
        <w:t xml:space="preserve"> </w:t>
      </w:r>
      <w:r>
        <w:t>each</w:t>
      </w:r>
      <w:r>
        <w:rPr>
          <w:spacing w:val="-11"/>
        </w:rPr>
        <w:t xml:space="preserve"> </w:t>
      </w:r>
      <w:r>
        <w:t>farmers’</w:t>
      </w:r>
      <w:r>
        <w:rPr>
          <w:spacing w:val="-10"/>
        </w:rPr>
        <w:t xml:space="preserve"> </w:t>
      </w:r>
      <w:r>
        <w:t>decision</w:t>
      </w:r>
      <w:r>
        <w:rPr>
          <w:spacing w:val="-11"/>
        </w:rPr>
        <w:t xml:space="preserve"> </w:t>
      </w:r>
      <w:r>
        <w:t>rega</w:t>
      </w:r>
      <w:r>
        <w:t>rding</w:t>
      </w:r>
      <w:r>
        <w:rPr>
          <w:spacing w:val="-11"/>
        </w:rPr>
        <w:t xml:space="preserve"> </w:t>
      </w:r>
      <w:proofErr w:type="gramStart"/>
      <w:r>
        <w:t>they</w:t>
      </w:r>
      <w:proofErr w:type="gramEnd"/>
      <w:r>
        <w:rPr>
          <w:spacing w:val="-10"/>
        </w:rPr>
        <w:t xml:space="preserve"> </w:t>
      </w:r>
      <w:r>
        <w:t>type</w:t>
      </w:r>
      <w:r>
        <w:rPr>
          <w:spacing w:val="-10"/>
        </w:rPr>
        <w:t xml:space="preserve"> </w:t>
      </w:r>
      <w:r>
        <w:t>and</w:t>
      </w:r>
      <w:r>
        <w:rPr>
          <w:spacing w:val="-11"/>
        </w:rPr>
        <w:t xml:space="preserve"> </w:t>
      </w:r>
      <w:r>
        <w:t>quantity</w:t>
      </w:r>
      <w:r>
        <w:rPr>
          <w:spacing w:val="-10"/>
        </w:rPr>
        <w:t xml:space="preserve"> </w:t>
      </w:r>
      <w:r>
        <w:t>of</w:t>
      </w:r>
      <w:r>
        <w:rPr>
          <w:spacing w:val="-10"/>
        </w:rPr>
        <w:t xml:space="preserve"> </w:t>
      </w:r>
      <w:r>
        <w:t>crops,</w:t>
      </w:r>
      <w:r>
        <w:rPr>
          <w:spacing w:val="-10"/>
        </w:rPr>
        <w:t xml:space="preserve"> </w:t>
      </w:r>
      <w:r>
        <w:t>matching the farmers’ working capabilities with their expectation. Furthermore, Vegetable Trader has implemented</w:t>
      </w:r>
      <w:r>
        <w:rPr>
          <w:spacing w:val="-11"/>
        </w:rPr>
        <w:t xml:space="preserve"> </w:t>
      </w:r>
      <w:r>
        <w:t>social</w:t>
      </w:r>
      <w:r>
        <w:rPr>
          <w:spacing w:val="-13"/>
        </w:rPr>
        <w:t xml:space="preserve"> </w:t>
      </w:r>
      <w:r>
        <w:t>SSCM</w:t>
      </w:r>
      <w:r>
        <w:rPr>
          <w:spacing w:val="-13"/>
        </w:rPr>
        <w:t xml:space="preserve"> </w:t>
      </w:r>
      <w:r>
        <w:t>practices</w:t>
      </w:r>
      <w:r>
        <w:rPr>
          <w:spacing w:val="-13"/>
        </w:rPr>
        <w:t xml:space="preserve"> </w:t>
      </w:r>
      <w:r>
        <w:t>by</w:t>
      </w:r>
      <w:r>
        <w:rPr>
          <w:spacing w:val="-11"/>
        </w:rPr>
        <w:t xml:space="preserve"> </w:t>
      </w:r>
      <w:r>
        <w:t>guaranteeing</w:t>
      </w:r>
      <w:r>
        <w:rPr>
          <w:spacing w:val="-12"/>
        </w:rPr>
        <w:t xml:space="preserve"> </w:t>
      </w:r>
      <w:r>
        <w:t>a</w:t>
      </w:r>
      <w:r>
        <w:rPr>
          <w:spacing w:val="-14"/>
        </w:rPr>
        <w:t xml:space="preserve"> </w:t>
      </w:r>
      <w:r>
        <w:t>minimum</w:t>
      </w:r>
      <w:r>
        <w:rPr>
          <w:spacing w:val="-10"/>
        </w:rPr>
        <w:t xml:space="preserve"> </w:t>
      </w:r>
      <w:r>
        <w:t>price</w:t>
      </w:r>
      <w:r>
        <w:rPr>
          <w:spacing w:val="-10"/>
        </w:rPr>
        <w:t xml:space="preserve"> </w:t>
      </w:r>
      <w:r>
        <w:t>for</w:t>
      </w:r>
      <w:r>
        <w:rPr>
          <w:spacing w:val="-11"/>
        </w:rPr>
        <w:t xml:space="preserve"> </w:t>
      </w:r>
      <w:r>
        <w:t>all</w:t>
      </w:r>
      <w:r>
        <w:rPr>
          <w:spacing w:val="-12"/>
        </w:rPr>
        <w:t xml:space="preserve"> </w:t>
      </w:r>
      <w:r>
        <w:t>products</w:t>
      </w:r>
      <w:r>
        <w:rPr>
          <w:spacing w:val="-10"/>
        </w:rPr>
        <w:t xml:space="preserve"> </w:t>
      </w:r>
      <w:r>
        <w:t>the</w:t>
      </w:r>
      <w:r>
        <w:rPr>
          <w:spacing w:val="-14"/>
        </w:rPr>
        <w:t xml:space="preserve"> </w:t>
      </w:r>
      <w:r>
        <w:t>farmers</w:t>
      </w:r>
      <w:r>
        <w:rPr>
          <w:spacing w:val="-11"/>
        </w:rPr>
        <w:t xml:space="preserve"> </w:t>
      </w:r>
      <w:r>
        <w:t>have produced. Farmer</w:t>
      </w:r>
      <w:r>
        <w:t>s are considered as vulnerable both to natural disasters, such as typhoons in the summer, when many vegetables are damaged; or when there is overproduction. Vegetable Trader stated:</w:t>
      </w:r>
      <w:r>
        <w:rPr>
          <w:spacing w:val="-8"/>
        </w:rPr>
        <w:t xml:space="preserve"> </w:t>
      </w:r>
      <w:r>
        <w:t>‘</w:t>
      </w:r>
      <w:r>
        <w:rPr>
          <w:i/>
        </w:rPr>
        <w:t>It</w:t>
      </w:r>
      <w:r>
        <w:rPr>
          <w:i/>
          <w:spacing w:val="-9"/>
        </w:rPr>
        <w:t xml:space="preserve"> </w:t>
      </w:r>
      <w:r>
        <w:rPr>
          <w:i/>
        </w:rPr>
        <w:t>is</w:t>
      </w:r>
      <w:r>
        <w:rPr>
          <w:i/>
          <w:spacing w:val="-9"/>
        </w:rPr>
        <w:t xml:space="preserve"> </w:t>
      </w:r>
      <w:r>
        <w:rPr>
          <w:i/>
        </w:rPr>
        <w:t>difficult</w:t>
      </w:r>
      <w:r>
        <w:rPr>
          <w:i/>
          <w:spacing w:val="-9"/>
        </w:rPr>
        <w:t xml:space="preserve"> </w:t>
      </w:r>
      <w:r>
        <w:rPr>
          <w:i/>
        </w:rPr>
        <w:t>for</w:t>
      </w:r>
      <w:r>
        <w:rPr>
          <w:i/>
          <w:spacing w:val="-11"/>
        </w:rPr>
        <w:t xml:space="preserve"> </w:t>
      </w:r>
      <w:r>
        <w:rPr>
          <w:i/>
        </w:rPr>
        <w:t>the</w:t>
      </w:r>
      <w:r>
        <w:rPr>
          <w:i/>
          <w:spacing w:val="-12"/>
        </w:rPr>
        <w:t xml:space="preserve"> </w:t>
      </w:r>
      <w:r>
        <w:rPr>
          <w:i/>
        </w:rPr>
        <w:t>farmers</w:t>
      </w:r>
      <w:r>
        <w:rPr>
          <w:i/>
          <w:spacing w:val="-9"/>
        </w:rPr>
        <w:t xml:space="preserve"> </w:t>
      </w:r>
      <w:r>
        <w:rPr>
          <w:i/>
        </w:rPr>
        <w:t>to</w:t>
      </w:r>
      <w:r>
        <w:rPr>
          <w:i/>
          <w:spacing w:val="-9"/>
        </w:rPr>
        <w:t xml:space="preserve"> </w:t>
      </w:r>
      <w:r>
        <w:rPr>
          <w:i/>
        </w:rPr>
        <w:t>pay</w:t>
      </w:r>
      <w:r>
        <w:rPr>
          <w:i/>
          <w:spacing w:val="-10"/>
        </w:rPr>
        <w:t xml:space="preserve"> </w:t>
      </w:r>
      <w:r>
        <w:rPr>
          <w:i/>
        </w:rPr>
        <w:t>for</w:t>
      </w:r>
      <w:r>
        <w:rPr>
          <w:i/>
          <w:spacing w:val="-8"/>
        </w:rPr>
        <w:t xml:space="preserve"> </w:t>
      </w:r>
      <w:r>
        <w:rPr>
          <w:i/>
        </w:rPr>
        <w:t>the</w:t>
      </w:r>
      <w:r>
        <w:rPr>
          <w:i/>
          <w:spacing w:val="-9"/>
        </w:rPr>
        <w:t xml:space="preserve"> </w:t>
      </w:r>
      <w:r>
        <w:rPr>
          <w:i/>
        </w:rPr>
        <w:t>loss</w:t>
      </w:r>
      <w:r>
        <w:rPr>
          <w:i/>
          <w:spacing w:val="-11"/>
        </w:rPr>
        <w:t xml:space="preserve"> </w:t>
      </w:r>
      <w:r>
        <w:rPr>
          <w:i/>
        </w:rPr>
        <w:t>and</w:t>
      </w:r>
      <w:r>
        <w:rPr>
          <w:i/>
          <w:spacing w:val="-10"/>
        </w:rPr>
        <w:t xml:space="preserve"> </w:t>
      </w:r>
      <w:r>
        <w:rPr>
          <w:i/>
        </w:rPr>
        <w:t>uncertainty,</w:t>
      </w:r>
      <w:r>
        <w:rPr>
          <w:i/>
          <w:spacing w:val="-9"/>
        </w:rPr>
        <w:t xml:space="preserve"> </w:t>
      </w:r>
      <w:r>
        <w:rPr>
          <w:i/>
        </w:rPr>
        <w:t>so</w:t>
      </w:r>
      <w:r>
        <w:rPr>
          <w:i/>
          <w:spacing w:val="-9"/>
        </w:rPr>
        <w:t xml:space="preserve"> </w:t>
      </w:r>
      <w:r>
        <w:rPr>
          <w:i/>
        </w:rPr>
        <w:t>I</w:t>
      </w:r>
      <w:r>
        <w:rPr>
          <w:i/>
          <w:spacing w:val="-9"/>
        </w:rPr>
        <w:t xml:space="preserve"> </w:t>
      </w:r>
      <w:r>
        <w:rPr>
          <w:i/>
        </w:rPr>
        <w:t>guarantee</w:t>
      </w:r>
      <w:r>
        <w:rPr>
          <w:i/>
          <w:spacing w:val="-7"/>
        </w:rPr>
        <w:t xml:space="preserve"> </w:t>
      </w:r>
      <w:r>
        <w:rPr>
          <w:i/>
        </w:rPr>
        <w:t>a</w:t>
      </w:r>
      <w:r>
        <w:rPr>
          <w:i/>
          <w:spacing w:val="-10"/>
        </w:rPr>
        <w:t xml:space="preserve"> </w:t>
      </w:r>
      <w:r>
        <w:rPr>
          <w:i/>
        </w:rPr>
        <w:t>minimum</w:t>
      </w:r>
      <w:r>
        <w:rPr>
          <w:i/>
          <w:spacing w:val="-9"/>
        </w:rPr>
        <w:t xml:space="preserve"> </w:t>
      </w:r>
      <w:r>
        <w:rPr>
          <w:i/>
        </w:rPr>
        <w:t>price for the vegetables, whether they are damaged or overproduced, as long as the farmers work closely with me</w:t>
      </w:r>
      <w:r>
        <w:t>’.</w:t>
      </w:r>
    </w:p>
    <w:p w:rsidR="00850F00" w:rsidRPr="00D25F0D" w:rsidRDefault="00850F00" w:rsidP="00FA0591">
      <w:pPr>
        <w:pStyle w:val="BodyText"/>
        <w:ind w:right="2"/>
        <w:jc w:val="left"/>
        <w:rPr>
          <w:sz w:val="14"/>
        </w:rPr>
      </w:pPr>
    </w:p>
    <w:p w:rsidR="00850F00" w:rsidRDefault="00545C50" w:rsidP="00FA0591">
      <w:pPr>
        <w:pStyle w:val="Heading1"/>
        <w:ind w:left="0" w:right="2"/>
      </w:pPr>
      <w:r>
        <w:t>Beverage Industry</w:t>
      </w:r>
    </w:p>
    <w:p w:rsidR="00850F00" w:rsidRDefault="00545C50" w:rsidP="00D25F0D">
      <w:pPr>
        <w:pStyle w:val="BodyText"/>
        <w:ind w:right="2"/>
      </w:pPr>
      <w:r>
        <w:rPr>
          <w:b/>
        </w:rPr>
        <w:t xml:space="preserve">Coercive isomorphism and company strategy </w:t>
      </w:r>
      <w:r>
        <w:t xml:space="preserve">Coercive isomorphism is the primary factor for implementing </w:t>
      </w:r>
      <w:r>
        <w:t>SSCM in the beverage industry. In this industry, domestic companies primarily react to national regulations (see Figure 3 below).</w:t>
      </w:r>
      <w:r>
        <w:t>For example, firms acting proactively to regulations, such as the fo</w:t>
      </w:r>
      <w:r>
        <w:t>cal firm Beverage A, set up a legal department to interpret and discuss government regulations and policies. Sugar Processor, which conducts business internationally, stated that requirements from customers are increasingly rising. In</w:t>
      </w:r>
      <w:r w:rsidR="00D25F0D">
        <w:t xml:space="preserve"> </w:t>
      </w:r>
      <w:r>
        <w:t>this</w:t>
      </w:r>
      <w:r>
        <w:rPr>
          <w:spacing w:val="-4"/>
        </w:rPr>
        <w:t xml:space="preserve"> </w:t>
      </w:r>
      <w:r>
        <w:t>ex</w:t>
      </w:r>
      <w:r>
        <w:t>ample,</w:t>
      </w:r>
      <w:r>
        <w:rPr>
          <w:spacing w:val="-6"/>
        </w:rPr>
        <w:t xml:space="preserve"> </w:t>
      </w:r>
      <w:r>
        <w:t>Sugar</w:t>
      </w:r>
      <w:r>
        <w:rPr>
          <w:spacing w:val="-5"/>
        </w:rPr>
        <w:t xml:space="preserve"> </w:t>
      </w:r>
      <w:r>
        <w:t>Processor</w:t>
      </w:r>
      <w:r>
        <w:rPr>
          <w:spacing w:val="-4"/>
        </w:rPr>
        <w:t xml:space="preserve"> </w:t>
      </w:r>
      <w:r>
        <w:t>provided</w:t>
      </w:r>
      <w:r>
        <w:rPr>
          <w:spacing w:val="-7"/>
        </w:rPr>
        <w:t xml:space="preserve"> </w:t>
      </w:r>
      <w:r>
        <w:t>non-negotiable</w:t>
      </w:r>
      <w:r>
        <w:rPr>
          <w:spacing w:val="-3"/>
        </w:rPr>
        <w:t xml:space="preserve"> </w:t>
      </w:r>
      <w:r>
        <w:t>environmental</w:t>
      </w:r>
      <w:r>
        <w:rPr>
          <w:spacing w:val="-7"/>
        </w:rPr>
        <w:t xml:space="preserve"> </w:t>
      </w:r>
      <w:r>
        <w:t>guidelines</w:t>
      </w:r>
      <w:r>
        <w:rPr>
          <w:spacing w:val="-6"/>
        </w:rPr>
        <w:t xml:space="preserve"> </w:t>
      </w:r>
      <w:r>
        <w:t>and</w:t>
      </w:r>
      <w:r>
        <w:rPr>
          <w:spacing w:val="-5"/>
        </w:rPr>
        <w:t xml:space="preserve"> </w:t>
      </w:r>
      <w:r>
        <w:t>customers</w:t>
      </w:r>
      <w:r>
        <w:rPr>
          <w:spacing w:val="-4"/>
        </w:rPr>
        <w:t xml:space="preserve"> </w:t>
      </w:r>
      <w:r>
        <w:t>used authorised third parties to evaluate performance each year. SSCM should be planned strategically. Sugar</w:t>
      </w:r>
      <w:r>
        <w:rPr>
          <w:spacing w:val="-2"/>
        </w:rPr>
        <w:t xml:space="preserve"> </w:t>
      </w:r>
      <w:r>
        <w:t>Trader</w:t>
      </w:r>
      <w:r>
        <w:rPr>
          <w:spacing w:val="-5"/>
        </w:rPr>
        <w:t xml:space="preserve"> </w:t>
      </w:r>
      <w:r>
        <w:t>stated:</w:t>
      </w:r>
      <w:r>
        <w:rPr>
          <w:spacing w:val="-3"/>
        </w:rPr>
        <w:t xml:space="preserve"> </w:t>
      </w:r>
      <w:r>
        <w:t>‘</w:t>
      </w:r>
      <w:r>
        <w:rPr>
          <w:i/>
        </w:rPr>
        <w:t>the</w:t>
      </w:r>
      <w:r>
        <w:rPr>
          <w:i/>
          <w:spacing w:val="-5"/>
        </w:rPr>
        <w:t xml:space="preserve"> </w:t>
      </w:r>
      <w:r>
        <w:rPr>
          <w:i/>
        </w:rPr>
        <w:t>sustainability</w:t>
      </w:r>
      <w:r>
        <w:rPr>
          <w:i/>
          <w:spacing w:val="-2"/>
        </w:rPr>
        <w:t xml:space="preserve"> </w:t>
      </w:r>
      <w:r>
        <w:rPr>
          <w:i/>
        </w:rPr>
        <w:t>and</w:t>
      </w:r>
      <w:r>
        <w:rPr>
          <w:i/>
          <w:spacing w:val="-3"/>
        </w:rPr>
        <w:t xml:space="preserve"> </w:t>
      </w:r>
      <w:r>
        <w:rPr>
          <w:i/>
        </w:rPr>
        <w:t>implementation</w:t>
      </w:r>
      <w:r>
        <w:rPr>
          <w:i/>
          <w:spacing w:val="-2"/>
        </w:rPr>
        <w:t xml:space="preserve"> </w:t>
      </w:r>
      <w:r>
        <w:rPr>
          <w:i/>
        </w:rPr>
        <w:t>strategy</w:t>
      </w:r>
      <w:r>
        <w:rPr>
          <w:i/>
          <w:spacing w:val="-5"/>
        </w:rPr>
        <w:t xml:space="preserve"> </w:t>
      </w:r>
      <w:r>
        <w:rPr>
          <w:i/>
        </w:rPr>
        <w:t>should</w:t>
      </w:r>
      <w:r>
        <w:rPr>
          <w:i/>
          <w:spacing w:val="-3"/>
        </w:rPr>
        <w:t xml:space="preserve"> </w:t>
      </w:r>
      <w:r>
        <w:rPr>
          <w:i/>
        </w:rPr>
        <w:t>be</w:t>
      </w:r>
      <w:r>
        <w:rPr>
          <w:i/>
          <w:spacing w:val="-4"/>
        </w:rPr>
        <w:t xml:space="preserve"> </w:t>
      </w:r>
      <w:r>
        <w:rPr>
          <w:i/>
        </w:rPr>
        <w:t>set</w:t>
      </w:r>
      <w:r>
        <w:rPr>
          <w:i/>
          <w:spacing w:val="-1"/>
        </w:rPr>
        <w:t xml:space="preserve"> </w:t>
      </w:r>
      <w:r>
        <w:rPr>
          <w:i/>
        </w:rPr>
        <w:t>before</w:t>
      </w:r>
      <w:r>
        <w:rPr>
          <w:i/>
          <w:spacing w:val="-4"/>
        </w:rPr>
        <w:t xml:space="preserve"> </w:t>
      </w:r>
      <w:r>
        <w:rPr>
          <w:i/>
        </w:rPr>
        <w:t>we</w:t>
      </w:r>
      <w:r>
        <w:rPr>
          <w:i/>
          <w:spacing w:val="-4"/>
        </w:rPr>
        <w:t xml:space="preserve"> </w:t>
      </w:r>
      <w:r>
        <w:rPr>
          <w:i/>
        </w:rPr>
        <w:t>start</w:t>
      </w:r>
      <w:r>
        <w:rPr>
          <w:i/>
          <w:spacing w:val="-4"/>
        </w:rPr>
        <w:t xml:space="preserve"> </w:t>
      </w:r>
      <w:r>
        <w:rPr>
          <w:i/>
        </w:rPr>
        <w:t>our business activities; otherwise, we will be ruled</w:t>
      </w:r>
      <w:r>
        <w:rPr>
          <w:i/>
          <w:spacing w:val="-6"/>
        </w:rPr>
        <w:t xml:space="preserve"> </w:t>
      </w:r>
      <w:r>
        <w:rPr>
          <w:i/>
        </w:rPr>
        <w:t>out’</w:t>
      </w:r>
      <w:r>
        <w:t>.</w:t>
      </w:r>
    </w:p>
    <w:p w:rsidR="00D25F0D" w:rsidRDefault="00D25F0D" w:rsidP="00FA0591">
      <w:pPr>
        <w:ind w:right="2"/>
        <w:jc w:val="both"/>
      </w:pPr>
    </w:p>
    <w:p w:rsidR="00D25F0D" w:rsidRPr="00D25F0D" w:rsidRDefault="00545C50" w:rsidP="00D25F0D">
      <w:pPr>
        <w:pStyle w:val="BodyText"/>
        <w:ind w:right="2"/>
        <w:jc w:val="center"/>
        <w:rPr>
          <w:sz w:val="10"/>
        </w:rPr>
      </w:pPr>
      <w:r>
        <w:rPr>
          <w:noProof/>
          <w:lang w:eastAsia="ko-KR" w:bidi="ar-SA"/>
        </w:rPr>
        <w:lastRenderedPageBreak/>
        <w:drawing>
          <wp:anchor distT="0" distB="0" distL="0" distR="0" simplePos="0" relativeHeight="251661824" behindDoc="0" locked="0" layoutInCell="1" allowOverlap="1">
            <wp:simplePos x="0" y="0"/>
            <wp:positionH relativeFrom="page">
              <wp:posOffset>1384300</wp:posOffset>
            </wp:positionH>
            <wp:positionV relativeFrom="paragraph">
              <wp:posOffset>8255</wp:posOffset>
            </wp:positionV>
            <wp:extent cx="4803140" cy="220218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803140" cy="2202180"/>
                    </a:xfrm>
                    <a:prstGeom prst="rect">
                      <a:avLst/>
                    </a:prstGeom>
                  </pic:spPr>
                </pic:pic>
              </a:graphicData>
            </a:graphic>
          </wp:anchor>
        </w:drawing>
      </w:r>
    </w:p>
    <w:p w:rsidR="00850F00" w:rsidRPr="00D25F0D" w:rsidRDefault="00D25F0D" w:rsidP="00D25F0D">
      <w:pPr>
        <w:pStyle w:val="BodyText"/>
        <w:ind w:right="2"/>
        <w:jc w:val="center"/>
      </w:pPr>
      <w:r w:rsidRPr="00D25F0D">
        <w:t>Figure 3: Forces and strategies in the pooled network</w:t>
      </w:r>
    </w:p>
    <w:p w:rsidR="00D25F0D" w:rsidRPr="00D25F0D" w:rsidRDefault="00D25F0D" w:rsidP="00FA0591">
      <w:pPr>
        <w:pStyle w:val="BodyText"/>
        <w:ind w:right="2"/>
        <w:jc w:val="left"/>
        <w:rPr>
          <w:b/>
          <w:sz w:val="14"/>
        </w:rPr>
      </w:pPr>
    </w:p>
    <w:p w:rsidR="00850F00" w:rsidRDefault="00545C50" w:rsidP="00FA0591">
      <w:pPr>
        <w:pStyle w:val="BodyText"/>
        <w:ind w:right="2"/>
      </w:pPr>
      <w:r>
        <w:rPr>
          <w:b/>
        </w:rPr>
        <w:t xml:space="preserve">Mimetic </w:t>
      </w:r>
      <w:proofErr w:type="spellStart"/>
      <w:r>
        <w:rPr>
          <w:b/>
        </w:rPr>
        <w:t>isomorphisms</w:t>
      </w:r>
      <w:proofErr w:type="spellEnd"/>
      <w:r>
        <w:rPr>
          <w:b/>
        </w:rPr>
        <w:t xml:space="preserve"> and company strategy </w:t>
      </w:r>
      <w:r>
        <w:t>For proactive firms, not only suppliers comply SSCM corporate code of conducts because of coercive isomorphism, but</w:t>
      </w:r>
      <w:r>
        <w:t xml:space="preserve"> suppliers copy customers and that customers show by setting a good example mimetic force. For Beverage A, Sugar Processor and Sugar Trader, mimetic </w:t>
      </w:r>
      <w:proofErr w:type="spellStart"/>
      <w:r>
        <w:t>isomorphisms</w:t>
      </w:r>
      <w:proofErr w:type="spellEnd"/>
      <w:r>
        <w:t xml:space="preserve"> are essential for guiding environmental and social SSCM practice implementation. Sustainabilit</w:t>
      </w:r>
      <w:r>
        <w:t>y was ‘</w:t>
      </w:r>
      <w:r>
        <w:rPr>
          <w:i/>
        </w:rPr>
        <w:t>a company-wide strategy</w:t>
      </w:r>
      <w:r>
        <w:t xml:space="preserve">’, not for an individual department or a company. For Beverage A, even though they have a strong market position as a domestic firm, there is substantial competition from international brands. Therefore, environmental issues, </w:t>
      </w:r>
      <w:r>
        <w:t>such as measuring and assessing chemical composition, are critical before procuring raw materials. The companies are also continually learning and imitating SSCM practice implementation from their competitors.</w:t>
      </w:r>
    </w:p>
    <w:p w:rsidR="00850F00" w:rsidRPr="00D25F0D" w:rsidRDefault="00850F00" w:rsidP="00FA0591">
      <w:pPr>
        <w:pStyle w:val="BodyText"/>
        <w:ind w:right="2"/>
        <w:jc w:val="left"/>
        <w:rPr>
          <w:sz w:val="14"/>
        </w:rPr>
      </w:pPr>
    </w:p>
    <w:p w:rsidR="00850F00" w:rsidRDefault="00545C50" w:rsidP="00FA0591">
      <w:pPr>
        <w:pStyle w:val="BodyText"/>
        <w:ind w:right="2"/>
      </w:pPr>
      <w:r>
        <w:rPr>
          <w:b/>
        </w:rPr>
        <w:t xml:space="preserve">Normative </w:t>
      </w:r>
      <w:proofErr w:type="spellStart"/>
      <w:r>
        <w:rPr>
          <w:b/>
        </w:rPr>
        <w:t>isomorphisms</w:t>
      </w:r>
      <w:proofErr w:type="spellEnd"/>
      <w:r>
        <w:rPr>
          <w:b/>
        </w:rPr>
        <w:t xml:space="preserve"> and company strategy </w:t>
      </w:r>
      <w:r>
        <w:t>G</w:t>
      </w:r>
      <w:r>
        <w:t>ood practices from customers set benchmarks for proactive suppliers entailing professional skills to implement SSCM for proactive suppliers, shown in the Beverage A, Sugar Processor and Sugar Trader. These companies have also recruited professional staff o</w:t>
      </w:r>
      <w:r>
        <w:t>r external bodies to collect market information and develop their SSCM practices, to enhance company competitiveness. Sugar Processor has also published a sustainability report in order to show transparency and professionalism in their SSCM practices.</w:t>
      </w:r>
    </w:p>
    <w:p w:rsidR="00850F00" w:rsidRPr="00D25F0D" w:rsidRDefault="00850F00" w:rsidP="00FA0591">
      <w:pPr>
        <w:pStyle w:val="BodyText"/>
        <w:ind w:right="2"/>
        <w:jc w:val="left"/>
        <w:rPr>
          <w:sz w:val="14"/>
        </w:rPr>
      </w:pPr>
    </w:p>
    <w:p w:rsidR="00850F00" w:rsidRDefault="00545C50" w:rsidP="00FA0591">
      <w:pPr>
        <w:pStyle w:val="BodyText"/>
        <w:ind w:right="2"/>
      </w:pPr>
      <w:r>
        <w:t>Beverage B, the second focal firm, is an international company with well-developed environmental and</w:t>
      </w:r>
      <w:r>
        <w:rPr>
          <w:spacing w:val="-15"/>
        </w:rPr>
        <w:t xml:space="preserve"> </w:t>
      </w:r>
      <w:r>
        <w:t>social</w:t>
      </w:r>
      <w:r>
        <w:rPr>
          <w:spacing w:val="-14"/>
        </w:rPr>
        <w:t xml:space="preserve"> </w:t>
      </w:r>
      <w:r>
        <w:t>SSCM</w:t>
      </w:r>
      <w:r>
        <w:rPr>
          <w:spacing w:val="-13"/>
        </w:rPr>
        <w:t xml:space="preserve"> </w:t>
      </w:r>
      <w:r>
        <w:t>practices.</w:t>
      </w:r>
      <w:r>
        <w:rPr>
          <w:spacing w:val="-17"/>
        </w:rPr>
        <w:t xml:space="preserve"> </w:t>
      </w:r>
      <w:r>
        <w:t>The</w:t>
      </w:r>
      <w:r>
        <w:rPr>
          <w:spacing w:val="-13"/>
        </w:rPr>
        <w:t xml:space="preserve"> </w:t>
      </w:r>
      <w:r>
        <w:t>company</w:t>
      </w:r>
      <w:r>
        <w:rPr>
          <w:spacing w:val="-13"/>
        </w:rPr>
        <w:t xml:space="preserve"> </w:t>
      </w:r>
      <w:r>
        <w:t>has</w:t>
      </w:r>
      <w:r>
        <w:rPr>
          <w:spacing w:val="-14"/>
        </w:rPr>
        <w:t xml:space="preserve"> </w:t>
      </w:r>
      <w:r>
        <w:t>balanced</w:t>
      </w:r>
      <w:r>
        <w:rPr>
          <w:spacing w:val="-16"/>
        </w:rPr>
        <w:t xml:space="preserve"> </w:t>
      </w:r>
      <w:r>
        <w:t>the</w:t>
      </w:r>
      <w:r>
        <w:rPr>
          <w:spacing w:val="-14"/>
        </w:rPr>
        <w:t xml:space="preserve"> </w:t>
      </w:r>
      <w:r>
        <w:t>three</w:t>
      </w:r>
      <w:r>
        <w:rPr>
          <w:spacing w:val="-13"/>
        </w:rPr>
        <w:t xml:space="preserve"> </w:t>
      </w:r>
      <w:r>
        <w:t>institutional</w:t>
      </w:r>
      <w:r>
        <w:rPr>
          <w:spacing w:val="-14"/>
        </w:rPr>
        <w:t xml:space="preserve"> </w:t>
      </w:r>
      <w:r>
        <w:t>pressures</w:t>
      </w:r>
      <w:r>
        <w:rPr>
          <w:spacing w:val="-13"/>
        </w:rPr>
        <w:t xml:space="preserve"> </w:t>
      </w:r>
      <w:r>
        <w:t>with</w:t>
      </w:r>
      <w:r>
        <w:rPr>
          <w:spacing w:val="-14"/>
        </w:rPr>
        <w:t xml:space="preserve"> </w:t>
      </w:r>
      <w:r>
        <w:t>a</w:t>
      </w:r>
      <w:r>
        <w:rPr>
          <w:spacing w:val="-16"/>
        </w:rPr>
        <w:t xml:space="preserve"> </w:t>
      </w:r>
      <w:r>
        <w:t>proactive strategy for sustainable practices with an emphasis on normative isomorphism to maintain their leading</w:t>
      </w:r>
      <w:r>
        <w:rPr>
          <w:spacing w:val="-2"/>
        </w:rPr>
        <w:t xml:space="preserve"> </w:t>
      </w:r>
      <w:r>
        <w:t>position</w:t>
      </w:r>
      <w:r>
        <w:rPr>
          <w:spacing w:val="-5"/>
        </w:rPr>
        <w:t xml:space="preserve"> </w:t>
      </w:r>
      <w:r>
        <w:t>in</w:t>
      </w:r>
      <w:r>
        <w:rPr>
          <w:spacing w:val="-4"/>
        </w:rPr>
        <w:t xml:space="preserve"> </w:t>
      </w:r>
      <w:r>
        <w:t>the</w:t>
      </w:r>
      <w:r>
        <w:rPr>
          <w:spacing w:val="-4"/>
        </w:rPr>
        <w:t xml:space="preserve"> </w:t>
      </w:r>
      <w:r>
        <w:t>market.</w:t>
      </w:r>
      <w:r>
        <w:rPr>
          <w:spacing w:val="-4"/>
        </w:rPr>
        <w:t xml:space="preserve"> </w:t>
      </w:r>
      <w:r>
        <w:t>Being</w:t>
      </w:r>
      <w:r>
        <w:rPr>
          <w:spacing w:val="-4"/>
        </w:rPr>
        <w:t xml:space="preserve"> </w:t>
      </w:r>
      <w:r>
        <w:t>a</w:t>
      </w:r>
      <w:r>
        <w:rPr>
          <w:spacing w:val="-2"/>
        </w:rPr>
        <w:t xml:space="preserve"> </w:t>
      </w:r>
      <w:r>
        <w:t>global</w:t>
      </w:r>
      <w:r>
        <w:rPr>
          <w:spacing w:val="-2"/>
        </w:rPr>
        <w:t xml:space="preserve"> </w:t>
      </w:r>
      <w:r>
        <w:t>leader,</w:t>
      </w:r>
      <w:r>
        <w:rPr>
          <w:spacing w:val="-4"/>
        </w:rPr>
        <w:t xml:space="preserve"> </w:t>
      </w:r>
      <w:r>
        <w:t>the</w:t>
      </w:r>
      <w:r>
        <w:rPr>
          <w:spacing w:val="-1"/>
        </w:rPr>
        <w:t xml:space="preserve"> </w:t>
      </w:r>
      <w:r>
        <w:t>company</w:t>
      </w:r>
      <w:r>
        <w:rPr>
          <w:spacing w:val="-3"/>
        </w:rPr>
        <w:t xml:space="preserve"> </w:t>
      </w:r>
      <w:r>
        <w:t>has</w:t>
      </w:r>
      <w:r>
        <w:rPr>
          <w:spacing w:val="-4"/>
        </w:rPr>
        <w:t xml:space="preserve"> </w:t>
      </w:r>
      <w:r>
        <w:t>applied</w:t>
      </w:r>
      <w:r>
        <w:rPr>
          <w:spacing w:val="-2"/>
        </w:rPr>
        <w:t xml:space="preserve"> </w:t>
      </w:r>
      <w:r>
        <w:t>considerable</w:t>
      </w:r>
      <w:r>
        <w:rPr>
          <w:spacing w:val="-3"/>
        </w:rPr>
        <w:t xml:space="preserve"> </w:t>
      </w:r>
      <w:r>
        <w:t>energy</w:t>
      </w:r>
      <w:r>
        <w:rPr>
          <w:spacing w:val="-3"/>
        </w:rPr>
        <w:t xml:space="preserve"> </w:t>
      </w:r>
      <w:r>
        <w:t>to implementing SSCM practices. An annual report was</w:t>
      </w:r>
      <w:r>
        <w:t xml:space="preserve"> published to indicate their efforts. As a pioneer in</w:t>
      </w:r>
      <w:r>
        <w:rPr>
          <w:spacing w:val="-5"/>
        </w:rPr>
        <w:t xml:space="preserve"> </w:t>
      </w:r>
      <w:r>
        <w:t>promoting</w:t>
      </w:r>
      <w:r>
        <w:rPr>
          <w:spacing w:val="-5"/>
        </w:rPr>
        <w:t xml:space="preserve"> </w:t>
      </w:r>
      <w:r>
        <w:t>sustainability,</w:t>
      </w:r>
      <w:r>
        <w:rPr>
          <w:spacing w:val="-7"/>
        </w:rPr>
        <w:t xml:space="preserve"> </w:t>
      </w:r>
      <w:r>
        <w:t>the</w:t>
      </w:r>
      <w:r>
        <w:rPr>
          <w:spacing w:val="-4"/>
        </w:rPr>
        <w:t xml:space="preserve"> </w:t>
      </w:r>
      <w:r>
        <w:t>company</w:t>
      </w:r>
      <w:r>
        <w:rPr>
          <w:spacing w:val="-4"/>
        </w:rPr>
        <w:t xml:space="preserve"> </w:t>
      </w:r>
      <w:r>
        <w:t>not</w:t>
      </w:r>
      <w:r>
        <w:rPr>
          <w:spacing w:val="-6"/>
        </w:rPr>
        <w:t xml:space="preserve"> </w:t>
      </w:r>
      <w:r>
        <w:t>only</w:t>
      </w:r>
      <w:r>
        <w:rPr>
          <w:spacing w:val="-4"/>
        </w:rPr>
        <w:t xml:space="preserve"> </w:t>
      </w:r>
      <w:r>
        <w:t>implements</w:t>
      </w:r>
      <w:r>
        <w:rPr>
          <w:spacing w:val="-4"/>
        </w:rPr>
        <w:t xml:space="preserve"> </w:t>
      </w:r>
      <w:r>
        <w:t>environmental</w:t>
      </w:r>
      <w:r>
        <w:rPr>
          <w:spacing w:val="-4"/>
        </w:rPr>
        <w:t xml:space="preserve"> </w:t>
      </w:r>
      <w:r>
        <w:t>SSCM</w:t>
      </w:r>
      <w:r>
        <w:rPr>
          <w:spacing w:val="-4"/>
        </w:rPr>
        <w:t xml:space="preserve"> </w:t>
      </w:r>
      <w:r>
        <w:t>practices,</w:t>
      </w:r>
      <w:r>
        <w:rPr>
          <w:spacing w:val="-4"/>
        </w:rPr>
        <w:t xml:space="preserve"> </w:t>
      </w:r>
      <w:r>
        <w:t>such</w:t>
      </w:r>
      <w:r>
        <w:rPr>
          <w:spacing w:val="-5"/>
        </w:rPr>
        <w:t xml:space="preserve"> </w:t>
      </w:r>
      <w:r>
        <w:t>as reducing usage of electricity and water throughout their supply chain, but also promotes social SSCM pract</w:t>
      </w:r>
      <w:r>
        <w:t>ices, by community involvement in raising awareness of how to live a ‘Healthy Life’. Beverage B organised charitable outdoor activities in more than 30 cities throughout their supply chain in China; donating clean water for areas in drought and; training e</w:t>
      </w:r>
      <w:r>
        <w:t>mployees to lecture as volunteer teachers in impoverished areas. Brand image and corporate reputation are of such importance that the company employed an engineering company to help design and meet the requirements from EHS</w:t>
      </w:r>
      <w:r>
        <w:rPr>
          <w:spacing w:val="-19"/>
        </w:rPr>
        <w:t xml:space="preserve"> </w:t>
      </w:r>
      <w:r>
        <w:t>security.</w:t>
      </w:r>
    </w:p>
    <w:p w:rsidR="00850F00" w:rsidRPr="00D25F0D" w:rsidRDefault="00850F00" w:rsidP="00FA0591">
      <w:pPr>
        <w:pStyle w:val="BodyText"/>
        <w:ind w:right="2"/>
        <w:jc w:val="left"/>
        <w:rPr>
          <w:sz w:val="14"/>
        </w:rPr>
      </w:pPr>
    </w:p>
    <w:p w:rsidR="00850F00" w:rsidRDefault="00545C50" w:rsidP="00FA0591">
      <w:pPr>
        <w:pStyle w:val="Heading1"/>
        <w:ind w:left="0" w:right="2"/>
      </w:pPr>
      <w:r>
        <w:rPr>
          <w:u w:val="single"/>
        </w:rPr>
        <w:t>Discussion and conclu</w:t>
      </w:r>
      <w:r>
        <w:rPr>
          <w:u w:val="single"/>
        </w:rPr>
        <w:t>sion</w:t>
      </w:r>
    </w:p>
    <w:p w:rsidR="00850F00" w:rsidRDefault="00545C50" w:rsidP="00FA0591">
      <w:pPr>
        <w:pStyle w:val="BodyText"/>
        <w:ind w:right="2"/>
      </w:pPr>
      <w:r>
        <w:t>Aligning</w:t>
      </w:r>
      <w:r>
        <w:rPr>
          <w:spacing w:val="-14"/>
        </w:rPr>
        <w:t xml:space="preserve"> </w:t>
      </w:r>
      <w:r>
        <w:t>with</w:t>
      </w:r>
      <w:r>
        <w:rPr>
          <w:spacing w:val="-13"/>
        </w:rPr>
        <w:t xml:space="preserve"> </w:t>
      </w:r>
      <w:r>
        <w:t>current</w:t>
      </w:r>
      <w:r>
        <w:rPr>
          <w:spacing w:val="-15"/>
        </w:rPr>
        <w:t xml:space="preserve"> </w:t>
      </w:r>
      <w:r>
        <w:t>literature</w:t>
      </w:r>
      <w:r>
        <w:rPr>
          <w:spacing w:val="-12"/>
        </w:rPr>
        <w:t xml:space="preserve"> </w:t>
      </w:r>
      <w:r>
        <w:t>(Beamon,</w:t>
      </w:r>
      <w:r>
        <w:rPr>
          <w:spacing w:val="-15"/>
        </w:rPr>
        <w:t xml:space="preserve"> </w:t>
      </w:r>
      <w:r>
        <w:t>1999;</w:t>
      </w:r>
      <w:r>
        <w:rPr>
          <w:spacing w:val="-12"/>
        </w:rPr>
        <w:t xml:space="preserve"> </w:t>
      </w:r>
      <w:r>
        <w:t>Green</w:t>
      </w:r>
      <w:r>
        <w:rPr>
          <w:spacing w:val="-16"/>
        </w:rPr>
        <w:t xml:space="preserve"> </w:t>
      </w:r>
      <w:r>
        <w:t>et</w:t>
      </w:r>
      <w:r>
        <w:rPr>
          <w:spacing w:val="-12"/>
        </w:rPr>
        <w:t xml:space="preserve"> </w:t>
      </w:r>
      <w:r>
        <w:t>al.,</w:t>
      </w:r>
      <w:r>
        <w:rPr>
          <w:spacing w:val="-15"/>
        </w:rPr>
        <w:t xml:space="preserve"> </w:t>
      </w:r>
      <w:r>
        <w:t>1996;</w:t>
      </w:r>
      <w:r>
        <w:rPr>
          <w:spacing w:val="-14"/>
        </w:rPr>
        <w:t xml:space="preserve"> </w:t>
      </w:r>
      <w:r>
        <w:t>Zhu</w:t>
      </w:r>
      <w:r>
        <w:rPr>
          <w:spacing w:val="-14"/>
        </w:rPr>
        <w:t xml:space="preserve"> </w:t>
      </w:r>
      <w:r>
        <w:t>et</w:t>
      </w:r>
      <w:r>
        <w:rPr>
          <w:spacing w:val="-14"/>
        </w:rPr>
        <w:t xml:space="preserve"> </w:t>
      </w:r>
      <w:r>
        <w:t>al.,</w:t>
      </w:r>
      <w:r>
        <w:rPr>
          <w:spacing w:val="-15"/>
        </w:rPr>
        <w:t xml:space="preserve"> </w:t>
      </w:r>
      <w:r>
        <w:t>2005;</w:t>
      </w:r>
      <w:r>
        <w:rPr>
          <w:spacing w:val="-12"/>
        </w:rPr>
        <w:t xml:space="preserve"> </w:t>
      </w:r>
      <w:r>
        <w:t>Walker</w:t>
      </w:r>
      <w:r>
        <w:rPr>
          <w:spacing w:val="-15"/>
        </w:rPr>
        <w:t xml:space="preserve"> </w:t>
      </w:r>
      <w:r>
        <w:t>et</w:t>
      </w:r>
      <w:r>
        <w:rPr>
          <w:spacing w:val="-14"/>
        </w:rPr>
        <w:t xml:space="preserve"> </w:t>
      </w:r>
      <w:r>
        <w:t>al.,</w:t>
      </w:r>
      <w:r>
        <w:rPr>
          <w:spacing w:val="-13"/>
        </w:rPr>
        <w:t xml:space="preserve"> </w:t>
      </w:r>
      <w:r>
        <w:t xml:space="preserve">2008), this study found that government regulation and </w:t>
      </w:r>
      <w:proofErr w:type="gramStart"/>
      <w:r>
        <w:t>customers</w:t>
      </w:r>
      <w:proofErr w:type="gramEnd"/>
      <w:r>
        <w:t xml:space="preserve"> requirement are the major forces for companies</w:t>
      </w:r>
      <w:r>
        <w:rPr>
          <w:spacing w:val="-11"/>
        </w:rPr>
        <w:t xml:space="preserve"> </w:t>
      </w:r>
      <w:r>
        <w:t>to</w:t>
      </w:r>
      <w:r>
        <w:rPr>
          <w:spacing w:val="-10"/>
        </w:rPr>
        <w:t xml:space="preserve"> </w:t>
      </w:r>
      <w:r>
        <w:t>comply</w:t>
      </w:r>
      <w:r>
        <w:rPr>
          <w:spacing w:val="-10"/>
        </w:rPr>
        <w:t xml:space="preserve"> </w:t>
      </w:r>
      <w:r>
        <w:t>with</w:t>
      </w:r>
      <w:r>
        <w:rPr>
          <w:spacing w:val="-12"/>
        </w:rPr>
        <w:t xml:space="preserve"> </w:t>
      </w:r>
      <w:r>
        <w:t>environmental</w:t>
      </w:r>
      <w:r>
        <w:rPr>
          <w:spacing w:val="-9"/>
        </w:rPr>
        <w:t xml:space="preserve"> </w:t>
      </w:r>
      <w:r>
        <w:t>and</w:t>
      </w:r>
      <w:r>
        <w:rPr>
          <w:spacing w:val="-10"/>
        </w:rPr>
        <w:t xml:space="preserve"> </w:t>
      </w:r>
      <w:r>
        <w:t>social</w:t>
      </w:r>
      <w:r>
        <w:rPr>
          <w:spacing w:val="-12"/>
        </w:rPr>
        <w:t xml:space="preserve"> </w:t>
      </w:r>
      <w:r>
        <w:t>demands.</w:t>
      </w:r>
      <w:r>
        <w:rPr>
          <w:spacing w:val="-10"/>
        </w:rPr>
        <w:t xml:space="preserve"> </w:t>
      </w:r>
      <w:r>
        <w:t>Industry</w:t>
      </w:r>
      <w:r>
        <w:rPr>
          <w:spacing w:val="-8"/>
        </w:rPr>
        <w:t xml:space="preserve"> </w:t>
      </w:r>
      <w:r>
        <w:t>standards</w:t>
      </w:r>
      <w:r>
        <w:rPr>
          <w:spacing w:val="-9"/>
        </w:rPr>
        <w:t xml:space="preserve"> </w:t>
      </w:r>
      <w:r>
        <w:t>also</w:t>
      </w:r>
      <w:r>
        <w:rPr>
          <w:spacing w:val="-10"/>
        </w:rPr>
        <w:t xml:space="preserve"> </w:t>
      </w:r>
      <w:r>
        <w:t>required</w:t>
      </w:r>
      <w:r>
        <w:rPr>
          <w:spacing w:val="-12"/>
        </w:rPr>
        <w:t xml:space="preserve"> </w:t>
      </w:r>
      <w:r>
        <w:t>supply chain actors to carry out audits and gain certifications (</w:t>
      </w:r>
      <w:proofErr w:type="spellStart"/>
      <w:r>
        <w:t>Hassini</w:t>
      </w:r>
      <w:proofErr w:type="spellEnd"/>
      <w:r>
        <w:t xml:space="preserve"> et al., 2012). However, coercive regulatory forces only drive SSCM practice implementation when government leadership and regulation a</w:t>
      </w:r>
      <w:r>
        <w:t xml:space="preserve">re well developed, as in the automotive industry. In contrast, food companies face </w:t>
      </w:r>
      <w:r>
        <w:lastRenderedPageBreak/>
        <w:t>obstacles when implementing SSCM due to a lack of industry standards and government regulation in China. Even though China’s food safety regulatory system has experienced ma</w:t>
      </w:r>
      <w:r>
        <w:t>jor changes over the past 50 years, there remain areas of inconsistencies within the National Food Control Systems and robustness of food safety standards (Zhang et al., 2018). Thereby, for companies adopting accommodative</w:t>
      </w:r>
      <w:r>
        <w:rPr>
          <w:spacing w:val="-11"/>
        </w:rPr>
        <w:t xml:space="preserve"> </w:t>
      </w:r>
      <w:r>
        <w:t>or</w:t>
      </w:r>
      <w:r>
        <w:rPr>
          <w:spacing w:val="-11"/>
        </w:rPr>
        <w:t xml:space="preserve"> </w:t>
      </w:r>
      <w:r>
        <w:t>defensive</w:t>
      </w:r>
      <w:r>
        <w:rPr>
          <w:spacing w:val="-11"/>
        </w:rPr>
        <w:t xml:space="preserve"> </w:t>
      </w:r>
      <w:r>
        <w:t>strategies,</w:t>
      </w:r>
      <w:r>
        <w:rPr>
          <w:spacing w:val="-11"/>
        </w:rPr>
        <w:t xml:space="preserve"> </w:t>
      </w:r>
      <w:r>
        <w:t>the</w:t>
      </w:r>
      <w:r>
        <w:rPr>
          <w:spacing w:val="-11"/>
        </w:rPr>
        <w:t xml:space="preserve"> </w:t>
      </w:r>
      <w:r>
        <w:t>impl</w:t>
      </w:r>
      <w:r>
        <w:t>ementation</w:t>
      </w:r>
      <w:r>
        <w:rPr>
          <w:spacing w:val="-15"/>
        </w:rPr>
        <w:t xml:space="preserve"> </w:t>
      </w:r>
      <w:r>
        <w:t>of</w:t>
      </w:r>
      <w:r>
        <w:rPr>
          <w:spacing w:val="-12"/>
        </w:rPr>
        <w:t xml:space="preserve"> </w:t>
      </w:r>
      <w:r>
        <w:t>environmental</w:t>
      </w:r>
      <w:r>
        <w:rPr>
          <w:spacing w:val="-12"/>
        </w:rPr>
        <w:t xml:space="preserve"> </w:t>
      </w:r>
      <w:r>
        <w:t>and</w:t>
      </w:r>
      <w:r>
        <w:rPr>
          <w:spacing w:val="-15"/>
        </w:rPr>
        <w:t xml:space="preserve"> </w:t>
      </w:r>
      <w:r>
        <w:t>social</w:t>
      </w:r>
      <w:r>
        <w:rPr>
          <w:spacing w:val="-12"/>
        </w:rPr>
        <w:t xml:space="preserve"> </w:t>
      </w:r>
      <w:r>
        <w:t>sustainability needs further address on environmental issues and health risk</w:t>
      </w:r>
      <w:r>
        <w:rPr>
          <w:spacing w:val="-13"/>
        </w:rPr>
        <w:t xml:space="preserve"> </w:t>
      </w:r>
      <w:r>
        <w:t>reduction.</w:t>
      </w:r>
    </w:p>
    <w:p w:rsidR="00850F00" w:rsidRPr="00545C50" w:rsidRDefault="00850F00" w:rsidP="00FA0591">
      <w:pPr>
        <w:pStyle w:val="BodyText"/>
        <w:ind w:right="2"/>
        <w:jc w:val="left"/>
        <w:rPr>
          <w:sz w:val="14"/>
        </w:rPr>
      </w:pPr>
    </w:p>
    <w:p w:rsidR="00850F00" w:rsidRDefault="00545C50" w:rsidP="00FA0591">
      <w:pPr>
        <w:pStyle w:val="BodyText"/>
        <w:ind w:right="2"/>
      </w:pPr>
      <w:r>
        <w:t xml:space="preserve">Normative and mimetic </w:t>
      </w:r>
      <w:proofErr w:type="spellStart"/>
      <w:r>
        <w:t>isomorphisms</w:t>
      </w:r>
      <w:proofErr w:type="spellEnd"/>
      <w:r>
        <w:t xml:space="preserve"> make up for the regulatory shortfall guiding SSCM practice implementation, which is driven by</w:t>
      </w:r>
      <w:r>
        <w:t xml:space="preserve"> company’s strategy. Company strategy impacts the effect of </w:t>
      </w:r>
      <w:r>
        <w:t>institutional</w:t>
      </w:r>
      <w:r>
        <w:rPr>
          <w:spacing w:val="-7"/>
        </w:rPr>
        <w:t xml:space="preserve"> </w:t>
      </w:r>
      <w:r>
        <w:t>forces</w:t>
      </w:r>
      <w:r>
        <w:rPr>
          <w:spacing w:val="-6"/>
        </w:rPr>
        <w:t xml:space="preserve"> </w:t>
      </w:r>
      <w:r>
        <w:t>by</w:t>
      </w:r>
      <w:r>
        <w:rPr>
          <w:spacing w:val="-6"/>
        </w:rPr>
        <w:t xml:space="preserve"> </w:t>
      </w:r>
      <w:r>
        <w:t>influencing</w:t>
      </w:r>
      <w:r>
        <w:rPr>
          <w:spacing w:val="-7"/>
        </w:rPr>
        <w:t xml:space="preserve"> </w:t>
      </w:r>
      <w:r>
        <w:t>how</w:t>
      </w:r>
      <w:r>
        <w:rPr>
          <w:spacing w:val="-8"/>
        </w:rPr>
        <w:t xml:space="preserve"> </w:t>
      </w:r>
      <w:r>
        <w:t>companies</w:t>
      </w:r>
      <w:r>
        <w:rPr>
          <w:spacing w:val="-6"/>
        </w:rPr>
        <w:t xml:space="preserve"> </w:t>
      </w:r>
      <w:r>
        <w:t>act</w:t>
      </w:r>
      <w:r>
        <w:rPr>
          <w:spacing w:val="-8"/>
        </w:rPr>
        <w:t xml:space="preserve"> </w:t>
      </w:r>
      <w:r>
        <w:t>when</w:t>
      </w:r>
      <w:r>
        <w:rPr>
          <w:spacing w:val="-7"/>
        </w:rPr>
        <w:t xml:space="preserve"> </w:t>
      </w:r>
      <w:r>
        <w:t>faced</w:t>
      </w:r>
      <w:r>
        <w:rPr>
          <w:spacing w:val="-7"/>
        </w:rPr>
        <w:t xml:space="preserve"> </w:t>
      </w:r>
      <w:r>
        <w:t>with</w:t>
      </w:r>
      <w:r>
        <w:rPr>
          <w:spacing w:val="-9"/>
        </w:rPr>
        <w:t xml:space="preserve"> </w:t>
      </w:r>
      <w:r>
        <w:t>coercive,</w:t>
      </w:r>
      <w:r>
        <w:rPr>
          <w:spacing w:val="-11"/>
        </w:rPr>
        <w:t xml:space="preserve"> </w:t>
      </w:r>
      <w:r>
        <w:t>mimetic</w:t>
      </w:r>
      <w:r>
        <w:rPr>
          <w:spacing w:val="-9"/>
        </w:rPr>
        <w:t xml:space="preserve"> </w:t>
      </w:r>
      <w:r>
        <w:t>or</w:t>
      </w:r>
      <w:r>
        <w:rPr>
          <w:spacing w:val="-8"/>
        </w:rPr>
        <w:t xml:space="preserve"> </w:t>
      </w:r>
      <w:r>
        <w:t xml:space="preserve">normative </w:t>
      </w:r>
      <w:proofErr w:type="spellStart"/>
      <w:r>
        <w:t>isomorphisms</w:t>
      </w:r>
      <w:proofErr w:type="spellEnd"/>
      <w:r>
        <w:t>.</w:t>
      </w:r>
      <w:r>
        <w:rPr>
          <w:spacing w:val="-10"/>
        </w:rPr>
        <w:t xml:space="preserve"> </w:t>
      </w:r>
      <w:r>
        <w:t>Proactive</w:t>
      </w:r>
      <w:r>
        <w:rPr>
          <w:spacing w:val="-6"/>
        </w:rPr>
        <w:t xml:space="preserve"> </w:t>
      </w:r>
      <w:r>
        <w:t>food</w:t>
      </w:r>
      <w:r>
        <w:rPr>
          <w:spacing w:val="-6"/>
        </w:rPr>
        <w:t xml:space="preserve"> </w:t>
      </w:r>
      <w:r>
        <w:t>and</w:t>
      </w:r>
      <w:r>
        <w:rPr>
          <w:spacing w:val="-7"/>
        </w:rPr>
        <w:t xml:space="preserve"> </w:t>
      </w:r>
      <w:r>
        <w:t>beverage</w:t>
      </w:r>
      <w:r>
        <w:rPr>
          <w:spacing w:val="-9"/>
        </w:rPr>
        <w:t xml:space="preserve"> </w:t>
      </w:r>
      <w:r>
        <w:t>companies</w:t>
      </w:r>
      <w:r>
        <w:rPr>
          <w:spacing w:val="-7"/>
        </w:rPr>
        <w:t xml:space="preserve"> </w:t>
      </w:r>
      <w:r>
        <w:t>invested</w:t>
      </w:r>
      <w:r>
        <w:rPr>
          <w:spacing w:val="-7"/>
        </w:rPr>
        <w:t xml:space="preserve"> </w:t>
      </w:r>
      <w:r>
        <w:t>in</w:t>
      </w:r>
      <w:r>
        <w:rPr>
          <w:spacing w:val="-7"/>
        </w:rPr>
        <w:t xml:space="preserve"> </w:t>
      </w:r>
      <w:r>
        <w:t>professional</w:t>
      </w:r>
      <w:r>
        <w:rPr>
          <w:spacing w:val="-7"/>
        </w:rPr>
        <w:t xml:space="preserve"> </w:t>
      </w:r>
      <w:r>
        <w:t>learning</w:t>
      </w:r>
      <w:r>
        <w:rPr>
          <w:spacing w:val="-7"/>
        </w:rPr>
        <w:t xml:space="preserve"> </w:t>
      </w:r>
      <w:r>
        <w:t>and</w:t>
      </w:r>
      <w:r>
        <w:rPr>
          <w:spacing w:val="-7"/>
        </w:rPr>
        <w:t xml:space="preserve"> </w:t>
      </w:r>
      <w:r>
        <w:t>imitating competitors and customers to gain competitive advantage instead of responding to regulatory needs. Actors in these cases, worked together for information and knowledge sharing for social and environmental practices, joint R&amp;D and int</w:t>
      </w:r>
      <w:r>
        <w:t>egrated production processes for reducing environmental impacts. It is an integrated and collaborative processes to develop intra- and inter-firm capabilities to implement SSCM (</w:t>
      </w:r>
      <w:proofErr w:type="spellStart"/>
      <w:r>
        <w:t>Luzzini</w:t>
      </w:r>
      <w:proofErr w:type="spellEnd"/>
      <w:r>
        <w:t xml:space="preserve"> et al., 2015).</w:t>
      </w:r>
    </w:p>
    <w:p w:rsidR="00850F00" w:rsidRPr="00545C50" w:rsidRDefault="00850F00" w:rsidP="00FA0591">
      <w:pPr>
        <w:pStyle w:val="BodyText"/>
        <w:ind w:right="2"/>
        <w:jc w:val="left"/>
        <w:rPr>
          <w:sz w:val="14"/>
        </w:rPr>
      </w:pPr>
    </w:p>
    <w:p w:rsidR="00850F00" w:rsidRDefault="00545C50" w:rsidP="00FA0591">
      <w:pPr>
        <w:pStyle w:val="BodyText"/>
        <w:ind w:right="2"/>
      </w:pPr>
      <w:r>
        <w:t>Besides,</w:t>
      </w:r>
      <w:r>
        <w:rPr>
          <w:spacing w:val="-3"/>
        </w:rPr>
        <w:t xml:space="preserve"> </w:t>
      </w:r>
      <w:r>
        <w:t>company</w:t>
      </w:r>
      <w:r>
        <w:rPr>
          <w:spacing w:val="-3"/>
        </w:rPr>
        <w:t xml:space="preserve"> </w:t>
      </w:r>
      <w:r>
        <w:t>can</w:t>
      </w:r>
      <w:r>
        <w:rPr>
          <w:spacing w:val="-4"/>
        </w:rPr>
        <w:t xml:space="preserve"> </w:t>
      </w:r>
      <w:r>
        <w:t>employ</w:t>
      </w:r>
      <w:r>
        <w:rPr>
          <w:spacing w:val="-3"/>
        </w:rPr>
        <w:t xml:space="preserve"> </w:t>
      </w:r>
      <w:r>
        <w:t>a</w:t>
      </w:r>
      <w:r>
        <w:rPr>
          <w:spacing w:val="-3"/>
        </w:rPr>
        <w:t xml:space="preserve"> </w:t>
      </w:r>
      <w:r>
        <w:t>hybrid</w:t>
      </w:r>
      <w:r>
        <w:rPr>
          <w:spacing w:val="-5"/>
        </w:rPr>
        <w:t xml:space="preserve"> </w:t>
      </w:r>
      <w:r>
        <w:t>strategy</w:t>
      </w:r>
      <w:r>
        <w:rPr>
          <w:spacing w:val="-5"/>
        </w:rPr>
        <w:t xml:space="preserve"> </w:t>
      </w:r>
      <w:r>
        <w:t>to</w:t>
      </w:r>
      <w:r>
        <w:rPr>
          <w:spacing w:val="-2"/>
        </w:rPr>
        <w:t xml:space="preserve"> </w:t>
      </w:r>
      <w:r>
        <w:t>SSCM</w:t>
      </w:r>
      <w:r>
        <w:rPr>
          <w:spacing w:val="-2"/>
        </w:rPr>
        <w:t xml:space="preserve"> </w:t>
      </w:r>
      <w:r>
        <w:t>depending</w:t>
      </w:r>
      <w:r>
        <w:rPr>
          <w:spacing w:val="-4"/>
        </w:rPr>
        <w:t xml:space="preserve"> </w:t>
      </w:r>
      <w:r>
        <w:t>on</w:t>
      </w:r>
      <w:r>
        <w:rPr>
          <w:spacing w:val="-4"/>
        </w:rPr>
        <w:t xml:space="preserve"> </w:t>
      </w:r>
      <w:r>
        <w:t>institutional</w:t>
      </w:r>
      <w:r>
        <w:rPr>
          <w:spacing w:val="-4"/>
        </w:rPr>
        <w:t xml:space="preserve"> </w:t>
      </w:r>
      <w:r>
        <w:t>force</w:t>
      </w:r>
      <w:r>
        <w:rPr>
          <w:spacing w:val="-3"/>
        </w:rPr>
        <w:t xml:space="preserve"> </w:t>
      </w:r>
      <w:r>
        <w:t>and</w:t>
      </w:r>
      <w:r>
        <w:rPr>
          <w:spacing w:val="-4"/>
        </w:rPr>
        <w:t xml:space="preserve"> </w:t>
      </w:r>
      <w:r>
        <w:t>internal capabilities. In food and beverage firms, financial factors and company image are the primary considerations for SSCM implementation, thereby companies accommodate regulation and customer’s requirement for comp</w:t>
      </w:r>
      <w:r>
        <w:t>lying with environmental sustainability. However, for social sustainability</w:t>
      </w:r>
      <w:r>
        <w:rPr>
          <w:spacing w:val="-14"/>
        </w:rPr>
        <w:t xml:space="preserve"> </w:t>
      </w:r>
      <w:r>
        <w:t>where</w:t>
      </w:r>
      <w:r>
        <w:rPr>
          <w:spacing w:val="-12"/>
        </w:rPr>
        <w:t xml:space="preserve"> </w:t>
      </w:r>
      <w:r>
        <w:t>institutional</w:t>
      </w:r>
      <w:r>
        <w:rPr>
          <w:spacing w:val="-13"/>
        </w:rPr>
        <w:t xml:space="preserve"> </w:t>
      </w:r>
      <w:r>
        <w:t>legitimacy</w:t>
      </w:r>
      <w:r>
        <w:rPr>
          <w:spacing w:val="-12"/>
        </w:rPr>
        <w:t xml:space="preserve"> </w:t>
      </w:r>
      <w:r>
        <w:t>has</w:t>
      </w:r>
      <w:r>
        <w:rPr>
          <w:spacing w:val="-14"/>
        </w:rPr>
        <w:t xml:space="preserve"> </w:t>
      </w:r>
      <w:r>
        <w:t>not</w:t>
      </w:r>
      <w:r>
        <w:rPr>
          <w:spacing w:val="-14"/>
        </w:rPr>
        <w:t xml:space="preserve"> </w:t>
      </w:r>
      <w:r>
        <w:t>yet</w:t>
      </w:r>
      <w:r>
        <w:rPr>
          <w:spacing w:val="-12"/>
        </w:rPr>
        <w:t xml:space="preserve"> </w:t>
      </w:r>
      <w:r>
        <w:t>covered,</w:t>
      </w:r>
      <w:r>
        <w:rPr>
          <w:spacing w:val="-12"/>
        </w:rPr>
        <w:t xml:space="preserve"> </w:t>
      </w:r>
      <w:r>
        <w:t>proactive</w:t>
      </w:r>
      <w:r>
        <w:rPr>
          <w:spacing w:val="-12"/>
        </w:rPr>
        <w:t xml:space="preserve"> </w:t>
      </w:r>
      <w:r>
        <w:t>firms</w:t>
      </w:r>
      <w:r>
        <w:rPr>
          <w:spacing w:val="-14"/>
        </w:rPr>
        <w:t xml:space="preserve"> </w:t>
      </w:r>
      <w:r>
        <w:t>make</w:t>
      </w:r>
      <w:r>
        <w:rPr>
          <w:spacing w:val="-12"/>
        </w:rPr>
        <w:t xml:space="preserve"> </w:t>
      </w:r>
      <w:r>
        <w:t>efforts</w:t>
      </w:r>
      <w:r>
        <w:rPr>
          <w:spacing w:val="-14"/>
        </w:rPr>
        <w:t xml:space="preserve"> </w:t>
      </w:r>
      <w:r>
        <w:t>to</w:t>
      </w:r>
      <w:r>
        <w:rPr>
          <w:spacing w:val="-11"/>
        </w:rPr>
        <w:t xml:space="preserve"> </w:t>
      </w:r>
      <w:r>
        <w:t>satisfy employees, suppliers, farmers and the communities where their business operate. ‘Doing the right thing’ seems to be embraced as the business ethics for considering the development for next generation.</w:t>
      </w:r>
    </w:p>
    <w:p w:rsidR="00850F00" w:rsidRPr="00545C50" w:rsidRDefault="00850F00" w:rsidP="00FA0591">
      <w:pPr>
        <w:pStyle w:val="BodyText"/>
        <w:ind w:right="2"/>
        <w:jc w:val="left"/>
        <w:rPr>
          <w:sz w:val="14"/>
        </w:rPr>
      </w:pPr>
    </w:p>
    <w:p w:rsidR="00850F00" w:rsidRDefault="00545C50" w:rsidP="00FA0591">
      <w:pPr>
        <w:pStyle w:val="BodyText"/>
        <w:ind w:right="2"/>
      </w:pPr>
      <w:r>
        <w:t>As</w:t>
      </w:r>
      <w:r>
        <w:rPr>
          <w:spacing w:val="-7"/>
        </w:rPr>
        <w:t xml:space="preserve"> </w:t>
      </w:r>
      <w:r>
        <w:t>a</w:t>
      </w:r>
      <w:r>
        <w:rPr>
          <w:spacing w:val="-7"/>
        </w:rPr>
        <w:t xml:space="preserve"> </w:t>
      </w:r>
      <w:r>
        <w:t>conclusion,</w:t>
      </w:r>
      <w:r>
        <w:rPr>
          <w:spacing w:val="-6"/>
        </w:rPr>
        <w:t xml:space="preserve"> </w:t>
      </w:r>
      <w:r>
        <w:t>this</w:t>
      </w:r>
      <w:r>
        <w:rPr>
          <w:spacing w:val="-7"/>
        </w:rPr>
        <w:t xml:space="preserve"> </w:t>
      </w:r>
      <w:r>
        <w:t>study</w:t>
      </w:r>
      <w:r>
        <w:rPr>
          <w:spacing w:val="-6"/>
        </w:rPr>
        <w:t xml:space="preserve"> </w:t>
      </w:r>
      <w:r>
        <w:t>investigates</w:t>
      </w:r>
      <w:r>
        <w:rPr>
          <w:spacing w:val="-6"/>
        </w:rPr>
        <w:t xml:space="preserve"> </w:t>
      </w:r>
      <w:r>
        <w:t>the</w:t>
      </w:r>
      <w:r>
        <w:rPr>
          <w:spacing w:val="-7"/>
        </w:rPr>
        <w:t xml:space="preserve"> </w:t>
      </w:r>
      <w:r>
        <w:t>i</w:t>
      </w:r>
      <w:r>
        <w:t>nteraction</w:t>
      </w:r>
      <w:r>
        <w:rPr>
          <w:spacing w:val="-10"/>
        </w:rPr>
        <w:t xml:space="preserve"> </w:t>
      </w:r>
      <w:r>
        <w:t>of</w:t>
      </w:r>
      <w:r>
        <w:rPr>
          <w:spacing w:val="-7"/>
        </w:rPr>
        <w:t xml:space="preserve"> </w:t>
      </w:r>
      <w:r>
        <w:t>institutional</w:t>
      </w:r>
      <w:r>
        <w:rPr>
          <w:spacing w:val="-7"/>
        </w:rPr>
        <w:t xml:space="preserve"> </w:t>
      </w:r>
      <w:r>
        <w:t>force</w:t>
      </w:r>
      <w:r>
        <w:rPr>
          <w:spacing w:val="-6"/>
        </w:rPr>
        <w:t xml:space="preserve"> </w:t>
      </w:r>
      <w:r>
        <w:t>and</w:t>
      </w:r>
      <w:r>
        <w:rPr>
          <w:spacing w:val="-7"/>
        </w:rPr>
        <w:t xml:space="preserve"> </w:t>
      </w:r>
      <w:r>
        <w:t>company</w:t>
      </w:r>
      <w:r>
        <w:rPr>
          <w:spacing w:val="-6"/>
        </w:rPr>
        <w:t xml:space="preserve"> </w:t>
      </w:r>
      <w:r>
        <w:t>strategy</w:t>
      </w:r>
      <w:r>
        <w:rPr>
          <w:spacing w:val="-4"/>
        </w:rPr>
        <w:t xml:space="preserve"> </w:t>
      </w:r>
      <w:r>
        <w:t>and their impact on SSCM. It is rather complex where dynamic situations have been discussed in the automotive,</w:t>
      </w:r>
      <w:r>
        <w:rPr>
          <w:spacing w:val="-6"/>
        </w:rPr>
        <w:t xml:space="preserve"> </w:t>
      </w:r>
      <w:r>
        <w:t>food</w:t>
      </w:r>
      <w:r>
        <w:rPr>
          <w:spacing w:val="-10"/>
        </w:rPr>
        <w:t xml:space="preserve"> </w:t>
      </w:r>
      <w:r>
        <w:t>and</w:t>
      </w:r>
      <w:r>
        <w:rPr>
          <w:spacing w:val="-7"/>
        </w:rPr>
        <w:t xml:space="preserve"> </w:t>
      </w:r>
      <w:r>
        <w:t>beverage</w:t>
      </w:r>
      <w:r>
        <w:rPr>
          <w:spacing w:val="-6"/>
        </w:rPr>
        <w:t xml:space="preserve"> </w:t>
      </w:r>
      <w:r>
        <w:t>cases.</w:t>
      </w:r>
      <w:r>
        <w:rPr>
          <w:spacing w:val="-7"/>
        </w:rPr>
        <w:t xml:space="preserve"> </w:t>
      </w:r>
      <w:r>
        <w:t>The</w:t>
      </w:r>
      <w:r>
        <w:rPr>
          <w:spacing w:val="-6"/>
        </w:rPr>
        <w:t xml:space="preserve"> </w:t>
      </w:r>
      <w:r>
        <w:t>novelty</w:t>
      </w:r>
      <w:r>
        <w:rPr>
          <w:spacing w:val="-8"/>
        </w:rPr>
        <w:t xml:space="preserve"> </w:t>
      </w:r>
      <w:r>
        <w:t>of</w:t>
      </w:r>
      <w:r>
        <w:rPr>
          <w:spacing w:val="-9"/>
        </w:rPr>
        <w:t xml:space="preserve"> </w:t>
      </w:r>
      <w:r>
        <w:t>this</w:t>
      </w:r>
      <w:r>
        <w:rPr>
          <w:spacing w:val="-7"/>
        </w:rPr>
        <w:t xml:space="preserve"> </w:t>
      </w:r>
      <w:r>
        <w:t>research</w:t>
      </w:r>
      <w:r>
        <w:rPr>
          <w:spacing w:val="-7"/>
        </w:rPr>
        <w:t xml:space="preserve"> </w:t>
      </w:r>
      <w:r>
        <w:t>emphases</w:t>
      </w:r>
      <w:r>
        <w:rPr>
          <w:spacing w:val="-9"/>
        </w:rPr>
        <w:t xml:space="preserve"> </w:t>
      </w:r>
      <w:r>
        <w:t>on</w:t>
      </w:r>
      <w:r>
        <w:rPr>
          <w:spacing w:val="-7"/>
        </w:rPr>
        <w:t xml:space="preserve"> </w:t>
      </w:r>
      <w:r>
        <w:t>the</w:t>
      </w:r>
      <w:r>
        <w:rPr>
          <w:spacing w:val="-6"/>
        </w:rPr>
        <w:t xml:space="preserve"> </w:t>
      </w:r>
      <w:r>
        <w:t>consideration</w:t>
      </w:r>
      <w:r>
        <w:rPr>
          <w:spacing w:val="-7"/>
        </w:rPr>
        <w:t xml:space="preserve"> </w:t>
      </w:r>
      <w:r>
        <w:rPr>
          <w:spacing w:val="-2"/>
        </w:rPr>
        <w:t xml:space="preserve">not </w:t>
      </w:r>
      <w:r>
        <w:t>on</w:t>
      </w:r>
      <w:r>
        <w:t>ly about external forces but also internal capabilities when implementing environmental and social sustainability in supply chains. The research also shows the evidence when company strategy complements institutional shortfall for SSCM</w:t>
      </w:r>
      <w:r>
        <w:rPr>
          <w:spacing w:val="-5"/>
        </w:rPr>
        <w:t xml:space="preserve"> </w:t>
      </w:r>
      <w:r>
        <w:t>implementation.</w:t>
      </w:r>
    </w:p>
    <w:p w:rsidR="00850F00" w:rsidRPr="00545C50" w:rsidRDefault="00850F00" w:rsidP="00FA0591">
      <w:pPr>
        <w:pStyle w:val="BodyText"/>
        <w:ind w:right="2"/>
        <w:jc w:val="left"/>
        <w:rPr>
          <w:sz w:val="14"/>
        </w:rPr>
      </w:pPr>
    </w:p>
    <w:p w:rsidR="00850F00" w:rsidRDefault="00545C50" w:rsidP="00FA0591">
      <w:pPr>
        <w:pStyle w:val="Heading1"/>
        <w:ind w:left="0" w:right="2"/>
        <w:jc w:val="left"/>
      </w:pPr>
      <w:r>
        <w:rPr>
          <w:u w:val="single"/>
        </w:rPr>
        <w:t>Se</w:t>
      </w:r>
      <w:r>
        <w:rPr>
          <w:u w:val="single"/>
        </w:rPr>
        <w:t>lected key References</w:t>
      </w:r>
    </w:p>
    <w:p w:rsidR="00850F00" w:rsidRDefault="00545C50" w:rsidP="00545C50">
      <w:pPr>
        <w:pStyle w:val="BodyText"/>
        <w:numPr>
          <w:ilvl w:val="0"/>
          <w:numId w:val="2"/>
        </w:numPr>
        <w:ind w:left="567" w:right="2" w:hanging="283"/>
      </w:pPr>
      <w:proofErr w:type="spellStart"/>
      <w:r>
        <w:t>Beske</w:t>
      </w:r>
      <w:proofErr w:type="spellEnd"/>
      <w:r>
        <w:t xml:space="preserve"> P., Land A. and </w:t>
      </w:r>
      <w:proofErr w:type="spellStart"/>
      <w:r>
        <w:t>Seuring</w:t>
      </w:r>
      <w:proofErr w:type="spellEnd"/>
      <w:r>
        <w:t xml:space="preserve"> S. (2013), Sustainable supply chain management practices and dynamic capabilities in the food industry: A critical analysis of the literature, </w:t>
      </w:r>
      <w:r>
        <w:rPr>
          <w:i/>
        </w:rPr>
        <w:t>International Journal of Production Economics</w:t>
      </w:r>
      <w:r>
        <w:t>, 152, pp.131-14</w:t>
      </w:r>
      <w:r>
        <w:t>3.</w:t>
      </w:r>
    </w:p>
    <w:p w:rsidR="00850F00" w:rsidRDefault="00545C50" w:rsidP="00545C50">
      <w:pPr>
        <w:pStyle w:val="ListParagraph"/>
        <w:numPr>
          <w:ilvl w:val="0"/>
          <w:numId w:val="2"/>
        </w:numPr>
        <w:ind w:left="567" w:right="2" w:hanging="283"/>
        <w:jc w:val="both"/>
      </w:pPr>
      <w:r>
        <w:t xml:space="preserve">Carter, C. R. and </w:t>
      </w:r>
      <w:proofErr w:type="spellStart"/>
      <w:r>
        <w:t>Liane</w:t>
      </w:r>
      <w:proofErr w:type="spellEnd"/>
      <w:r>
        <w:t xml:space="preserve"> Easton, P. (2011), Sustainable supply chain management: evolution and future directions, </w:t>
      </w:r>
      <w:r w:rsidRPr="00545C50">
        <w:rPr>
          <w:i/>
        </w:rPr>
        <w:t>International Journal of Physical Distribution &amp; Logistics Management</w:t>
      </w:r>
      <w:r>
        <w:t>, 41, pp. 46–62.</w:t>
      </w:r>
    </w:p>
    <w:p w:rsidR="00850F00" w:rsidRDefault="00545C50" w:rsidP="00545C50">
      <w:pPr>
        <w:pStyle w:val="BodyText"/>
        <w:numPr>
          <w:ilvl w:val="0"/>
          <w:numId w:val="2"/>
        </w:numPr>
        <w:ind w:left="567" w:right="2" w:hanging="283"/>
      </w:pPr>
      <w:r>
        <w:t>C</w:t>
      </w:r>
      <w:r>
        <w:t xml:space="preserve">larkson, M. E. (1995), A Stakeholder framework for analysing and evaluating corporate social performance, </w:t>
      </w:r>
      <w:r>
        <w:rPr>
          <w:i/>
        </w:rPr>
        <w:t>Academy of Management Review</w:t>
      </w:r>
      <w:r>
        <w:t>, 20, pp. 92–117.</w:t>
      </w:r>
    </w:p>
    <w:p w:rsidR="00850F00" w:rsidRDefault="00545C50" w:rsidP="00545C50">
      <w:pPr>
        <w:pStyle w:val="BodyText"/>
        <w:numPr>
          <w:ilvl w:val="0"/>
          <w:numId w:val="2"/>
        </w:numPr>
        <w:ind w:left="567" w:right="2" w:hanging="283"/>
      </w:pPr>
      <w:r>
        <w:t xml:space="preserve">DiMaggio J. P. and Powell W. W. (1983), </w:t>
      </w:r>
      <w:proofErr w:type="gramStart"/>
      <w:r>
        <w:t>The</w:t>
      </w:r>
      <w:proofErr w:type="gramEnd"/>
      <w:r>
        <w:t xml:space="preserve"> iron cage revisited: Institutional isomorphism and collective rationality in organizational fields. </w:t>
      </w:r>
      <w:r>
        <w:rPr>
          <w:i/>
        </w:rPr>
        <w:t>American Sociological Review</w:t>
      </w:r>
      <w:r>
        <w:t>, 48, 147-160.</w:t>
      </w:r>
    </w:p>
    <w:p w:rsidR="00850F00" w:rsidRDefault="00545C50" w:rsidP="00545C50">
      <w:pPr>
        <w:pStyle w:val="BodyText"/>
        <w:numPr>
          <w:ilvl w:val="0"/>
          <w:numId w:val="2"/>
        </w:numPr>
        <w:ind w:left="567" w:right="2" w:hanging="283"/>
      </w:pPr>
      <w:r>
        <w:t>Glover, J. L., Champion, D., Daniels, K. J. and Dainty, A. J. D. (201</w:t>
      </w:r>
      <w:r>
        <w:t>4) An Institutional Theory perspective</w:t>
      </w:r>
      <w:r>
        <w:rPr>
          <w:spacing w:val="-13"/>
        </w:rPr>
        <w:t xml:space="preserve"> </w:t>
      </w:r>
      <w:r>
        <w:t>on</w:t>
      </w:r>
      <w:r>
        <w:rPr>
          <w:spacing w:val="-12"/>
        </w:rPr>
        <w:t xml:space="preserve"> </w:t>
      </w:r>
      <w:r>
        <w:t>sustainable</w:t>
      </w:r>
      <w:r>
        <w:rPr>
          <w:spacing w:val="-14"/>
        </w:rPr>
        <w:t xml:space="preserve"> </w:t>
      </w:r>
      <w:r>
        <w:t>practices</w:t>
      </w:r>
      <w:r>
        <w:rPr>
          <w:spacing w:val="-14"/>
        </w:rPr>
        <w:t xml:space="preserve"> </w:t>
      </w:r>
      <w:r>
        <w:t>across</w:t>
      </w:r>
      <w:r>
        <w:rPr>
          <w:spacing w:val="-11"/>
        </w:rPr>
        <w:t xml:space="preserve"> </w:t>
      </w:r>
      <w:r>
        <w:t>the</w:t>
      </w:r>
      <w:r>
        <w:rPr>
          <w:spacing w:val="-11"/>
        </w:rPr>
        <w:t xml:space="preserve"> </w:t>
      </w:r>
      <w:r>
        <w:t>dairy</w:t>
      </w:r>
      <w:r>
        <w:rPr>
          <w:spacing w:val="-13"/>
        </w:rPr>
        <w:t xml:space="preserve"> </w:t>
      </w:r>
      <w:r>
        <w:t>supply</w:t>
      </w:r>
      <w:r>
        <w:rPr>
          <w:spacing w:val="-11"/>
        </w:rPr>
        <w:t xml:space="preserve"> </w:t>
      </w:r>
      <w:r>
        <w:t>chain,</w:t>
      </w:r>
      <w:r>
        <w:rPr>
          <w:spacing w:val="-11"/>
        </w:rPr>
        <w:t xml:space="preserve"> </w:t>
      </w:r>
      <w:r>
        <w:rPr>
          <w:i/>
        </w:rPr>
        <w:t>International</w:t>
      </w:r>
      <w:r>
        <w:rPr>
          <w:i/>
          <w:spacing w:val="-12"/>
        </w:rPr>
        <w:t xml:space="preserve"> </w:t>
      </w:r>
      <w:r>
        <w:rPr>
          <w:i/>
        </w:rPr>
        <w:t>Journal</w:t>
      </w:r>
      <w:r>
        <w:rPr>
          <w:i/>
          <w:spacing w:val="-12"/>
        </w:rPr>
        <w:t xml:space="preserve"> </w:t>
      </w:r>
      <w:r>
        <w:rPr>
          <w:i/>
        </w:rPr>
        <w:t>of</w:t>
      </w:r>
      <w:r>
        <w:rPr>
          <w:i/>
          <w:spacing w:val="-12"/>
        </w:rPr>
        <w:t xml:space="preserve"> </w:t>
      </w:r>
      <w:r>
        <w:rPr>
          <w:i/>
        </w:rPr>
        <w:t>Production Economics</w:t>
      </w:r>
      <w:r>
        <w:t>, 152, pp.</w:t>
      </w:r>
      <w:r>
        <w:rPr>
          <w:spacing w:val="-2"/>
        </w:rPr>
        <w:t xml:space="preserve"> </w:t>
      </w:r>
      <w:r>
        <w:t>102–111.</w:t>
      </w:r>
    </w:p>
    <w:p w:rsidR="00850F00" w:rsidRDefault="00545C50" w:rsidP="00545C50">
      <w:pPr>
        <w:pStyle w:val="BodyText"/>
        <w:numPr>
          <w:ilvl w:val="0"/>
          <w:numId w:val="2"/>
        </w:numPr>
        <w:ind w:left="567" w:right="2" w:hanging="283"/>
      </w:pPr>
      <w:proofErr w:type="spellStart"/>
      <w:r>
        <w:t>Luzzini</w:t>
      </w:r>
      <w:proofErr w:type="spellEnd"/>
      <w:r>
        <w:t xml:space="preserve"> D., Brandon-Jones E., Brandon-Jones A., and </w:t>
      </w:r>
      <w:proofErr w:type="spellStart"/>
      <w:r>
        <w:t>Spina</w:t>
      </w:r>
      <w:proofErr w:type="spellEnd"/>
      <w:r>
        <w:t xml:space="preserve"> G. (2015), From sustainability commitm</w:t>
      </w:r>
      <w:r>
        <w:t xml:space="preserve">ent to performance: The role of intra-and inter-firm collaborative capabilities in the upstream supply chain, </w:t>
      </w:r>
      <w:r>
        <w:rPr>
          <w:i/>
        </w:rPr>
        <w:t>International Journal of Production Economics</w:t>
      </w:r>
      <w:r>
        <w:t>, 165, pp.51-63.</w:t>
      </w:r>
    </w:p>
    <w:p w:rsidR="00850F00" w:rsidRDefault="00545C50" w:rsidP="00545C50">
      <w:pPr>
        <w:pStyle w:val="BodyText"/>
        <w:numPr>
          <w:ilvl w:val="0"/>
          <w:numId w:val="2"/>
        </w:numPr>
        <w:ind w:left="567" w:right="2" w:hanging="283"/>
      </w:pPr>
      <w:r>
        <w:t xml:space="preserve">Roth A. V., </w:t>
      </w:r>
      <w:proofErr w:type="spellStart"/>
      <w:r>
        <w:t>Tsay</w:t>
      </w:r>
      <w:proofErr w:type="spellEnd"/>
      <w:r>
        <w:t xml:space="preserve"> A. A., Pullman M. and </w:t>
      </w:r>
      <w:proofErr w:type="spellStart"/>
      <w:r>
        <w:t>Gray</w:t>
      </w:r>
      <w:proofErr w:type="spellEnd"/>
      <w:r>
        <w:t xml:space="preserve"> J. V. (2008), Unravelling the food suppl</w:t>
      </w:r>
      <w:r>
        <w:t xml:space="preserve">y chain: Strategic insights from China and the 2007 recall, </w:t>
      </w:r>
      <w:r>
        <w:rPr>
          <w:i/>
        </w:rPr>
        <w:t>Journal of Supply Chain Management</w:t>
      </w:r>
      <w:r>
        <w:t>, 44, pp. 22- 38.</w:t>
      </w:r>
    </w:p>
    <w:p w:rsidR="00850F00" w:rsidRDefault="00545C50" w:rsidP="00545C50">
      <w:pPr>
        <w:pStyle w:val="BodyText"/>
        <w:numPr>
          <w:ilvl w:val="0"/>
          <w:numId w:val="2"/>
        </w:numPr>
        <w:ind w:left="567" w:right="2" w:hanging="283"/>
      </w:pPr>
      <w:proofErr w:type="spellStart"/>
      <w:r>
        <w:lastRenderedPageBreak/>
        <w:t>Sarkis</w:t>
      </w:r>
      <w:proofErr w:type="spellEnd"/>
      <w:r>
        <w:t xml:space="preserve">, J., Zhu, Q. and Lai, K. H. (2011), </w:t>
      </w:r>
      <w:proofErr w:type="gramStart"/>
      <w:r>
        <w:t>An</w:t>
      </w:r>
      <w:proofErr w:type="gramEnd"/>
      <w:r>
        <w:t xml:space="preserve"> organizational theoretic review of green supply</w:t>
      </w:r>
      <w:r>
        <w:t xml:space="preserve"> </w:t>
      </w:r>
      <w:r>
        <w:t>chain management literature, International Journal</w:t>
      </w:r>
      <w:r>
        <w:t xml:space="preserve"> of Production Economics. Elsevier, 130, pp. 1–15.</w:t>
      </w:r>
    </w:p>
    <w:p w:rsidR="00850F00" w:rsidRDefault="00545C50" w:rsidP="00545C50">
      <w:pPr>
        <w:pStyle w:val="BodyText"/>
        <w:numPr>
          <w:ilvl w:val="0"/>
          <w:numId w:val="2"/>
        </w:numPr>
        <w:ind w:left="567" w:right="2" w:hanging="283"/>
      </w:pPr>
      <w:proofErr w:type="spellStart"/>
      <w:r>
        <w:t>Varsei</w:t>
      </w:r>
      <w:proofErr w:type="spellEnd"/>
      <w:r>
        <w:t>,</w:t>
      </w:r>
      <w:r>
        <w:rPr>
          <w:spacing w:val="-6"/>
        </w:rPr>
        <w:t xml:space="preserve"> </w:t>
      </w:r>
      <w:r>
        <w:t>M.</w:t>
      </w:r>
      <w:r>
        <w:rPr>
          <w:spacing w:val="-7"/>
        </w:rPr>
        <w:t xml:space="preserve"> </w:t>
      </w:r>
      <w:r>
        <w:t>and</w:t>
      </w:r>
      <w:r>
        <w:rPr>
          <w:spacing w:val="-10"/>
        </w:rPr>
        <w:t xml:space="preserve"> </w:t>
      </w:r>
      <w:proofErr w:type="spellStart"/>
      <w:r>
        <w:t>Polyakovskiy</w:t>
      </w:r>
      <w:proofErr w:type="spellEnd"/>
      <w:r>
        <w:t>,</w:t>
      </w:r>
      <w:r>
        <w:rPr>
          <w:spacing w:val="-6"/>
        </w:rPr>
        <w:t xml:space="preserve"> </w:t>
      </w:r>
      <w:r>
        <w:t>S.</w:t>
      </w:r>
      <w:r>
        <w:rPr>
          <w:spacing w:val="-8"/>
        </w:rPr>
        <w:t xml:space="preserve"> </w:t>
      </w:r>
      <w:r>
        <w:t>(2017)</w:t>
      </w:r>
      <w:r>
        <w:rPr>
          <w:spacing w:val="-5"/>
        </w:rPr>
        <w:t xml:space="preserve"> </w:t>
      </w:r>
      <w:r>
        <w:t>Sustainable</w:t>
      </w:r>
      <w:r>
        <w:rPr>
          <w:spacing w:val="-6"/>
        </w:rPr>
        <w:t xml:space="preserve"> </w:t>
      </w:r>
      <w:r>
        <w:t>supply</w:t>
      </w:r>
      <w:r>
        <w:rPr>
          <w:spacing w:val="-6"/>
        </w:rPr>
        <w:t xml:space="preserve"> </w:t>
      </w:r>
      <w:r>
        <w:t>chain</w:t>
      </w:r>
      <w:r>
        <w:rPr>
          <w:spacing w:val="-8"/>
        </w:rPr>
        <w:t xml:space="preserve"> </w:t>
      </w:r>
      <w:r>
        <w:t>network</w:t>
      </w:r>
      <w:r>
        <w:rPr>
          <w:spacing w:val="-6"/>
        </w:rPr>
        <w:t xml:space="preserve"> </w:t>
      </w:r>
      <w:r>
        <w:t>design:</w:t>
      </w:r>
      <w:r>
        <w:rPr>
          <w:spacing w:val="-6"/>
        </w:rPr>
        <w:t xml:space="preserve"> </w:t>
      </w:r>
      <w:r>
        <w:t>A</w:t>
      </w:r>
      <w:r>
        <w:rPr>
          <w:spacing w:val="-10"/>
        </w:rPr>
        <w:t xml:space="preserve"> </w:t>
      </w:r>
      <w:r>
        <w:t>case</w:t>
      </w:r>
      <w:r>
        <w:rPr>
          <w:spacing w:val="-8"/>
        </w:rPr>
        <w:t xml:space="preserve"> </w:t>
      </w:r>
      <w:r>
        <w:t>of</w:t>
      </w:r>
      <w:r>
        <w:rPr>
          <w:spacing w:val="-7"/>
        </w:rPr>
        <w:t xml:space="preserve"> </w:t>
      </w:r>
      <w:r>
        <w:t xml:space="preserve">the wine industry in </w:t>
      </w:r>
      <w:proofErr w:type="spellStart"/>
      <w:r>
        <w:t>Australi</w:t>
      </w:r>
      <w:proofErr w:type="spellEnd"/>
      <w:r>
        <w:t>, Omega, 66, pp.</w:t>
      </w:r>
      <w:r>
        <w:rPr>
          <w:spacing w:val="-8"/>
        </w:rPr>
        <w:t xml:space="preserve"> </w:t>
      </w:r>
      <w:r>
        <w:t>236–247.</w:t>
      </w:r>
    </w:p>
    <w:p w:rsidR="00850F00" w:rsidRDefault="00545C50" w:rsidP="00545C50">
      <w:pPr>
        <w:pStyle w:val="BodyText"/>
        <w:numPr>
          <w:ilvl w:val="0"/>
          <w:numId w:val="2"/>
        </w:numPr>
        <w:ind w:left="567" w:right="2" w:hanging="283"/>
      </w:pPr>
      <w:r>
        <w:t xml:space="preserve">Zhang Z., </w:t>
      </w:r>
      <w:proofErr w:type="spellStart"/>
      <w:r>
        <w:t>Godefroy</w:t>
      </w:r>
      <w:proofErr w:type="spellEnd"/>
      <w:r>
        <w:t xml:space="preserve"> B.S., </w:t>
      </w:r>
      <w:proofErr w:type="spellStart"/>
      <w:r>
        <w:t>Lyu</w:t>
      </w:r>
      <w:proofErr w:type="spellEnd"/>
      <w:r>
        <w:t xml:space="preserve"> H., Sun B., Fan Y. (2018), Tran</w:t>
      </w:r>
      <w:r>
        <w:t xml:space="preserve">sformation of China’s food safety standard setting system – Review of 50 years of change, opportunities and challenges ahead, </w:t>
      </w:r>
      <w:r>
        <w:rPr>
          <w:i/>
        </w:rPr>
        <w:t>Food Control</w:t>
      </w:r>
      <w:r>
        <w:t>, 93, p</w:t>
      </w:r>
      <w:bookmarkStart w:id="0" w:name="_GoBack"/>
      <w:bookmarkEnd w:id="0"/>
      <w:r>
        <w:t>p.106-111.</w:t>
      </w:r>
    </w:p>
    <w:sectPr w:rsidR="00850F00" w:rsidSect="00FA0591">
      <w:pgSz w:w="11910" w:h="16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416E8"/>
    <w:multiLevelType w:val="hybridMultilevel"/>
    <w:tmpl w:val="DCF41D72"/>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1" w15:restartNumberingAfterBreak="0">
    <w:nsid w:val="41B75637"/>
    <w:multiLevelType w:val="hybridMultilevel"/>
    <w:tmpl w:val="88B04BE2"/>
    <w:lvl w:ilvl="0" w:tplc="08090001">
      <w:start w:val="1"/>
      <w:numFmt w:val="bullet"/>
      <w:lvlText w:val=""/>
      <w:lvlJc w:val="left"/>
      <w:pPr>
        <w:ind w:left="1439" w:hanging="360"/>
      </w:pPr>
      <w:rPr>
        <w:rFonts w:ascii="Symbol" w:hAnsi="Symbol" w:hint="default"/>
      </w:rPr>
    </w:lvl>
    <w:lvl w:ilvl="1" w:tplc="08090003" w:tentative="1">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50F00"/>
    <w:rsid w:val="00545C50"/>
    <w:rsid w:val="00850F00"/>
    <w:rsid w:val="00D25F0D"/>
    <w:rsid w:val="00FA059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DC5C"/>
  <w15:docId w15:val="{7EB26869-BA19-47F0-8065-6BF6BE18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18"/>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3700</Words>
  <Characters>21094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Haiyan Lu</dc:creator>
  <cp:lastModifiedBy>Saeyeon Roh</cp:lastModifiedBy>
  <cp:revision>2</cp:revision>
  <dcterms:created xsi:type="dcterms:W3CDTF">2018-08-13T12:49:00Z</dcterms:created>
  <dcterms:modified xsi:type="dcterms:W3CDTF">2018-08-13T13:12:00Z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2018-08-12T00:00:00Z</vt:filetime>
  </property>
  <property fmtid="{D5CDD505-2E9C-101B-9397-08002B2CF9AE}" pid="3" name="Creator">
    <vt:lpwstr>Microsoft® Word 2016</vt:lpwstr>
  </property>
  <property fmtid="{D5CDD505-2E9C-101B-9397-08002B2CF9AE}" pid="4" name="LastSaved">
    <vt:filetime>2018-08-13T00:00:00Z</vt:filetime>
  </property>
</Properties>
</file>