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34" w:rsidRPr="00D37B34" w:rsidRDefault="00D37B34" w:rsidP="00D37B34">
      <w:pPr>
        <w:jc w:val="both"/>
        <w:rPr>
          <w:rFonts w:asciiTheme="minorHAnsi" w:hAnsiTheme="minorHAnsi" w:cstheme="minorHAnsi"/>
          <w:b/>
          <w:sz w:val="28"/>
        </w:rPr>
      </w:pPr>
      <w:r w:rsidRPr="00D37B34">
        <w:rPr>
          <w:rFonts w:asciiTheme="minorHAnsi" w:hAnsiTheme="minorHAnsi" w:cstheme="minorHAnsi"/>
          <w:b/>
          <w:sz w:val="28"/>
        </w:rPr>
        <w:t>LONG-TERM FORECAST OF THE UNITED KINGDOM CONTAINER PORTS THROUGHPUT</w:t>
      </w:r>
    </w:p>
    <w:p w:rsidR="00D37B34" w:rsidRPr="00C552F6" w:rsidRDefault="00D37B34" w:rsidP="00D37B34">
      <w:pPr>
        <w:jc w:val="both"/>
        <w:rPr>
          <w:rFonts w:asciiTheme="minorHAnsi" w:hAnsiTheme="minorHAnsi" w:cstheme="minorHAnsi"/>
          <w:sz w:val="10"/>
        </w:rPr>
      </w:pPr>
    </w:p>
    <w:p w:rsidR="00D37B34" w:rsidRPr="00D37B34" w:rsidRDefault="00D37B34" w:rsidP="00D37B34">
      <w:pPr>
        <w:jc w:val="both"/>
        <w:rPr>
          <w:rFonts w:asciiTheme="minorHAnsi" w:hAnsiTheme="minorHAnsi" w:cstheme="minorHAnsi"/>
          <w:b/>
          <w:i/>
        </w:rPr>
      </w:pPr>
      <w:r w:rsidRPr="00D37B34">
        <w:rPr>
          <w:rFonts w:asciiTheme="minorHAnsi" w:hAnsiTheme="minorHAnsi" w:cstheme="minorHAnsi"/>
          <w:b/>
          <w:i/>
        </w:rPr>
        <w:t xml:space="preserve">Manuel </w:t>
      </w:r>
      <w:proofErr w:type="spellStart"/>
      <w:r w:rsidRPr="00D37B34">
        <w:rPr>
          <w:rFonts w:asciiTheme="minorHAnsi" w:hAnsiTheme="minorHAnsi" w:cstheme="minorHAnsi"/>
          <w:b/>
          <w:i/>
        </w:rPr>
        <w:t>Buitrago</w:t>
      </w:r>
      <w:proofErr w:type="spellEnd"/>
      <w:r w:rsidRPr="00D37B34">
        <w:rPr>
          <w:rFonts w:asciiTheme="minorHAnsi" w:hAnsiTheme="minorHAnsi" w:cstheme="minorHAnsi"/>
          <w:b/>
          <w:i/>
        </w:rPr>
        <w:t xml:space="preserve"> Moreno and John Preston</w:t>
      </w:r>
    </w:p>
    <w:p w:rsidR="00D37B34" w:rsidRPr="00D37B34" w:rsidRDefault="00D37B34" w:rsidP="00D37B34">
      <w:pPr>
        <w:jc w:val="both"/>
        <w:rPr>
          <w:rFonts w:asciiTheme="minorHAnsi" w:hAnsiTheme="minorHAnsi" w:cstheme="minorHAnsi"/>
          <w:i/>
        </w:rPr>
      </w:pPr>
      <w:r w:rsidRPr="00D37B34">
        <w:rPr>
          <w:rFonts w:asciiTheme="minorHAnsi" w:hAnsiTheme="minorHAnsi" w:cstheme="minorHAnsi"/>
          <w:i/>
        </w:rPr>
        <w:t>Transportation Research Group, Faculty of Engineering and the Environment, University of Southampton, UK</w:t>
      </w:r>
    </w:p>
    <w:p w:rsidR="00571C4C" w:rsidRPr="00C552F6" w:rsidRDefault="00571C4C" w:rsidP="00D37B34">
      <w:pPr>
        <w:pStyle w:val="BodyText"/>
        <w:jc w:val="both"/>
        <w:rPr>
          <w:rFonts w:asciiTheme="minorHAnsi" w:hAnsiTheme="minorHAnsi" w:cstheme="minorHAnsi"/>
          <w:b/>
          <w:sz w:val="10"/>
        </w:rPr>
      </w:pPr>
    </w:p>
    <w:p w:rsidR="00571C4C" w:rsidRPr="00D37B34" w:rsidRDefault="00803D31" w:rsidP="00D37B34">
      <w:pPr>
        <w:pStyle w:val="Heading1"/>
        <w:numPr>
          <w:ilvl w:val="0"/>
          <w:numId w:val="3"/>
        </w:numPr>
        <w:tabs>
          <w:tab w:val="left" w:pos="284"/>
        </w:tabs>
        <w:spacing w:before="0"/>
        <w:ind w:left="0" w:firstLine="0"/>
        <w:jc w:val="both"/>
        <w:rPr>
          <w:rFonts w:asciiTheme="minorHAnsi" w:hAnsiTheme="minorHAnsi" w:cstheme="minorHAnsi"/>
        </w:rPr>
      </w:pPr>
      <w:r w:rsidRPr="00D37B34">
        <w:rPr>
          <w:rFonts w:asciiTheme="minorHAnsi" w:hAnsiTheme="minorHAnsi" w:cstheme="minorHAnsi"/>
          <w:u w:val="single"/>
        </w:rPr>
        <w:t>Throughput forecasting: a valuable tool for the strategic planning of the maritime transport sector of the United Kingdom within the current port governance</w:t>
      </w:r>
      <w:r w:rsidRPr="00D37B34">
        <w:rPr>
          <w:rFonts w:asciiTheme="minorHAnsi" w:hAnsiTheme="minorHAnsi" w:cstheme="minorHAnsi"/>
          <w:spacing w:val="-7"/>
          <w:u w:val="single"/>
        </w:rPr>
        <w:t xml:space="preserve"> </w:t>
      </w:r>
      <w:r w:rsidRPr="00D37B34">
        <w:rPr>
          <w:rFonts w:asciiTheme="minorHAnsi" w:hAnsiTheme="minorHAnsi" w:cstheme="minorHAnsi"/>
          <w:u w:val="single"/>
        </w:rPr>
        <w:t>models</w:t>
      </w: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Container</w:t>
      </w:r>
      <w:r w:rsidRPr="00D37B34">
        <w:rPr>
          <w:rFonts w:asciiTheme="minorHAnsi" w:hAnsiTheme="minorHAnsi" w:cstheme="minorHAnsi"/>
          <w:spacing w:val="-4"/>
        </w:rPr>
        <w:t xml:space="preserve"> </w:t>
      </w:r>
      <w:r w:rsidRPr="00D37B34">
        <w:rPr>
          <w:rFonts w:asciiTheme="minorHAnsi" w:hAnsiTheme="minorHAnsi" w:cstheme="minorHAnsi"/>
        </w:rPr>
        <w:t>ports</w:t>
      </w:r>
      <w:r w:rsidRPr="00D37B34">
        <w:rPr>
          <w:rFonts w:asciiTheme="minorHAnsi" w:hAnsiTheme="minorHAnsi" w:cstheme="minorHAnsi"/>
          <w:spacing w:val="-4"/>
        </w:rPr>
        <w:t xml:space="preserve"> </w:t>
      </w:r>
      <w:r w:rsidRPr="00D37B34">
        <w:rPr>
          <w:rFonts w:asciiTheme="minorHAnsi" w:hAnsiTheme="minorHAnsi" w:cstheme="minorHAnsi"/>
        </w:rPr>
        <w:t>act</w:t>
      </w:r>
      <w:r w:rsidRPr="00D37B34">
        <w:rPr>
          <w:rFonts w:asciiTheme="minorHAnsi" w:hAnsiTheme="minorHAnsi" w:cstheme="minorHAnsi"/>
          <w:spacing w:val="-4"/>
        </w:rPr>
        <w:t xml:space="preserve"> </w:t>
      </w:r>
      <w:r w:rsidRPr="00D37B34">
        <w:rPr>
          <w:rFonts w:asciiTheme="minorHAnsi" w:hAnsiTheme="minorHAnsi" w:cstheme="minorHAnsi"/>
        </w:rPr>
        <w:t>as</w:t>
      </w:r>
      <w:r w:rsidRPr="00D37B34">
        <w:rPr>
          <w:rFonts w:asciiTheme="minorHAnsi" w:hAnsiTheme="minorHAnsi" w:cstheme="minorHAnsi"/>
          <w:spacing w:val="-4"/>
        </w:rPr>
        <w:t xml:space="preserve"> </w:t>
      </w:r>
      <w:r w:rsidRPr="00D37B34">
        <w:rPr>
          <w:rFonts w:asciiTheme="minorHAnsi" w:hAnsiTheme="minorHAnsi" w:cstheme="minorHAnsi"/>
        </w:rPr>
        <w:t>the</w:t>
      </w:r>
      <w:r w:rsidRPr="00D37B34">
        <w:rPr>
          <w:rFonts w:asciiTheme="minorHAnsi" w:hAnsiTheme="minorHAnsi" w:cstheme="minorHAnsi"/>
          <w:spacing w:val="-4"/>
        </w:rPr>
        <w:t xml:space="preserve"> </w:t>
      </w:r>
      <w:r w:rsidRPr="00D37B34">
        <w:rPr>
          <w:rFonts w:asciiTheme="minorHAnsi" w:hAnsiTheme="minorHAnsi" w:cstheme="minorHAnsi"/>
        </w:rPr>
        <w:t>primary</w:t>
      </w:r>
      <w:r w:rsidRPr="00D37B34">
        <w:rPr>
          <w:rFonts w:asciiTheme="minorHAnsi" w:hAnsiTheme="minorHAnsi" w:cstheme="minorHAnsi"/>
          <w:spacing w:val="-3"/>
        </w:rPr>
        <w:t xml:space="preserve"> </w:t>
      </w:r>
      <w:r w:rsidRPr="00D37B34">
        <w:rPr>
          <w:rFonts w:asciiTheme="minorHAnsi" w:hAnsiTheme="minorHAnsi" w:cstheme="minorHAnsi"/>
        </w:rPr>
        <w:t>gateway</w:t>
      </w:r>
      <w:r w:rsidRPr="00D37B34">
        <w:rPr>
          <w:rFonts w:asciiTheme="minorHAnsi" w:hAnsiTheme="minorHAnsi" w:cstheme="minorHAnsi"/>
          <w:spacing w:val="-4"/>
        </w:rPr>
        <w:t xml:space="preserve"> </w:t>
      </w:r>
      <w:r w:rsidRPr="00D37B34">
        <w:rPr>
          <w:rFonts w:asciiTheme="minorHAnsi" w:hAnsiTheme="minorHAnsi" w:cstheme="minorHAnsi"/>
        </w:rPr>
        <w:t>for</w:t>
      </w:r>
      <w:r w:rsidRPr="00D37B34">
        <w:rPr>
          <w:rFonts w:asciiTheme="minorHAnsi" w:hAnsiTheme="minorHAnsi" w:cstheme="minorHAnsi"/>
          <w:spacing w:val="-4"/>
        </w:rPr>
        <w:t xml:space="preserve"> </w:t>
      </w:r>
      <w:r w:rsidRPr="00D37B34">
        <w:rPr>
          <w:rFonts w:asciiTheme="minorHAnsi" w:hAnsiTheme="minorHAnsi" w:cstheme="minorHAnsi"/>
        </w:rPr>
        <w:t>most</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4"/>
        </w:rPr>
        <w:t xml:space="preserve"> </w:t>
      </w:r>
      <w:r w:rsidRPr="00D37B34">
        <w:rPr>
          <w:rFonts w:asciiTheme="minorHAnsi" w:hAnsiTheme="minorHAnsi" w:cstheme="minorHAnsi"/>
        </w:rPr>
        <w:t>the</w:t>
      </w:r>
      <w:r w:rsidRPr="00D37B34">
        <w:rPr>
          <w:rFonts w:asciiTheme="minorHAnsi" w:hAnsiTheme="minorHAnsi" w:cstheme="minorHAnsi"/>
          <w:spacing w:val="-4"/>
        </w:rPr>
        <w:t xml:space="preserve"> </w:t>
      </w:r>
      <w:r w:rsidRPr="00D37B34">
        <w:rPr>
          <w:rFonts w:asciiTheme="minorHAnsi" w:hAnsiTheme="minorHAnsi" w:cstheme="minorHAnsi"/>
        </w:rPr>
        <w:t>United</w:t>
      </w:r>
      <w:r w:rsidRPr="00D37B34">
        <w:rPr>
          <w:rFonts w:asciiTheme="minorHAnsi" w:hAnsiTheme="minorHAnsi" w:cstheme="minorHAnsi"/>
          <w:spacing w:val="-3"/>
        </w:rPr>
        <w:t xml:space="preserve"> </w:t>
      </w:r>
      <w:r w:rsidRPr="00D37B34">
        <w:rPr>
          <w:rFonts w:asciiTheme="minorHAnsi" w:hAnsiTheme="minorHAnsi" w:cstheme="minorHAnsi"/>
        </w:rPr>
        <w:t>Kingdom</w:t>
      </w:r>
      <w:r w:rsidRPr="00D37B34">
        <w:rPr>
          <w:rFonts w:asciiTheme="minorHAnsi" w:hAnsiTheme="minorHAnsi" w:cstheme="minorHAnsi"/>
          <w:spacing w:val="-3"/>
        </w:rPr>
        <w:t xml:space="preserve"> </w:t>
      </w:r>
      <w:r w:rsidRPr="00D37B34">
        <w:rPr>
          <w:rFonts w:asciiTheme="minorHAnsi" w:hAnsiTheme="minorHAnsi" w:cstheme="minorHAnsi"/>
        </w:rPr>
        <w:t>(UK)</w:t>
      </w:r>
      <w:r w:rsidRPr="00D37B34">
        <w:rPr>
          <w:rFonts w:asciiTheme="minorHAnsi" w:hAnsiTheme="minorHAnsi" w:cstheme="minorHAnsi"/>
          <w:spacing w:val="-3"/>
        </w:rPr>
        <w:t xml:space="preserve"> </w:t>
      </w:r>
      <w:r w:rsidRPr="00D37B34">
        <w:rPr>
          <w:rFonts w:asciiTheme="minorHAnsi" w:hAnsiTheme="minorHAnsi" w:cstheme="minorHAnsi"/>
        </w:rPr>
        <w:t>trade</w:t>
      </w:r>
      <w:r w:rsidRPr="00D37B34">
        <w:rPr>
          <w:rFonts w:asciiTheme="minorHAnsi" w:hAnsiTheme="minorHAnsi" w:cstheme="minorHAnsi"/>
          <w:spacing w:val="-3"/>
        </w:rPr>
        <w:t xml:space="preserve"> </w:t>
      </w:r>
      <w:r w:rsidRPr="00D37B34">
        <w:rPr>
          <w:rFonts w:asciiTheme="minorHAnsi" w:hAnsiTheme="minorHAnsi" w:cstheme="minorHAnsi"/>
        </w:rPr>
        <w:t>(Eddington,</w:t>
      </w:r>
      <w:r w:rsidRPr="00D37B34">
        <w:rPr>
          <w:rFonts w:asciiTheme="minorHAnsi" w:hAnsiTheme="minorHAnsi" w:cstheme="minorHAnsi"/>
          <w:spacing w:val="-4"/>
        </w:rPr>
        <w:t xml:space="preserve"> </w:t>
      </w:r>
      <w:r w:rsidRPr="00D37B34">
        <w:rPr>
          <w:rFonts w:asciiTheme="minorHAnsi" w:hAnsiTheme="minorHAnsi" w:cstheme="minorHAnsi"/>
        </w:rPr>
        <w:t>2006)</w:t>
      </w:r>
      <w:r w:rsidRPr="00D37B34">
        <w:rPr>
          <w:rFonts w:asciiTheme="minorHAnsi" w:hAnsiTheme="minorHAnsi" w:cstheme="minorHAnsi"/>
          <w:spacing w:val="-3"/>
        </w:rPr>
        <w:t xml:space="preserve"> </w:t>
      </w:r>
      <w:r w:rsidRPr="00D37B34">
        <w:rPr>
          <w:rFonts w:asciiTheme="minorHAnsi" w:hAnsiTheme="minorHAnsi" w:cstheme="minorHAnsi"/>
        </w:rPr>
        <w:t xml:space="preserve">and are key for the competitiveness of the UK’s economy and its supply chains in a </w:t>
      </w:r>
      <w:proofErr w:type="spellStart"/>
      <w:r w:rsidRPr="00D37B34">
        <w:rPr>
          <w:rFonts w:asciiTheme="minorHAnsi" w:hAnsiTheme="minorHAnsi" w:cstheme="minorHAnsi"/>
        </w:rPr>
        <w:t>globalised</w:t>
      </w:r>
      <w:proofErr w:type="spellEnd"/>
      <w:r w:rsidRPr="00D37B34">
        <w:rPr>
          <w:rFonts w:asciiTheme="minorHAnsi" w:hAnsiTheme="minorHAnsi" w:cstheme="minorHAnsi"/>
        </w:rPr>
        <w:t>, trade‐dependent world.</w:t>
      </w:r>
      <w:r w:rsidRPr="00D37B34">
        <w:rPr>
          <w:rFonts w:asciiTheme="minorHAnsi" w:hAnsiTheme="minorHAnsi" w:cstheme="minorHAnsi"/>
          <w:spacing w:val="-3"/>
        </w:rPr>
        <w:t xml:space="preserve"> </w:t>
      </w:r>
      <w:r w:rsidRPr="00D37B34">
        <w:rPr>
          <w:rFonts w:asciiTheme="minorHAnsi" w:hAnsiTheme="minorHAnsi" w:cstheme="minorHAnsi"/>
        </w:rPr>
        <w:t>The</w:t>
      </w:r>
      <w:r w:rsidRPr="00D37B34">
        <w:rPr>
          <w:rFonts w:asciiTheme="minorHAnsi" w:hAnsiTheme="minorHAnsi" w:cstheme="minorHAnsi"/>
          <w:spacing w:val="-3"/>
        </w:rPr>
        <w:t xml:space="preserve"> </w:t>
      </w:r>
      <w:r w:rsidRPr="00D37B34">
        <w:rPr>
          <w:rFonts w:asciiTheme="minorHAnsi" w:hAnsiTheme="minorHAnsi" w:cstheme="minorHAnsi"/>
        </w:rPr>
        <w:t>ports</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3"/>
        </w:rPr>
        <w:t xml:space="preserve"> </w:t>
      </w:r>
      <w:r w:rsidRPr="00D37B34">
        <w:rPr>
          <w:rFonts w:asciiTheme="minorHAnsi" w:hAnsiTheme="minorHAnsi" w:cstheme="minorHAnsi"/>
        </w:rPr>
        <w:t>the</w:t>
      </w:r>
      <w:r w:rsidRPr="00D37B34">
        <w:rPr>
          <w:rFonts w:asciiTheme="minorHAnsi" w:hAnsiTheme="minorHAnsi" w:cstheme="minorHAnsi"/>
          <w:spacing w:val="-2"/>
        </w:rPr>
        <w:t xml:space="preserve"> </w:t>
      </w:r>
      <w:r w:rsidRPr="00D37B34">
        <w:rPr>
          <w:rFonts w:asciiTheme="minorHAnsi" w:hAnsiTheme="minorHAnsi" w:cstheme="minorHAnsi"/>
        </w:rPr>
        <w:t>United</w:t>
      </w:r>
      <w:r w:rsidRPr="00D37B34">
        <w:rPr>
          <w:rFonts w:asciiTheme="minorHAnsi" w:hAnsiTheme="minorHAnsi" w:cstheme="minorHAnsi"/>
          <w:spacing w:val="-3"/>
        </w:rPr>
        <w:t xml:space="preserve"> </w:t>
      </w:r>
      <w:r w:rsidRPr="00D37B34">
        <w:rPr>
          <w:rFonts w:asciiTheme="minorHAnsi" w:hAnsiTheme="minorHAnsi" w:cstheme="minorHAnsi"/>
        </w:rPr>
        <w:t>Kingdom</w:t>
      </w:r>
      <w:r w:rsidRPr="00D37B34">
        <w:rPr>
          <w:rFonts w:asciiTheme="minorHAnsi" w:hAnsiTheme="minorHAnsi" w:cstheme="minorHAnsi"/>
          <w:spacing w:val="-3"/>
        </w:rPr>
        <w:t xml:space="preserve"> </w:t>
      </w:r>
      <w:r w:rsidRPr="00D37B34">
        <w:rPr>
          <w:rFonts w:asciiTheme="minorHAnsi" w:hAnsiTheme="minorHAnsi" w:cstheme="minorHAnsi"/>
        </w:rPr>
        <w:t>handle</w:t>
      </w:r>
      <w:r w:rsidRPr="00D37B34">
        <w:rPr>
          <w:rFonts w:asciiTheme="minorHAnsi" w:hAnsiTheme="minorHAnsi" w:cstheme="minorHAnsi"/>
          <w:spacing w:val="-3"/>
        </w:rPr>
        <w:t xml:space="preserve"> </w:t>
      </w:r>
      <w:r w:rsidRPr="00D37B34">
        <w:rPr>
          <w:rFonts w:asciiTheme="minorHAnsi" w:hAnsiTheme="minorHAnsi" w:cstheme="minorHAnsi"/>
        </w:rPr>
        <w:t>around</w:t>
      </w:r>
      <w:r w:rsidRPr="00D37B34">
        <w:rPr>
          <w:rFonts w:asciiTheme="minorHAnsi" w:hAnsiTheme="minorHAnsi" w:cstheme="minorHAnsi"/>
          <w:spacing w:val="-3"/>
        </w:rPr>
        <w:t xml:space="preserve"> </w:t>
      </w:r>
      <w:r w:rsidRPr="00D37B34">
        <w:rPr>
          <w:rFonts w:asciiTheme="minorHAnsi" w:hAnsiTheme="minorHAnsi" w:cstheme="minorHAnsi"/>
        </w:rPr>
        <w:t>95%</w:t>
      </w:r>
      <w:r w:rsidRPr="00D37B34">
        <w:rPr>
          <w:rFonts w:asciiTheme="minorHAnsi" w:hAnsiTheme="minorHAnsi" w:cstheme="minorHAnsi"/>
          <w:spacing w:val="-3"/>
        </w:rPr>
        <w:t xml:space="preserve"> </w:t>
      </w:r>
      <w:r w:rsidRPr="00D37B34">
        <w:rPr>
          <w:rFonts w:asciiTheme="minorHAnsi" w:hAnsiTheme="minorHAnsi" w:cstheme="minorHAnsi"/>
        </w:rPr>
        <w:t>of</w:t>
      </w:r>
      <w:r w:rsidRPr="00D37B34">
        <w:rPr>
          <w:rFonts w:asciiTheme="minorHAnsi" w:hAnsiTheme="minorHAnsi" w:cstheme="minorHAnsi"/>
          <w:spacing w:val="-3"/>
        </w:rPr>
        <w:t xml:space="preserve"> </w:t>
      </w:r>
      <w:r w:rsidRPr="00D37B34">
        <w:rPr>
          <w:rFonts w:asciiTheme="minorHAnsi" w:hAnsiTheme="minorHAnsi" w:cstheme="minorHAnsi"/>
        </w:rPr>
        <w:t>the</w:t>
      </w:r>
      <w:r w:rsidRPr="00D37B34">
        <w:rPr>
          <w:rFonts w:asciiTheme="minorHAnsi" w:hAnsiTheme="minorHAnsi" w:cstheme="minorHAnsi"/>
          <w:spacing w:val="-1"/>
        </w:rPr>
        <w:t xml:space="preserve"> </w:t>
      </w:r>
      <w:r w:rsidRPr="00D37B34">
        <w:rPr>
          <w:rFonts w:asciiTheme="minorHAnsi" w:hAnsiTheme="minorHAnsi" w:cstheme="minorHAnsi"/>
        </w:rPr>
        <w:t>total</w:t>
      </w:r>
      <w:r w:rsidRPr="00D37B34">
        <w:rPr>
          <w:rFonts w:asciiTheme="minorHAnsi" w:hAnsiTheme="minorHAnsi" w:cstheme="minorHAnsi"/>
          <w:spacing w:val="-4"/>
        </w:rPr>
        <w:t xml:space="preserve"> </w:t>
      </w:r>
      <w:r w:rsidRPr="00D37B34">
        <w:rPr>
          <w:rFonts w:asciiTheme="minorHAnsi" w:hAnsiTheme="minorHAnsi" w:cstheme="minorHAnsi"/>
        </w:rPr>
        <w:t>volume</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2"/>
        </w:rPr>
        <w:t xml:space="preserve"> </w:t>
      </w:r>
      <w:r w:rsidRPr="00D37B34">
        <w:rPr>
          <w:rFonts w:asciiTheme="minorHAnsi" w:hAnsiTheme="minorHAnsi" w:cstheme="minorHAnsi"/>
        </w:rPr>
        <w:t>UK</w:t>
      </w:r>
      <w:r w:rsidRPr="00D37B34">
        <w:rPr>
          <w:rFonts w:asciiTheme="minorHAnsi" w:hAnsiTheme="minorHAnsi" w:cstheme="minorHAnsi"/>
          <w:spacing w:val="-4"/>
        </w:rPr>
        <w:t xml:space="preserve"> </w:t>
      </w:r>
      <w:r w:rsidRPr="00D37B34">
        <w:rPr>
          <w:rFonts w:asciiTheme="minorHAnsi" w:hAnsiTheme="minorHAnsi" w:cstheme="minorHAnsi"/>
        </w:rPr>
        <w:t>trade</w:t>
      </w:r>
      <w:r w:rsidRPr="00D37B34">
        <w:rPr>
          <w:rFonts w:asciiTheme="minorHAnsi" w:hAnsiTheme="minorHAnsi" w:cstheme="minorHAnsi"/>
          <w:spacing w:val="-4"/>
        </w:rPr>
        <w:t xml:space="preserve"> </w:t>
      </w:r>
      <w:r w:rsidRPr="00D37B34">
        <w:rPr>
          <w:rFonts w:asciiTheme="minorHAnsi" w:hAnsiTheme="minorHAnsi" w:cstheme="minorHAnsi"/>
        </w:rPr>
        <w:t>and</w:t>
      </w:r>
      <w:r w:rsidRPr="00D37B34">
        <w:rPr>
          <w:rFonts w:asciiTheme="minorHAnsi" w:hAnsiTheme="minorHAnsi" w:cstheme="minorHAnsi"/>
          <w:spacing w:val="-4"/>
        </w:rPr>
        <w:t xml:space="preserve"> </w:t>
      </w:r>
      <w:r w:rsidRPr="00D37B34">
        <w:rPr>
          <w:rFonts w:asciiTheme="minorHAnsi" w:hAnsiTheme="minorHAnsi" w:cstheme="minorHAnsi"/>
        </w:rPr>
        <w:t>71.87%</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2"/>
        </w:rPr>
        <w:t xml:space="preserve"> </w:t>
      </w:r>
      <w:r w:rsidRPr="00D37B34">
        <w:rPr>
          <w:rFonts w:asciiTheme="minorHAnsi" w:hAnsiTheme="minorHAnsi" w:cstheme="minorHAnsi"/>
        </w:rPr>
        <w:t>its value. (Department for Transport, 2016). Moreover, the port sector exerts significant economic influence in the UK. It is estimated that in 2016 the ports industry directly contributed approximately £22.6 billion in business turnover, £7.6 billion in gross value added (GVA) and supported 101,000 direct jobs (</w:t>
      </w:r>
      <w:proofErr w:type="spellStart"/>
      <w:r w:rsidRPr="00D37B34">
        <w:rPr>
          <w:rFonts w:asciiTheme="minorHAnsi" w:hAnsiTheme="minorHAnsi" w:cstheme="minorHAnsi"/>
        </w:rPr>
        <w:t>Cebr</w:t>
      </w:r>
      <w:proofErr w:type="spellEnd"/>
      <w:r w:rsidRPr="00D37B34">
        <w:rPr>
          <w:rFonts w:asciiTheme="minorHAnsi" w:hAnsiTheme="minorHAnsi" w:cstheme="minorHAnsi"/>
        </w:rPr>
        <w:t>,</w:t>
      </w:r>
      <w:r w:rsidRPr="00D37B34">
        <w:rPr>
          <w:rFonts w:asciiTheme="minorHAnsi" w:hAnsiTheme="minorHAnsi" w:cstheme="minorHAnsi"/>
          <w:spacing w:val="-20"/>
        </w:rPr>
        <w:t xml:space="preserve"> </w:t>
      </w:r>
      <w:r w:rsidRPr="00D37B34">
        <w:rPr>
          <w:rFonts w:asciiTheme="minorHAnsi" w:hAnsiTheme="minorHAnsi" w:cstheme="minorHAnsi"/>
        </w:rPr>
        <w:t>2017).</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Port</w:t>
      </w:r>
      <w:r w:rsidRPr="00D37B34">
        <w:rPr>
          <w:rFonts w:asciiTheme="minorHAnsi" w:hAnsiTheme="minorHAnsi" w:cstheme="minorHAnsi"/>
          <w:spacing w:val="-13"/>
        </w:rPr>
        <w:t xml:space="preserve"> </w:t>
      </w:r>
      <w:r w:rsidRPr="00D37B34">
        <w:rPr>
          <w:rFonts w:asciiTheme="minorHAnsi" w:hAnsiTheme="minorHAnsi" w:cstheme="minorHAnsi"/>
        </w:rPr>
        <w:t>governance</w:t>
      </w:r>
      <w:r w:rsidRPr="00D37B34">
        <w:rPr>
          <w:rFonts w:asciiTheme="minorHAnsi" w:hAnsiTheme="minorHAnsi" w:cstheme="minorHAnsi"/>
          <w:spacing w:val="-14"/>
        </w:rPr>
        <w:t xml:space="preserve"> </w:t>
      </w:r>
      <w:r w:rsidRPr="00D37B34">
        <w:rPr>
          <w:rFonts w:asciiTheme="minorHAnsi" w:hAnsiTheme="minorHAnsi" w:cstheme="minorHAnsi"/>
        </w:rPr>
        <w:t>in</w:t>
      </w:r>
      <w:r w:rsidRPr="00D37B34">
        <w:rPr>
          <w:rFonts w:asciiTheme="minorHAnsi" w:hAnsiTheme="minorHAnsi" w:cstheme="minorHAnsi"/>
          <w:spacing w:val="-14"/>
        </w:rPr>
        <w:t xml:space="preserve"> </w:t>
      </w:r>
      <w:r w:rsidRPr="00D37B34">
        <w:rPr>
          <w:rFonts w:asciiTheme="minorHAnsi" w:hAnsiTheme="minorHAnsi" w:cstheme="minorHAnsi"/>
        </w:rPr>
        <w:t>the</w:t>
      </w:r>
      <w:r w:rsidRPr="00D37B34">
        <w:rPr>
          <w:rFonts w:asciiTheme="minorHAnsi" w:hAnsiTheme="minorHAnsi" w:cstheme="minorHAnsi"/>
          <w:spacing w:val="-14"/>
        </w:rPr>
        <w:t xml:space="preserve"> </w:t>
      </w:r>
      <w:r w:rsidRPr="00D37B34">
        <w:rPr>
          <w:rFonts w:asciiTheme="minorHAnsi" w:hAnsiTheme="minorHAnsi" w:cstheme="minorHAnsi"/>
        </w:rPr>
        <w:t>UK</w:t>
      </w:r>
      <w:r w:rsidRPr="00D37B34">
        <w:rPr>
          <w:rFonts w:asciiTheme="minorHAnsi" w:hAnsiTheme="minorHAnsi" w:cstheme="minorHAnsi"/>
          <w:spacing w:val="-12"/>
        </w:rPr>
        <w:t xml:space="preserve"> </w:t>
      </w:r>
      <w:r w:rsidRPr="00D37B34">
        <w:rPr>
          <w:rFonts w:asciiTheme="minorHAnsi" w:hAnsiTheme="minorHAnsi" w:cstheme="minorHAnsi"/>
        </w:rPr>
        <w:t>belongs</w:t>
      </w:r>
      <w:r w:rsidRPr="00D37B34">
        <w:rPr>
          <w:rFonts w:asciiTheme="minorHAnsi" w:hAnsiTheme="minorHAnsi" w:cstheme="minorHAnsi"/>
          <w:spacing w:val="-14"/>
        </w:rPr>
        <w:t xml:space="preserve"> </w:t>
      </w:r>
      <w:r w:rsidRPr="00D37B34">
        <w:rPr>
          <w:rFonts w:asciiTheme="minorHAnsi" w:hAnsiTheme="minorHAnsi" w:cstheme="minorHAnsi"/>
        </w:rPr>
        <w:t>to</w:t>
      </w:r>
      <w:r w:rsidRPr="00D37B34">
        <w:rPr>
          <w:rFonts w:asciiTheme="minorHAnsi" w:hAnsiTheme="minorHAnsi" w:cstheme="minorHAnsi"/>
          <w:spacing w:val="-14"/>
        </w:rPr>
        <w:t xml:space="preserve"> </w:t>
      </w:r>
      <w:r w:rsidRPr="00D37B34">
        <w:rPr>
          <w:rFonts w:asciiTheme="minorHAnsi" w:hAnsiTheme="minorHAnsi" w:cstheme="minorHAnsi"/>
        </w:rPr>
        <w:t>the</w:t>
      </w:r>
      <w:r w:rsidRPr="00D37B34">
        <w:rPr>
          <w:rFonts w:asciiTheme="minorHAnsi" w:hAnsiTheme="minorHAnsi" w:cstheme="minorHAnsi"/>
          <w:spacing w:val="-13"/>
        </w:rPr>
        <w:t xml:space="preserve"> </w:t>
      </w:r>
      <w:r w:rsidRPr="00D37B34">
        <w:rPr>
          <w:rFonts w:asciiTheme="minorHAnsi" w:hAnsiTheme="minorHAnsi" w:cstheme="minorHAnsi"/>
        </w:rPr>
        <w:t>Anglo‐Saxon</w:t>
      </w:r>
      <w:r w:rsidRPr="00D37B34">
        <w:rPr>
          <w:rFonts w:asciiTheme="minorHAnsi" w:hAnsiTheme="minorHAnsi" w:cstheme="minorHAnsi"/>
          <w:spacing w:val="-14"/>
        </w:rPr>
        <w:t xml:space="preserve"> </w:t>
      </w:r>
      <w:r w:rsidRPr="00D37B34">
        <w:rPr>
          <w:rFonts w:asciiTheme="minorHAnsi" w:hAnsiTheme="minorHAnsi" w:cstheme="minorHAnsi"/>
        </w:rPr>
        <w:t>doctrine.</w:t>
      </w:r>
      <w:r w:rsidRPr="00D37B34">
        <w:rPr>
          <w:rFonts w:asciiTheme="minorHAnsi" w:hAnsiTheme="minorHAnsi" w:cstheme="minorHAnsi"/>
          <w:spacing w:val="-11"/>
        </w:rPr>
        <w:t xml:space="preserve"> </w:t>
      </w:r>
      <w:r w:rsidRPr="00D37B34">
        <w:rPr>
          <w:rFonts w:asciiTheme="minorHAnsi" w:hAnsiTheme="minorHAnsi" w:cstheme="minorHAnsi"/>
        </w:rPr>
        <w:t>This</w:t>
      </w:r>
      <w:r w:rsidRPr="00D37B34">
        <w:rPr>
          <w:rFonts w:asciiTheme="minorHAnsi" w:hAnsiTheme="minorHAnsi" w:cstheme="minorHAnsi"/>
          <w:spacing w:val="-13"/>
        </w:rPr>
        <w:t xml:space="preserve"> </w:t>
      </w:r>
      <w:r w:rsidRPr="00D37B34">
        <w:rPr>
          <w:rFonts w:asciiTheme="minorHAnsi" w:hAnsiTheme="minorHAnsi" w:cstheme="minorHAnsi"/>
        </w:rPr>
        <w:t>means</w:t>
      </w:r>
      <w:r w:rsidRPr="00D37B34">
        <w:rPr>
          <w:rFonts w:asciiTheme="minorHAnsi" w:hAnsiTheme="minorHAnsi" w:cstheme="minorHAnsi"/>
          <w:spacing w:val="-13"/>
        </w:rPr>
        <w:t xml:space="preserve"> </w:t>
      </w:r>
      <w:r w:rsidRPr="00D37B34">
        <w:rPr>
          <w:rFonts w:asciiTheme="minorHAnsi" w:hAnsiTheme="minorHAnsi" w:cstheme="minorHAnsi"/>
        </w:rPr>
        <w:t>that</w:t>
      </w:r>
      <w:r w:rsidRPr="00D37B34">
        <w:rPr>
          <w:rFonts w:asciiTheme="minorHAnsi" w:hAnsiTheme="minorHAnsi" w:cstheme="minorHAnsi"/>
          <w:spacing w:val="-13"/>
        </w:rPr>
        <w:t xml:space="preserve"> </w:t>
      </w:r>
      <w:r w:rsidRPr="00D37B34">
        <w:rPr>
          <w:rFonts w:asciiTheme="minorHAnsi" w:hAnsiTheme="minorHAnsi" w:cstheme="minorHAnsi"/>
        </w:rPr>
        <w:t>UK</w:t>
      </w:r>
      <w:r w:rsidRPr="00D37B34">
        <w:rPr>
          <w:rFonts w:asciiTheme="minorHAnsi" w:hAnsiTheme="minorHAnsi" w:cstheme="minorHAnsi"/>
          <w:spacing w:val="-14"/>
        </w:rPr>
        <w:t xml:space="preserve"> </w:t>
      </w:r>
      <w:r w:rsidRPr="00D37B34">
        <w:rPr>
          <w:rFonts w:asciiTheme="minorHAnsi" w:hAnsiTheme="minorHAnsi" w:cstheme="minorHAnsi"/>
        </w:rPr>
        <w:t>container</w:t>
      </w:r>
      <w:r w:rsidRPr="00D37B34">
        <w:rPr>
          <w:rFonts w:asciiTheme="minorHAnsi" w:hAnsiTheme="minorHAnsi" w:cstheme="minorHAnsi"/>
          <w:spacing w:val="-12"/>
        </w:rPr>
        <w:t xml:space="preserve"> </w:t>
      </w:r>
      <w:r w:rsidRPr="00D37B34">
        <w:rPr>
          <w:rFonts w:asciiTheme="minorHAnsi" w:hAnsiTheme="minorHAnsi" w:cstheme="minorHAnsi"/>
        </w:rPr>
        <w:t>ports</w:t>
      </w:r>
      <w:r w:rsidRPr="00D37B34">
        <w:rPr>
          <w:rFonts w:asciiTheme="minorHAnsi" w:hAnsiTheme="minorHAnsi" w:cstheme="minorHAnsi"/>
          <w:spacing w:val="-13"/>
        </w:rPr>
        <w:t xml:space="preserve"> </w:t>
      </w:r>
      <w:r w:rsidRPr="00D37B34">
        <w:rPr>
          <w:rFonts w:asciiTheme="minorHAnsi" w:hAnsiTheme="minorHAnsi" w:cstheme="minorHAnsi"/>
        </w:rPr>
        <w:t>are</w:t>
      </w:r>
      <w:r w:rsidRPr="00D37B34">
        <w:rPr>
          <w:rFonts w:asciiTheme="minorHAnsi" w:hAnsiTheme="minorHAnsi" w:cstheme="minorHAnsi"/>
          <w:spacing w:val="-14"/>
        </w:rPr>
        <w:t xml:space="preserve"> </w:t>
      </w:r>
      <w:r w:rsidRPr="00D37B34">
        <w:rPr>
          <w:rFonts w:asciiTheme="minorHAnsi" w:hAnsiTheme="minorHAnsi" w:cstheme="minorHAnsi"/>
        </w:rPr>
        <w:t>private service ports (Thomas, 1994) and the few companies who own the UK port infrastructure propose the development and enlargement of their</w:t>
      </w:r>
      <w:r w:rsidRPr="00D37B34">
        <w:rPr>
          <w:rFonts w:asciiTheme="minorHAnsi" w:hAnsiTheme="minorHAnsi" w:cstheme="minorHAnsi"/>
          <w:spacing w:val="-1"/>
        </w:rPr>
        <w:t xml:space="preserve"> </w:t>
      </w:r>
      <w:r w:rsidRPr="00D37B34">
        <w:rPr>
          <w:rFonts w:asciiTheme="minorHAnsi" w:hAnsiTheme="minorHAnsi" w:cstheme="minorHAnsi"/>
        </w:rPr>
        <w:t>facilities.</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addition of new infrastructure by expanding container port capacity has a tremendous economic and environmental</w:t>
      </w:r>
      <w:r w:rsidRPr="00D37B34">
        <w:rPr>
          <w:rFonts w:asciiTheme="minorHAnsi" w:hAnsiTheme="minorHAnsi" w:cstheme="minorHAnsi"/>
          <w:spacing w:val="-7"/>
        </w:rPr>
        <w:t xml:space="preserve"> </w:t>
      </w:r>
      <w:r w:rsidRPr="00D37B34">
        <w:rPr>
          <w:rFonts w:asciiTheme="minorHAnsi" w:hAnsiTheme="minorHAnsi" w:cstheme="minorHAnsi"/>
        </w:rPr>
        <w:t>cost.</w:t>
      </w:r>
      <w:r w:rsidRPr="00D37B34">
        <w:rPr>
          <w:rFonts w:asciiTheme="minorHAnsi" w:hAnsiTheme="minorHAnsi" w:cstheme="minorHAnsi"/>
          <w:spacing w:val="-7"/>
        </w:rPr>
        <w:t xml:space="preserve"> </w:t>
      </w:r>
      <w:r w:rsidRPr="00D37B34">
        <w:rPr>
          <w:rFonts w:asciiTheme="minorHAnsi" w:hAnsiTheme="minorHAnsi" w:cstheme="minorHAnsi"/>
        </w:rPr>
        <w:t>Liverpool2</w:t>
      </w:r>
      <w:r w:rsidRPr="00D37B34">
        <w:rPr>
          <w:rFonts w:asciiTheme="minorHAnsi" w:hAnsiTheme="minorHAnsi" w:cstheme="minorHAnsi"/>
          <w:spacing w:val="-8"/>
        </w:rPr>
        <w:t xml:space="preserve"> </w:t>
      </w:r>
      <w:r w:rsidRPr="00D37B34">
        <w:rPr>
          <w:rFonts w:asciiTheme="minorHAnsi" w:hAnsiTheme="minorHAnsi" w:cstheme="minorHAnsi"/>
        </w:rPr>
        <w:t>container</w:t>
      </w:r>
      <w:r w:rsidRPr="00D37B34">
        <w:rPr>
          <w:rFonts w:asciiTheme="minorHAnsi" w:hAnsiTheme="minorHAnsi" w:cstheme="minorHAnsi"/>
          <w:spacing w:val="-8"/>
        </w:rPr>
        <w:t xml:space="preserve"> </w:t>
      </w:r>
      <w:r w:rsidRPr="00D37B34">
        <w:rPr>
          <w:rFonts w:asciiTheme="minorHAnsi" w:hAnsiTheme="minorHAnsi" w:cstheme="minorHAnsi"/>
        </w:rPr>
        <w:t>terminal</w:t>
      </w:r>
      <w:r w:rsidRPr="00D37B34">
        <w:rPr>
          <w:rFonts w:asciiTheme="minorHAnsi" w:hAnsiTheme="minorHAnsi" w:cstheme="minorHAnsi"/>
          <w:spacing w:val="-7"/>
        </w:rPr>
        <w:t xml:space="preserve"> </w:t>
      </w:r>
      <w:r w:rsidRPr="00D37B34">
        <w:rPr>
          <w:rFonts w:asciiTheme="minorHAnsi" w:hAnsiTheme="minorHAnsi" w:cstheme="minorHAnsi"/>
        </w:rPr>
        <w:t>is</w:t>
      </w:r>
      <w:r w:rsidRPr="00D37B34">
        <w:rPr>
          <w:rFonts w:asciiTheme="minorHAnsi" w:hAnsiTheme="minorHAnsi" w:cstheme="minorHAnsi"/>
          <w:spacing w:val="-8"/>
        </w:rPr>
        <w:t xml:space="preserve"> </w:t>
      </w:r>
      <w:r w:rsidRPr="00D37B34">
        <w:rPr>
          <w:rFonts w:asciiTheme="minorHAnsi" w:hAnsiTheme="minorHAnsi" w:cstheme="minorHAnsi"/>
        </w:rPr>
        <w:t>an</w:t>
      </w:r>
      <w:r w:rsidRPr="00D37B34">
        <w:rPr>
          <w:rFonts w:asciiTheme="minorHAnsi" w:hAnsiTheme="minorHAnsi" w:cstheme="minorHAnsi"/>
          <w:spacing w:val="-7"/>
        </w:rPr>
        <w:t xml:space="preserve"> </w:t>
      </w:r>
      <w:r w:rsidRPr="00D37B34">
        <w:rPr>
          <w:rFonts w:asciiTheme="minorHAnsi" w:hAnsiTheme="minorHAnsi" w:cstheme="minorHAnsi"/>
        </w:rPr>
        <w:t>example</w:t>
      </w:r>
      <w:r w:rsidRPr="00D37B34">
        <w:rPr>
          <w:rFonts w:asciiTheme="minorHAnsi" w:hAnsiTheme="minorHAnsi" w:cstheme="minorHAnsi"/>
          <w:spacing w:val="-7"/>
        </w:rPr>
        <w:t xml:space="preserve"> </w:t>
      </w:r>
      <w:r w:rsidRPr="00D37B34">
        <w:rPr>
          <w:rFonts w:asciiTheme="minorHAnsi" w:hAnsiTheme="minorHAnsi" w:cstheme="minorHAnsi"/>
        </w:rPr>
        <w:t>of</w:t>
      </w:r>
      <w:r w:rsidRPr="00D37B34">
        <w:rPr>
          <w:rFonts w:asciiTheme="minorHAnsi" w:hAnsiTheme="minorHAnsi" w:cstheme="minorHAnsi"/>
          <w:spacing w:val="-6"/>
        </w:rPr>
        <w:t xml:space="preserve"> </w:t>
      </w:r>
      <w:r w:rsidRPr="00D37B34">
        <w:rPr>
          <w:rFonts w:asciiTheme="minorHAnsi" w:hAnsiTheme="minorHAnsi" w:cstheme="minorHAnsi"/>
        </w:rPr>
        <w:t>the</w:t>
      </w:r>
      <w:r w:rsidRPr="00D37B34">
        <w:rPr>
          <w:rFonts w:asciiTheme="minorHAnsi" w:hAnsiTheme="minorHAnsi" w:cstheme="minorHAnsi"/>
          <w:spacing w:val="-8"/>
        </w:rPr>
        <w:t xml:space="preserve"> </w:t>
      </w:r>
      <w:r w:rsidRPr="00D37B34">
        <w:rPr>
          <w:rFonts w:asciiTheme="minorHAnsi" w:hAnsiTheme="minorHAnsi" w:cstheme="minorHAnsi"/>
        </w:rPr>
        <w:t>substantial</w:t>
      </w:r>
      <w:r w:rsidRPr="00D37B34">
        <w:rPr>
          <w:rFonts w:asciiTheme="minorHAnsi" w:hAnsiTheme="minorHAnsi" w:cstheme="minorHAnsi"/>
          <w:spacing w:val="-8"/>
        </w:rPr>
        <w:t xml:space="preserve"> </w:t>
      </w:r>
      <w:r w:rsidRPr="00D37B34">
        <w:rPr>
          <w:rFonts w:asciiTheme="minorHAnsi" w:hAnsiTheme="minorHAnsi" w:cstheme="minorHAnsi"/>
        </w:rPr>
        <w:t>financial</w:t>
      </w:r>
      <w:r w:rsidRPr="00D37B34">
        <w:rPr>
          <w:rFonts w:asciiTheme="minorHAnsi" w:hAnsiTheme="minorHAnsi" w:cstheme="minorHAnsi"/>
          <w:spacing w:val="-6"/>
        </w:rPr>
        <w:t xml:space="preserve"> </w:t>
      </w:r>
      <w:r w:rsidRPr="00D37B34">
        <w:rPr>
          <w:rFonts w:asciiTheme="minorHAnsi" w:hAnsiTheme="minorHAnsi" w:cstheme="minorHAnsi"/>
        </w:rPr>
        <w:t>commitment</w:t>
      </w:r>
      <w:r w:rsidRPr="00D37B34">
        <w:rPr>
          <w:rFonts w:asciiTheme="minorHAnsi" w:hAnsiTheme="minorHAnsi" w:cstheme="minorHAnsi"/>
          <w:spacing w:val="-8"/>
        </w:rPr>
        <w:t xml:space="preserve"> </w:t>
      </w:r>
      <w:r w:rsidRPr="00D37B34">
        <w:rPr>
          <w:rFonts w:asciiTheme="minorHAnsi" w:hAnsiTheme="minorHAnsi" w:cstheme="minorHAnsi"/>
        </w:rPr>
        <w:t>that the</w:t>
      </w:r>
      <w:r w:rsidRPr="00D37B34">
        <w:rPr>
          <w:rFonts w:asciiTheme="minorHAnsi" w:hAnsiTheme="minorHAnsi" w:cstheme="minorHAnsi"/>
          <w:spacing w:val="-10"/>
        </w:rPr>
        <w:t xml:space="preserve"> </w:t>
      </w:r>
      <w:r w:rsidRPr="00D37B34">
        <w:rPr>
          <w:rFonts w:asciiTheme="minorHAnsi" w:hAnsiTheme="minorHAnsi" w:cstheme="minorHAnsi"/>
        </w:rPr>
        <w:t>construction</w:t>
      </w:r>
      <w:r w:rsidRPr="00D37B34">
        <w:rPr>
          <w:rFonts w:asciiTheme="minorHAnsi" w:hAnsiTheme="minorHAnsi" w:cstheme="minorHAnsi"/>
          <w:spacing w:val="-10"/>
        </w:rPr>
        <w:t xml:space="preserve"> </w:t>
      </w:r>
      <w:r w:rsidRPr="00D37B34">
        <w:rPr>
          <w:rFonts w:asciiTheme="minorHAnsi" w:hAnsiTheme="minorHAnsi" w:cstheme="minorHAnsi"/>
        </w:rPr>
        <w:t>and</w:t>
      </w:r>
      <w:r w:rsidRPr="00D37B34">
        <w:rPr>
          <w:rFonts w:asciiTheme="minorHAnsi" w:hAnsiTheme="minorHAnsi" w:cstheme="minorHAnsi"/>
          <w:spacing w:val="-10"/>
        </w:rPr>
        <w:t xml:space="preserve"> </w:t>
      </w:r>
      <w:r w:rsidRPr="00D37B34">
        <w:rPr>
          <w:rFonts w:asciiTheme="minorHAnsi" w:hAnsiTheme="minorHAnsi" w:cstheme="minorHAnsi"/>
        </w:rPr>
        <w:t>equipment</w:t>
      </w:r>
      <w:r w:rsidRPr="00D37B34">
        <w:rPr>
          <w:rFonts w:asciiTheme="minorHAnsi" w:hAnsiTheme="minorHAnsi" w:cstheme="minorHAnsi"/>
          <w:spacing w:val="-10"/>
        </w:rPr>
        <w:t xml:space="preserve"> </w:t>
      </w:r>
      <w:r w:rsidRPr="00D37B34">
        <w:rPr>
          <w:rFonts w:asciiTheme="minorHAnsi" w:hAnsiTheme="minorHAnsi" w:cstheme="minorHAnsi"/>
        </w:rPr>
        <w:t>of</w:t>
      </w:r>
      <w:r w:rsidRPr="00D37B34">
        <w:rPr>
          <w:rFonts w:asciiTheme="minorHAnsi" w:hAnsiTheme="minorHAnsi" w:cstheme="minorHAnsi"/>
          <w:spacing w:val="-10"/>
        </w:rPr>
        <w:t xml:space="preserve"> </w:t>
      </w:r>
      <w:r w:rsidRPr="00D37B34">
        <w:rPr>
          <w:rFonts w:asciiTheme="minorHAnsi" w:hAnsiTheme="minorHAnsi" w:cstheme="minorHAnsi"/>
        </w:rPr>
        <w:t>a</w:t>
      </w:r>
      <w:r w:rsidRPr="00D37B34">
        <w:rPr>
          <w:rFonts w:asciiTheme="minorHAnsi" w:hAnsiTheme="minorHAnsi" w:cstheme="minorHAnsi"/>
          <w:spacing w:val="-10"/>
        </w:rPr>
        <w:t xml:space="preserve"> </w:t>
      </w:r>
      <w:r w:rsidRPr="00D37B34">
        <w:rPr>
          <w:rFonts w:asciiTheme="minorHAnsi" w:hAnsiTheme="minorHAnsi" w:cstheme="minorHAnsi"/>
        </w:rPr>
        <w:t>container</w:t>
      </w:r>
      <w:r w:rsidRPr="00D37B34">
        <w:rPr>
          <w:rFonts w:asciiTheme="minorHAnsi" w:hAnsiTheme="minorHAnsi" w:cstheme="minorHAnsi"/>
          <w:spacing w:val="-10"/>
        </w:rPr>
        <w:t xml:space="preserve"> </w:t>
      </w:r>
      <w:r w:rsidRPr="00D37B34">
        <w:rPr>
          <w:rFonts w:asciiTheme="minorHAnsi" w:hAnsiTheme="minorHAnsi" w:cstheme="minorHAnsi"/>
        </w:rPr>
        <w:t>terminal</w:t>
      </w:r>
      <w:r w:rsidRPr="00D37B34">
        <w:rPr>
          <w:rFonts w:asciiTheme="minorHAnsi" w:hAnsiTheme="minorHAnsi" w:cstheme="minorHAnsi"/>
          <w:spacing w:val="-10"/>
        </w:rPr>
        <w:t xml:space="preserve"> </w:t>
      </w:r>
      <w:r w:rsidRPr="00D37B34">
        <w:rPr>
          <w:rFonts w:asciiTheme="minorHAnsi" w:hAnsiTheme="minorHAnsi" w:cstheme="minorHAnsi"/>
        </w:rPr>
        <w:t>involves.</w:t>
      </w:r>
      <w:r w:rsidRPr="00D37B34">
        <w:rPr>
          <w:rFonts w:asciiTheme="minorHAnsi" w:hAnsiTheme="minorHAnsi" w:cstheme="minorHAnsi"/>
          <w:spacing w:val="-10"/>
        </w:rPr>
        <w:t xml:space="preserve"> </w:t>
      </w:r>
      <w:r w:rsidRPr="00D37B34">
        <w:rPr>
          <w:rFonts w:asciiTheme="minorHAnsi" w:hAnsiTheme="minorHAnsi" w:cstheme="minorHAnsi"/>
        </w:rPr>
        <w:t>This</w:t>
      </w:r>
      <w:r w:rsidRPr="00D37B34">
        <w:rPr>
          <w:rFonts w:asciiTheme="minorHAnsi" w:hAnsiTheme="minorHAnsi" w:cstheme="minorHAnsi"/>
          <w:spacing w:val="-10"/>
        </w:rPr>
        <w:t xml:space="preserve"> </w:t>
      </w:r>
      <w:r w:rsidRPr="00D37B34">
        <w:rPr>
          <w:rFonts w:asciiTheme="minorHAnsi" w:hAnsiTheme="minorHAnsi" w:cstheme="minorHAnsi"/>
        </w:rPr>
        <w:t>is</w:t>
      </w:r>
      <w:r w:rsidRPr="00D37B34">
        <w:rPr>
          <w:rFonts w:asciiTheme="minorHAnsi" w:hAnsiTheme="minorHAnsi" w:cstheme="minorHAnsi"/>
          <w:spacing w:val="-10"/>
        </w:rPr>
        <w:t xml:space="preserve"> </w:t>
      </w:r>
      <w:r w:rsidRPr="00D37B34">
        <w:rPr>
          <w:rFonts w:asciiTheme="minorHAnsi" w:hAnsiTheme="minorHAnsi" w:cstheme="minorHAnsi"/>
        </w:rPr>
        <w:t>the</w:t>
      </w:r>
      <w:r w:rsidRPr="00D37B34">
        <w:rPr>
          <w:rFonts w:asciiTheme="minorHAnsi" w:hAnsiTheme="minorHAnsi" w:cstheme="minorHAnsi"/>
          <w:spacing w:val="-10"/>
        </w:rPr>
        <w:t xml:space="preserve"> </w:t>
      </w:r>
      <w:r w:rsidRPr="00D37B34">
        <w:rPr>
          <w:rFonts w:asciiTheme="minorHAnsi" w:hAnsiTheme="minorHAnsi" w:cstheme="minorHAnsi"/>
        </w:rPr>
        <w:t>latest</w:t>
      </w:r>
      <w:r w:rsidRPr="00D37B34">
        <w:rPr>
          <w:rFonts w:asciiTheme="minorHAnsi" w:hAnsiTheme="minorHAnsi" w:cstheme="minorHAnsi"/>
          <w:spacing w:val="-10"/>
        </w:rPr>
        <w:t xml:space="preserve"> </w:t>
      </w:r>
      <w:r w:rsidRPr="00D37B34">
        <w:rPr>
          <w:rFonts w:asciiTheme="minorHAnsi" w:hAnsiTheme="minorHAnsi" w:cstheme="minorHAnsi"/>
        </w:rPr>
        <w:t>development</w:t>
      </w:r>
      <w:r w:rsidRPr="00D37B34">
        <w:rPr>
          <w:rFonts w:asciiTheme="minorHAnsi" w:hAnsiTheme="minorHAnsi" w:cstheme="minorHAnsi"/>
          <w:spacing w:val="-10"/>
        </w:rPr>
        <w:t xml:space="preserve"> </w:t>
      </w:r>
      <w:r w:rsidRPr="00D37B34">
        <w:rPr>
          <w:rFonts w:asciiTheme="minorHAnsi" w:hAnsiTheme="minorHAnsi" w:cstheme="minorHAnsi"/>
        </w:rPr>
        <w:t>of</w:t>
      </w:r>
      <w:r w:rsidRPr="00D37B34">
        <w:rPr>
          <w:rFonts w:asciiTheme="minorHAnsi" w:hAnsiTheme="minorHAnsi" w:cstheme="minorHAnsi"/>
          <w:spacing w:val="-10"/>
        </w:rPr>
        <w:t xml:space="preserve"> </w:t>
      </w:r>
      <w:r w:rsidRPr="00D37B34">
        <w:rPr>
          <w:rFonts w:asciiTheme="minorHAnsi" w:hAnsiTheme="minorHAnsi" w:cstheme="minorHAnsi"/>
        </w:rPr>
        <w:t>a</w:t>
      </w:r>
      <w:r w:rsidRPr="00D37B34">
        <w:rPr>
          <w:rFonts w:asciiTheme="minorHAnsi" w:hAnsiTheme="minorHAnsi" w:cstheme="minorHAnsi"/>
          <w:spacing w:val="-10"/>
        </w:rPr>
        <w:t xml:space="preserve"> </w:t>
      </w:r>
      <w:r w:rsidRPr="00D37B34">
        <w:rPr>
          <w:rFonts w:asciiTheme="minorHAnsi" w:hAnsiTheme="minorHAnsi" w:cstheme="minorHAnsi"/>
        </w:rPr>
        <w:t>container terminal in the United Kingdom. Situated in the port of Liverpool, the terminal cost in excess £400m (Peel Ports</w:t>
      </w:r>
      <w:r w:rsidRPr="00D37B34">
        <w:rPr>
          <w:rFonts w:asciiTheme="minorHAnsi" w:hAnsiTheme="minorHAnsi" w:cstheme="minorHAnsi"/>
          <w:spacing w:val="-12"/>
        </w:rPr>
        <w:t xml:space="preserve"> </w:t>
      </w:r>
      <w:r w:rsidRPr="00D37B34">
        <w:rPr>
          <w:rFonts w:asciiTheme="minorHAnsi" w:hAnsiTheme="minorHAnsi" w:cstheme="minorHAnsi"/>
        </w:rPr>
        <w:t>Group,</w:t>
      </w:r>
      <w:r w:rsidRPr="00D37B34">
        <w:rPr>
          <w:rFonts w:asciiTheme="minorHAnsi" w:hAnsiTheme="minorHAnsi" w:cstheme="minorHAnsi"/>
          <w:spacing w:val="-11"/>
        </w:rPr>
        <w:t xml:space="preserve"> </w:t>
      </w:r>
      <w:r w:rsidRPr="00D37B34">
        <w:rPr>
          <w:rFonts w:asciiTheme="minorHAnsi" w:hAnsiTheme="minorHAnsi" w:cstheme="minorHAnsi"/>
        </w:rPr>
        <w:t>2016).</w:t>
      </w:r>
      <w:r w:rsidRPr="00D37B34">
        <w:rPr>
          <w:rFonts w:asciiTheme="minorHAnsi" w:hAnsiTheme="minorHAnsi" w:cstheme="minorHAnsi"/>
          <w:spacing w:val="-11"/>
        </w:rPr>
        <w:t xml:space="preserve"> </w:t>
      </w:r>
      <w:r w:rsidRPr="00D37B34">
        <w:rPr>
          <w:rFonts w:asciiTheme="minorHAnsi" w:hAnsiTheme="minorHAnsi" w:cstheme="minorHAnsi"/>
        </w:rPr>
        <w:t>Regarding</w:t>
      </w:r>
      <w:r w:rsidRPr="00D37B34">
        <w:rPr>
          <w:rFonts w:asciiTheme="minorHAnsi" w:hAnsiTheme="minorHAnsi" w:cstheme="minorHAnsi"/>
          <w:spacing w:val="-13"/>
        </w:rPr>
        <w:t xml:space="preserve"> </w:t>
      </w:r>
      <w:r w:rsidRPr="00D37B34">
        <w:rPr>
          <w:rFonts w:asciiTheme="minorHAnsi" w:hAnsiTheme="minorHAnsi" w:cstheme="minorHAnsi"/>
        </w:rPr>
        <w:t>the</w:t>
      </w:r>
      <w:r w:rsidRPr="00D37B34">
        <w:rPr>
          <w:rFonts w:asciiTheme="minorHAnsi" w:hAnsiTheme="minorHAnsi" w:cstheme="minorHAnsi"/>
          <w:spacing w:val="-12"/>
        </w:rPr>
        <w:t xml:space="preserve"> </w:t>
      </w:r>
      <w:r w:rsidRPr="00D37B34">
        <w:rPr>
          <w:rFonts w:asciiTheme="minorHAnsi" w:hAnsiTheme="minorHAnsi" w:cstheme="minorHAnsi"/>
        </w:rPr>
        <w:t>externalities</w:t>
      </w:r>
      <w:r w:rsidRPr="00D37B34">
        <w:rPr>
          <w:rFonts w:asciiTheme="minorHAnsi" w:hAnsiTheme="minorHAnsi" w:cstheme="minorHAnsi"/>
          <w:spacing w:val="-11"/>
        </w:rPr>
        <w:t xml:space="preserve"> </w:t>
      </w:r>
      <w:r w:rsidRPr="00D37B34">
        <w:rPr>
          <w:rFonts w:asciiTheme="minorHAnsi" w:hAnsiTheme="minorHAnsi" w:cstheme="minorHAnsi"/>
        </w:rPr>
        <w:t>caused</w:t>
      </w:r>
      <w:r w:rsidRPr="00D37B34">
        <w:rPr>
          <w:rFonts w:asciiTheme="minorHAnsi" w:hAnsiTheme="minorHAnsi" w:cstheme="minorHAnsi"/>
          <w:spacing w:val="-12"/>
        </w:rPr>
        <w:t xml:space="preserve"> </w:t>
      </w:r>
      <w:r w:rsidRPr="00D37B34">
        <w:rPr>
          <w:rFonts w:asciiTheme="minorHAnsi" w:hAnsiTheme="minorHAnsi" w:cstheme="minorHAnsi"/>
        </w:rPr>
        <w:t>by</w:t>
      </w:r>
      <w:r w:rsidRPr="00D37B34">
        <w:rPr>
          <w:rFonts w:asciiTheme="minorHAnsi" w:hAnsiTheme="minorHAnsi" w:cstheme="minorHAnsi"/>
          <w:spacing w:val="-12"/>
        </w:rPr>
        <w:t xml:space="preserve"> </w:t>
      </w:r>
      <w:r w:rsidRPr="00D37B34">
        <w:rPr>
          <w:rFonts w:asciiTheme="minorHAnsi" w:hAnsiTheme="minorHAnsi" w:cstheme="minorHAnsi"/>
        </w:rPr>
        <w:t>new</w:t>
      </w:r>
      <w:r w:rsidRPr="00D37B34">
        <w:rPr>
          <w:rFonts w:asciiTheme="minorHAnsi" w:hAnsiTheme="minorHAnsi" w:cstheme="minorHAnsi"/>
          <w:spacing w:val="-11"/>
        </w:rPr>
        <w:t xml:space="preserve"> </w:t>
      </w:r>
      <w:r w:rsidRPr="00D37B34">
        <w:rPr>
          <w:rFonts w:asciiTheme="minorHAnsi" w:hAnsiTheme="minorHAnsi" w:cstheme="minorHAnsi"/>
        </w:rPr>
        <w:t>container</w:t>
      </w:r>
      <w:r w:rsidRPr="00D37B34">
        <w:rPr>
          <w:rFonts w:asciiTheme="minorHAnsi" w:hAnsiTheme="minorHAnsi" w:cstheme="minorHAnsi"/>
          <w:spacing w:val="-11"/>
        </w:rPr>
        <w:t xml:space="preserve"> </w:t>
      </w:r>
      <w:r w:rsidRPr="00D37B34">
        <w:rPr>
          <w:rFonts w:asciiTheme="minorHAnsi" w:hAnsiTheme="minorHAnsi" w:cstheme="minorHAnsi"/>
        </w:rPr>
        <w:t>port</w:t>
      </w:r>
      <w:r w:rsidRPr="00D37B34">
        <w:rPr>
          <w:rFonts w:asciiTheme="minorHAnsi" w:hAnsiTheme="minorHAnsi" w:cstheme="minorHAnsi"/>
          <w:spacing w:val="-13"/>
        </w:rPr>
        <w:t xml:space="preserve"> </w:t>
      </w:r>
      <w:r w:rsidRPr="00D37B34">
        <w:rPr>
          <w:rFonts w:asciiTheme="minorHAnsi" w:hAnsiTheme="minorHAnsi" w:cstheme="minorHAnsi"/>
        </w:rPr>
        <w:t>development,</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2"/>
        </w:rPr>
        <w:t xml:space="preserve"> </w:t>
      </w:r>
      <w:r w:rsidRPr="00D37B34">
        <w:rPr>
          <w:rFonts w:asciiTheme="minorHAnsi" w:hAnsiTheme="minorHAnsi" w:cstheme="minorHAnsi"/>
        </w:rPr>
        <w:t>public</w:t>
      </w:r>
      <w:r w:rsidRPr="00D37B34">
        <w:rPr>
          <w:rFonts w:asciiTheme="minorHAnsi" w:hAnsiTheme="minorHAnsi" w:cstheme="minorHAnsi"/>
          <w:spacing w:val="-13"/>
        </w:rPr>
        <w:t xml:space="preserve"> </w:t>
      </w:r>
      <w:r w:rsidRPr="00D37B34">
        <w:rPr>
          <w:rFonts w:asciiTheme="minorHAnsi" w:hAnsiTheme="minorHAnsi" w:cstheme="minorHAnsi"/>
        </w:rPr>
        <w:t xml:space="preserve">opinion has contested expansion schemes in the United Kingdom in recent years, such the proposed new deep‐water container terminal at </w:t>
      </w:r>
      <w:proofErr w:type="spellStart"/>
      <w:r w:rsidRPr="00D37B34">
        <w:rPr>
          <w:rFonts w:asciiTheme="minorHAnsi" w:hAnsiTheme="minorHAnsi" w:cstheme="minorHAnsi"/>
        </w:rPr>
        <w:t>Dibden</w:t>
      </w:r>
      <w:proofErr w:type="spellEnd"/>
      <w:r w:rsidRPr="00D37B34">
        <w:rPr>
          <w:rFonts w:asciiTheme="minorHAnsi" w:hAnsiTheme="minorHAnsi" w:cstheme="minorHAnsi"/>
        </w:rPr>
        <w:t xml:space="preserve"> Bay</w:t>
      </w:r>
      <w:r w:rsidRPr="00D37B34">
        <w:rPr>
          <w:rFonts w:asciiTheme="minorHAnsi" w:hAnsiTheme="minorHAnsi" w:cstheme="minorHAnsi"/>
          <w:spacing w:val="-4"/>
        </w:rPr>
        <w:t xml:space="preserve"> </w:t>
      </w:r>
      <w:r w:rsidRPr="00D37B34">
        <w:rPr>
          <w:rFonts w:asciiTheme="minorHAnsi" w:hAnsiTheme="minorHAnsi" w:cstheme="minorHAnsi"/>
        </w:rPr>
        <w:t>(Southampton).</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ultimate decision to grant permission for the expansion of container terminal capacity lies in the Government. Therefore, a country‐level port development policy ought to be informed by models capable of forecasting</w:t>
      </w:r>
      <w:r w:rsidRPr="00D37B34">
        <w:rPr>
          <w:rFonts w:asciiTheme="minorHAnsi" w:hAnsiTheme="minorHAnsi" w:cstheme="minorHAnsi"/>
          <w:spacing w:val="-11"/>
        </w:rPr>
        <w:t xml:space="preserve"> </w:t>
      </w:r>
      <w:r w:rsidRPr="00D37B34">
        <w:rPr>
          <w:rFonts w:asciiTheme="minorHAnsi" w:hAnsiTheme="minorHAnsi" w:cstheme="minorHAnsi"/>
        </w:rPr>
        <w:t>future</w:t>
      </w:r>
      <w:r w:rsidRPr="00D37B34">
        <w:rPr>
          <w:rFonts w:asciiTheme="minorHAnsi" w:hAnsiTheme="minorHAnsi" w:cstheme="minorHAnsi"/>
          <w:spacing w:val="-10"/>
        </w:rPr>
        <w:t xml:space="preserve"> </w:t>
      </w:r>
      <w:r w:rsidRPr="00D37B34">
        <w:rPr>
          <w:rFonts w:asciiTheme="minorHAnsi" w:hAnsiTheme="minorHAnsi" w:cstheme="minorHAnsi"/>
        </w:rPr>
        <w:t>container</w:t>
      </w:r>
      <w:r w:rsidRPr="00D37B34">
        <w:rPr>
          <w:rFonts w:asciiTheme="minorHAnsi" w:hAnsiTheme="minorHAnsi" w:cstheme="minorHAnsi"/>
          <w:spacing w:val="-11"/>
        </w:rPr>
        <w:t xml:space="preserve"> </w:t>
      </w:r>
      <w:r w:rsidRPr="00D37B34">
        <w:rPr>
          <w:rFonts w:asciiTheme="minorHAnsi" w:hAnsiTheme="minorHAnsi" w:cstheme="minorHAnsi"/>
        </w:rPr>
        <w:t>throughput</w:t>
      </w:r>
      <w:r w:rsidRPr="00D37B34">
        <w:rPr>
          <w:rFonts w:asciiTheme="minorHAnsi" w:hAnsiTheme="minorHAnsi" w:cstheme="minorHAnsi"/>
          <w:spacing w:val="-10"/>
        </w:rPr>
        <w:t xml:space="preserve"> </w:t>
      </w:r>
      <w:r w:rsidRPr="00D37B34">
        <w:rPr>
          <w:rFonts w:asciiTheme="minorHAnsi" w:hAnsiTheme="minorHAnsi" w:cstheme="minorHAnsi"/>
        </w:rPr>
        <w:t>at</w:t>
      </w:r>
      <w:r w:rsidRPr="00D37B34">
        <w:rPr>
          <w:rFonts w:asciiTheme="minorHAnsi" w:hAnsiTheme="minorHAnsi" w:cstheme="minorHAnsi"/>
          <w:spacing w:val="-11"/>
        </w:rPr>
        <w:t xml:space="preserve"> </w:t>
      </w:r>
      <w:r w:rsidRPr="00D37B34">
        <w:rPr>
          <w:rFonts w:asciiTheme="minorHAnsi" w:hAnsiTheme="minorHAnsi" w:cstheme="minorHAnsi"/>
        </w:rPr>
        <w:t>country</w:t>
      </w:r>
      <w:r w:rsidRPr="00D37B34">
        <w:rPr>
          <w:rFonts w:asciiTheme="minorHAnsi" w:hAnsiTheme="minorHAnsi" w:cstheme="minorHAnsi"/>
          <w:spacing w:val="-11"/>
        </w:rPr>
        <w:t xml:space="preserve"> </w:t>
      </w:r>
      <w:r w:rsidRPr="00D37B34">
        <w:rPr>
          <w:rFonts w:asciiTheme="minorHAnsi" w:hAnsiTheme="minorHAnsi" w:cstheme="minorHAnsi"/>
        </w:rPr>
        <w:t>level</w:t>
      </w:r>
      <w:r w:rsidRPr="00D37B34">
        <w:rPr>
          <w:rFonts w:asciiTheme="minorHAnsi" w:hAnsiTheme="minorHAnsi" w:cstheme="minorHAnsi"/>
          <w:spacing w:val="-11"/>
        </w:rPr>
        <w:t xml:space="preserve"> </w:t>
      </w:r>
      <w:r w:rsidRPr="00D37B34">
        <w:rPr>
          <w:rFonts w:asciiTheme="minorHAnsi" w:hAnsiTheme="minorHAnsi" w:cstheme="minorHAnsi"/>
        </w:rPr>
        <w:t>and</w:t>
      </w:r>
      <w:r w:rsidRPr="00D37B34">
        <w:rPr>
          <w:rFonts w:asciiTheme="minorHAnsi" w:hAnsiTheme="minorHAnsi" w:cstheme="minorHAnsi"/>
          <w:spacing w:val="-10"/>
        </w:rPr>
        <w:t xml:space="preserve"> </w:t>
      </w:r>
      <w:r w:rsidRPr="00D37B34">
        <w:rPr>
          <w:rFonts w:asciiTheme="minorHAnsi" w:hAnsiTheme="minorHAnsi" w:cstheme="minorHAnsi"/>
        </w:rPr>
        <w:t>appraisal</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0"/>
        </w:rPr>
        <w:t xml:space="preserve"> </w:t>
      </w:r>
      <w:r w:rsidRPr="00D37B34">
        <w:rPr>
          <w:rFonts w:asciiTheme="minorHAnsi" w:hAnsiTheme="minorHAnsi" w:cstheme="minorHAnsi"/>
        </w:rPr>
        <w:t>current</w:t>
      </w:r>
      <w:r w:rsidRPr="00D37B34">
        <w:rPr>
          <w:rFonts w:asciiTheme="minorHAnsi" w:hAnsiTheme="minorHAnsi" w:cstheme="minorHAnsi"/>
          <w:spacing w:val="-11"/>
        </w:rPr>
        <w:t xml:space="preserve"> </w:t>
      </w:r>
      <w:r w:rsidRPr="00D37B34">
        <w:rPr>
          <w:rFonts w:asciiTheme="minorHAnsi" w:hAnsiTheme="minorHAnsi" w:cstheme="minorHAnsi"/>
        </w:rPr>
        <w:t>container</w:t>
      </w:r>
      <w:r w:rsidRPr="00D37B34">
        <w:rPr>
          <w:rFonts w:asciiTheme="minorHAnsi" w:hAnsiTheme="minorHAnsi" w:cstheme="minorHAnsi"/>
          <w:spacing w:val="-10"/>
        </w:rPr>
        <w:t xml:space="preserve"> </w:t>
      </w:r>
      <w:r w:rsidRPr="00D37B34">
        <w:rPr>
          <w:rFonts w:asciiTheme="minorHAnsi" w:hAnsiTheme="minorHAnsi" w:cstheme="minorHAnsi"/>
        </w:rPr>
        <w:t>terminal</w:t>
      </w:r>
      <w:r w:rsidRPr="00D37B34">
        <w:rPr>
          <w:rFonts w:asciiTheme="minorHAnsi" w:hAnsiTheme="minorHAnsi" w:cstheme="minorHAnsi"/>
          <w:spacing w:val="-10"/>
        </w:rPr>
        <w:t xml:space="preserve"> </w:t>
      </w:r>
      <w:r w:rsidRPr="00D37B34">
        <w:rPr>
          <w:rFonts w:asciiTheme="minorHAnsi" w:hAnsiTheme="minorHAnsi" w:cstheme="minorHAnsi"/>
        </w:rPr>
        <w:t>capacity of the container port system accurately. A better understanding of the UK container port system and the demand that it must accommodate in the next decades is a cornerstone step towards a clearer strategic port planning that will seek to enable container port capacity expansions when</w:t>
      </w:r>
      <w:r w:rsidRPr="00D37B34">
        <w:rPr>
          <w:rFonts w:asciiTheme="minorHAnsi" w:hAnsiTheme="minorHAnsi" w:cstheme="minorHAnsi"/>
          <w:spacing w:val="-5"/>
        </w:rPr>
        <w:t xml:space="preserve"> </w:t>
      </w:r>
      <w:r w:rsidRPr="00D37B34">
        <w:rPr>
          <w:rFonts w:asciiTheme="minorHAnsi" w:hAnsiTheme="minorHAnsi" w:cstheme="minorHAnsi"/>
        </w:rPr>
        <w:t>needed.</w:t>
      </w:r>
    </w:p>
    <w:p w:rsidR="00D37B34" w:rsidRPr="00C552F6" w:rsidRDefault="00D37B34" w:rsidP="00D37B34">
      <w:pPr>
        <w:pStyle w:val="BodyText"/>
        <w:jc w:val="both"/>
        <w:rPr>
          <w:rFonts w:asciiTheme="minorHAnsi" w:hAnsiTheme="minorHAnsi" w:cstheme="minorHAnsi"/>
          <w:sz w:val="10"/>
        </w:rPr>
      </w:pPr>
    </w:p>
    <w:p w:rsidR="00571C4C" w:rsidRPr="00D37B34" w:rsidRDefault="00803D31" w:rsidP="00D37B34">
      <w:pPr>
        <w:pStyle w:val="Heading1"/>
        <w:numPr>
          <w:ilvl w:val="0"/>
          <w:numId w:val="3"/>
        </w:numPr>
        <w:tabs>
          <w:tab w:val="left" w:pos="284"/>
        </w:tabs>
        <w:spacing w:before="0"/>
        <w:ind w:left="0" w:firstLine="0"/>
        <w:jc w:val="both"/>
        <w:rPr>
          <w:rFonts w:asciiTheme="minorHAnsi" w:hAnsiTheme="minorHAnsi" w:cstheme="minorHAnsi"/>
        </w:rPr>
      </w:pPr>
      <w:r w:rsidRPr="00D37B34">
        <w:rPr>
          <w:rFonts w:asciiTheme="minorHAnsi" w:hAnsiTheme="minorHAnsi" w:cstheme="minorHAnsi"/>
          <w:u w:val="single"/>
        </w:rPr>
        <w:t>The UK</w:t>
      </w:r>
      <w:r w:rsidRPr="00D37B34">
        <w:rPr>
          <w:rFonts w:asciiTheme="minorHAnsi" w:hAnsiTheme="minorHAnsi" w:cstheme="minorHAnsi"/>
          <w:spacing w:val="-1"/>
          <w:u w:val="single"/>
        </w:rPr>
        <w:t xml:space="preserve"> </w:t>
      </w:r>
      <w:r w:rsidRPr="00D37B34">
        <w:rPr>
          <w:rFonts w:asciiTheme="minorHAnsi" w:hAnsiTheme="minorHAnsi" w:cstheme="minorHAnsi"/>
          <w:u w:val="single"/>
        </w:rPr>
        <w:t>range</w:t>
      </w: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The UK range is defined as the set of container ports (lo‐lo) located in the UK (figure 1), which serve primarily the hinterland of Great Britain and to a lesser extent Ireland. In terms of throughput, the UK container port system is highly concentrated in the South East of the Isle of Great Britain, where the ports of Southampton, </w:t>
      </w:r>
      <w:proofErr w:type="spellStart"/>
      <w:r w:rsidRPr="00D37B34">
        <w:rPr>
          <w:rFonts w:asciiTheme="minorHAnsi" w:hAnsiTheme="minorHAnsi" w:cstheme="minorHAnsi"/>
        </w:rPr>
        <w:t>Felixstowe</w:t>
      </w:r>
      <w:proofErr w:type="spellEnd"/>
      <w:r w:rsidRPr="00D37B34">
        <w:rPr>
          <w:rFonts w:asciiTheme="minorHAnsi" w:hAnsiTheme="minorHAnsi" w:cstheme="minorHAnsi"/>
          <w:spacing w:val="-5"/>
        </w:rPr>
        <w:t xml:space="preserve"> </w:t>
      </w:r>
      <w:r w:rsidRPr="00D37B34">
        <w:rPr>
          <w:rFonts w:asciiTheme="minorHAnsi" w:hAnsiTheme="minorHAnsi" w:cstheme="minorHAnsi"/>
        </w:rPr>
        <w:t>and</w:t>
      </w:r>
      <w:r w:rsidRPr="00D37B34">
        <w:rPr>
          <w:rFonts w:asciiTheme="minorHAnsi" w:hAnsiTheme="minorHAnsi" w:cstheme="minorHAnsi"/>
          <w:spacing w:val="-7"/>
        </w:rPr>
        <w:t xml:space="preserve"> </w:t>
      </w:r>
      <w:r w:rsidRPr="00D37B34">
        <w:rPr>
          <w:rFonts w:asciiTheme="minorHAnsi" w:hAnsiTheme="minorHAnsi" w:cstheme="minorHAnsi"/>
        </w:rPr>
        <w:t>London</w:t>
      </w:r>
      <w:r w:rsidRPr="00D37B34">
        <w:rPr>
          <w:rFonts w:asciiTheme="minorHAnsi" w:hAnsiTheme="minorHAnsi" w:cstheme="minorHAnsi"/>
          <w:spacing w:val="-6"/>
        </w:rPr>
        <w:t xml:space="preserve"> </w:t>
      </w:r>
      <w:r w:rsidRPr="00D37B34">
        <w:rPr>
          <w:rFonts w:asciiTheme="minorHAnsi" w:hAnsiTheme="minorHAnsi" w:cstheme="minorHAnsi"/>
        </w:rPr>
        <w:t>enjoy</w:t>
      </w:r>
      <w:r w:rsidRPr="00D37B34">
        <w:rPr>
          <w:rFonts w:asciiTheme="minorHAnsi" w:hAnsiTheme="minorHAnsi" w:cstheme="minorHAnsi"/>
          <w:spacing w:val="-6"/>
        </w:rPr>
        <w:t xml:space="preserve"> </w:t>
      </w:r>
      <w:r w:rsidRPr="00D37B34">
        <w:rPr>
          <w:rFonts w:asciiTheme="minorHAnsi" w:hAnsiTheme="minorHAnsi" w:cstheme="minorHAnsi"/>
        </w:rPr>
        <w:t>a</w:t>
      </w:r>
      <w:r w:rsidRPr="00D37B34">
        <w:rPr>
          <w:rFonts w:asciiTheme="minorHAnsi" w:hAnsiTheme="minorHAnsi" w:cstheme="minorHAnsi"/>
          <w:spacing w:val="-6"/>
        </w:rPr>
        <w:t xml:space="preserve"> </w:t>
      </w:r>
      <w:r w:rsidRPr="00D37B34">
        <w:rPr>
          <w:rFonts w:asciiTheme="minorHAnsi" w:hAnsiTheme="minorHAnsi" w:cstheme="minorHAnsi"/>
        </w:rPr>
        <w:t>privileged</w:t>
      </w:r>
      <w:r w:rsidRPr="00D37B34">
        <w:rPr>
          <w:rFonts w:asciiTheme="minorHAnsi" w:hAnsiTheme="minorHAnsi" w:cstheme="minorHAnsi"/>
          <w:spacing w:val="-7"/>
        </w:rPr>
        <w:t xml:space="preserve"> </w:t>
      </w:r>
      <w:r w:rsidRPr="00D37B34">
        <w:rPr>
          <w:rFonts w:asciiTheme="minorHAnsi" w:hAnsiTheme="minorHAnsi" w:cstheme="minorHAnsi"/>
        </w:rPr>
        <w:t>location,</w:t>
      </w:r>
      <w:r w:rsidRPr="00D37B34">
        <w:rPr>
          <w:rFonts w:asciiTheme="minorHAnsi" w:hAnsiTheme="minorHAnsi" w:cstheme="minorHAnsi"/>
          <w:spacing w:val="-5"/>
        </w:rPr>
        <w:t xml:space="preserve"> </w:t>
      </w:r>
      <w:r w:rsidRPr="00D37B34">
        <w:rPr>
          <w:rFonts w:asciiTheme="minorHAnsi" w:hAnsiTheme="minorHAnsi" w:cstheme="minorHAnsi"/>
        </w:rPr>
        <w:t>close</w:t>
      </w:r>
      <w:r w:rsidRPr="00D37B34">
        <w:rPr>
          <w:rFonts w:asciiTheme="minorHAnsi" w:hAnsiTheme="minorHAnsi" w:cstheme="minorHAnsi"/>
          <w:spacing w:val="-7"/>
        </w:rPr>
        <w:t xml:space="preserve"> </w:t>
      </w:r>
      <w:r w:rsidRPr="00D37B34">
        <w:rPr>
          <w:rFonts w:asciiTheme="minorHAnsi" w:hAnsiTheme="minorHAnsi" w:cstheme="minorHAnsi"/>
        </w:rPr>
        <w:t>to</w:t>
      </w:r>
      <w:r w:rsidRPr="00D37B34">
        <w:rPr>
          <w:rFonts w:asciiTheme="minorHAnsi" w:hAnsiTheme="minorHAnsi" w:cstheme="minorHAnsi"/>
          <w:spacing w:val="-6"/>
        </w:rPr>
        <w:t xml:space="preserve"> </w:t>
      </w:r>
      <w:r w:rsidRPr="00D37B34">
        <w:rPr>
          <w:rFonts w:asciiTheme="minorHAnsi" w:hAnsiTheme="minorHAnsi" w:cstheme="minorHAnsi"/>
        </w:rPr>
        <w:t>the</w:t>
      </w:r>
      <w:r w:rsidRPr="00D37B34">
        <w:rPr>
          <w:rFonts w:asciiTheme="minorHAnsi" w:hAnsiTheme="minorHAnsi" w:cstheme="minorHAnsi"/>
          <w:spacing w:val="-1"/>
        </w:rPr>
        <w:t xml:space="preserve"> </w:t>
      </w:r>
      <w:r w:rsidRPr="00D37B34">
        <w:rPr>
          <w:rFonts w:asciiTheme="minorHAnsi" w:hAnsiTheme="minorHAnsi" w:cstheme="minorHAnsi"/>
        </w:rPr>
        <w:t>maritime</w:t>
      </w:r>
      <w:r w:rsidRPr="00D37B34">
        <w:rPr>
          <w:rFonts w:asciiTheme="minorHAnsi" w:hAnsiTheme="minorHAnsi" w:cstheme="minorHAnsi"/>
          <w:spacing w:val="-6"/>
        </w:rPr>
        <w:t xml:space="preserve"> </w:t>
      </w:r>
      <w:r w:rsidRPr="00D37B34">
        <w:rPr>
          <w:rFonts w:asciiTheme="minorHAnsi" w:hAnsiTheme="minorHAnsi" w:cstheme="minorHAnsi"/>
        </w:rPr>
        <w:t>routes</w:t>
      </w:r>
      <w:r w:rsidRPr="00D37B34">
        <w:rPr>
          <w:rFonts w:asciiTheme="minorHAnsi" w:hAnsiTheme="minorHAnsi" w:cstheme="minorHAnsi"/>
          <w:spacing w:val="-3"/>
        </w:rPr>
        <w:t xml:space="preserve"> </w:t>
      </w:r>
      <w:r w:rsidRPr="00D37B34">
        <w:rPr>
          <w:rFonts w:asciiTheme="minorHAnsi" w:hAnsiTheme="minorHAnsi" w:cstheme="minorHAnsi"/>
        </w:rPr>
        <w:t>that</w:t>
      </w:r>
      <w:r w:rsidRPr="00D37B34">
        <w:rPr>
          <w:rFonts w:asciiTheme="minorHAnsi" w:hAnsiTheme="minorHAnsi" w:cstheme="minorHAnsi"/>
          <w:spacing w:val="-6"/>
        </w:rPr>
        <w:t xml:space="preserve"> </w:t>
      </w:r>
      <w:r w:rsidRPr="00D37B34">
        <w:rPr>
          <w:rFonts w:asciiTheme="minorHAnsi" w:hAnsiTheme="minorHAnsi" w:cstheme="minorHAnsi"/>
        </w:rPr>
        <w:t>flow</w:t>
      </w:r>
      <w:r w:rsidRPr="00D37B34">
        <w:rPr>
          <w:rFonts w:asciiTheme="minorHAnsi" w:hAnsiTheme="minorHAnsi" w:cstheme="minorHAnsi"/>
          <w:spacing w:val="-6"/>
        </w:rPr>
        <w:t xml:space="preserve"> </w:t>
      </w:r>
      <w:r w:rsidRPr="00D37B34">
        <w:rPr>
          <w:rFonts w:asciiTheme="minorHAnsi" w:hAnsiTheme="minorHAnsi" w:cstheme="minorHAnsi"/>
        </w:rPr>
        <w:t>from</w:t>
      </w:r>
      <w:r w:rsidRPr="00D37B34">
        <w:rPr>
          <w:rFonts w:asciiTheme="minorHAnsi" w:hAnsiTheme="minorHAnsi" w:cstheme="minorHAnsi"/>
          <w:spacing w:val="-6"/>
        </w:rPr>
        <w:t xml:space="preserve"> </w:t>
      </w:r>
      <w:r w:rsidRPr="00D37B34">
        <w:rPr>
          <w:rFonts w:asciiTheme="minorHAnsi" w:hAnsiTheme="minorHAnsi" w:cstheme="minorHAnsi"/>
        </w:rPr>
        <w:t>the</w:t>
      </w:r>
      <w:r w:rsidRPr="00D37B34">
        <w:rPr>
          <w:rFonts w:asciiTheme="minorHAnsi" w:hAnsiTheme="minorHAnsi" w:cstheme="minorHAnsi"/>
          <w:spacing w:val="-6"/>
        </w:rPr>
        <w:t xml:space="preserve"> </w:t>
      </w:r>
      <w:r w:rsidRPr="00D37B34">
        <w:rPr>
          <w:rFonts w:asciiTheme="minorHAnsi" w:hAnsiTheme="minorHAnsi" w:cstheme="minorHAnsi"/>
        </w:rPr>
        <w:t>Far</w:t>
      </w:r>
      <w:r w:rsidRPr="00D37B34">
        <w:rPr>
          <w:rFonts w:asciiTheme="minorHAnsi" w:hAnsiTheme="minorHAnsi" w:cstheme="minorHAnsi"/>
          <w:spacing w:val="-5"/>
        </w:rPr>
        <w:t xml:space="preserve"> </w:t>
      </w:r>
      <w:r w:rsidRPr="00D37B34">
        <w:rPr>
          <w:rFonts w:asciiTheme="minorHAnsi" w:hAnsiTheme="minorHAnsi" w:cstheme="minorHAnsi"/>
        </w:rPr>
        <w:t>East</w:t>
      </w:r>
      <w:r w:rsidRPr="00D37B34">
        <w:rPr>
          <w:rFonts w:asciiTheme="minorHAnsi" w:hAnsiTheme="minorHAnsi" w:cstheme="minorHAnsi"/>
          <w:spacing w:val="-6"/>
        </w:rPr>
        <w:t xml:space="preserve"> </w:t>
      </w:r>
      <w:r w:rsidRPr="00D37B34">
        <w:rPr>
          <w:rFonts w:asciiTheme="minorHAnsi" w:hAnsiTheme="minorHAnsi" w:cstheme="minorHAnsi"/>
        </w:rPr>
        <w:t xml:space="preserve">to Northern Europe across the English Channel (figure 1). The UK port range has seen during the last decade the considerable decline of some ports (in </w:t>
      </w:r>
      <w:proofErr w:type="spellStart"/>
      <w:r w:rsidRPr="00D37B34">
        <w:rPr>
          <w:rFonts w:asciiTheme="minorHAnsi" w:hAnsiTheme="minorHAnsi" w:cstheme="minorHAnsi"/>
        </w:rPr>
        <w:t>Thamesport</w:t>
      </w:r>
      <w:proofErr w:type="spellEnd"/>
      <w:r w:rsidRPr="00D37B34">
        <w:rPr>
          <w:rFonts w:asciiTheme="minorHAnsi" w:hAnsiTheme="minorHAnsi" w:cstheme="minorHAnsi"/>
        </w:rPr>
        <w:t xml:space="preserve">, </w:t>
      </w:r>
      <w:proofErr w:type="spellStart"/>
      <w:r w:rsidRPr="00D37B34">
        <w:rPr>
          <w:rFonts w:asciiTheme="minorHAnsi" w:hAnsiTheme="minorHAnsi" w:cstheme="minorHAnsi"/>
        </w:rPr>
        <w:t>Tilbury</w:t>
      </w:r>
      <w:proofErr w:type="spellEnd"/>
      <w:r w:rsidRPr="00D37B34">
        <w:rPr>
          <w:rFonts w:asciiTheme="minorHAnsi" w:hAnsiTheme="minorHAnsi" w:cstheme="minorHAnsi"/>
        </w:rPr>
        <w:t xml:space="preserve"> and Tyne) as new deep‐water capacity was built, such</w:t>
      </w:r>
      <w:r w:rsidRPr="00D37B34">
        <w:rPr>
          <w:rFonts w:asciiTheme="minorHAnsi" w:hAnsiTheme="minorHAnsi" w:cstheme="minorHAnsi"/>
          <w:spacing w:val="-10"/>
        </w:rPr>
        <w:t xml:space="preserve"> </w:t>
      </w:r>
      <w:r w:rsidRPr="00D37B34">
        <w:rPr>
          <w:rFonts w:asciiTheme="minorHAnsi" w:hAnsiTheme="minorHAnsi" w:cstheme="minorHAnsi"/>
        </w:rPr>
        <w:t>as</w:t>
      </w:r>
      <w:r w:rsidRPr="00D37B34">
        <w:rPr>
          <w:rFonts w:asciiTheme="minorHAnsi" w:hAnsiTheme="minorHAnsi" w:cstheme="minorHAnsi"/>
          <w:spacing w:val="-10"/>
        </w:rPr>
        <w:t xml:space="preserve"> </w:t>
      </w:r>
      <w:r w:rsidRPr="00D37B34">
        <w:rPr>
          <w:rFonts w:asciiTheme="minorHAnsi" w:hAnsiTheme="minorHAnsi" w:cstheme="minorHAnsi"/>
        </w:rPr>
        <w:t>London</w:t>
      </w:r>
      <w:r w:rsidRPr="00D37B34">
        <w:rPr>
          <w:rFonts w:asciiTheme="minorHAnsi" w:hAnsiTheme="minorHAnsi" w:cstheme="minorHAnsi"/>
          <w:spacing w:val="-10"/>
        </w:rPr>
        <w:t xml:space="preserve"> </w:t>
      </w:r>
      <w:r w:rsidRPr="00D37B34">
        <w:rPr>
          <w:rFonts w:asciiTheme="minorHAnsi" w:hAnsiTheme="minorHAnsi" w:cstheme="minorHAnsi"/>
        </w:rPr>
        <w:t>Gateway</w:t>
      </w:r>
      <w:r w:rsidRPr="00D37B34">
        <w:rPr>
          <w:rFonts w:asciiTheme="minorHAnsi" w:hAnsiTheme="minorHAnsi" w:cstheme="minorHAnsi"/>
          <w:spacing w:val="-10"/>
        </w:rPr>
        <w:t xml:space="preserve"> </w:t>
      </w:r>
      <w:r w:rsidRPr="00D37B34">
        <w:rPr>
          <w:rFonts w:asciiTheme="minorHAnsi" w:hAnsiTheme="minorHAnsi" w:cstheme="minorHAnsi"/>
        </w:rPr>
        <w:t>(2013)</w:t>
      </w:r>
      <w:r w:rsidRPr="00D37B34">
        <w:rPr>
          <w:rFonts w:asciiTheme="minorHAnsi" w:hAnsiTheme="minorHAnsi" w:cstheme="minorHAnsi"/>
          <w:spacing w:val="-10"/>
        </w:rPr>
        <w:t xml:space="preserve"> </w:t>
      </w:r>
      <w:r w:rsidRPr="00D37B34">
        <w:rPr>
          <w:rFonts w:asciiTheme="minorHAnsi" w:hAnsiTheme="minorHAnsi" w:cstheme="minorHAnsi"/>
        </w:rPr>
        <w:t>and</w:t>
      </w:r>
      <w:r w:rsidRPr="00D37B34">
        <w:rPr>
          <w:rFonts w:asciiTheme="minorHAnsi" w:hAnsiTheme="minorHAnsi" w:cstheme="minorHAnsi"/>
          <w:spacing w:val="-7"/>
        </w:rPr>
        <w:t xml:space="preserve"> </w:t>
      </w:r>
      <w:r w:rsidRPr="00D37B34">
        <w:rPr>
          <w:rFonts w:asciiTheme="minorHAnsi" w:hAnsiTheme="minorHAnsi" w:cstheme="minorHAnsi"/>
        </w:rPr>
        <w:t>the</w:t>
      </w:r>
      <w:r w:rsidRPr="00D37B34">
        <w:rPr>
          <w:rFonts w:asciiTheme="minorHAnsi" w:hAnsiTheme="minorHAnsi" w:cstheme="minorHAnsi"/>
          <w:spacing w:val="-10"/>
        </w:rPr>
        <w:t xml:space="preserve"> </w:t>
      </w:r>
      <w:r w:rsidRPr="00D37B34">
        <w:rPr>
          <w:rFonts w:asciiTheme="minorHAnsi" w:hAnsiTheme="minorHAnsi" w:cstheme="minorHAnsi"/>
        </w:rPr>
        <w:t>expansions</w:t>
      </w:r>
      <w:r w:rsidRPr="00D37B34">
        <w:rPr>
          <w:rFonts w:asciiTheme="minorHAnsi" w:hAnsiTheme="minorHAnsi" w:cstheme="minorHAnsi"/>
          <w:spacing w:val="-9"/>
        </w:rPr>
        <w:t xml:space="preserve"> </w:t>
      </w:r>
      <w:r w:rsidRPr="00D37B34">
        <w:rPr>
          <w:rFonts w:asciiTheme="minorHAnsi" w:hAnsiTheme="minorHAnsi" w:cstheme="minorHAnsi"/>
        </w:rPr>
        <w:t>at</w:t>
      </w:r>
      <w:r w:rsidRPr="00D37B34">
        <w:rPr>
          <w:rFonts w:asciiTheme="minorHAnsi" w:hAnsiTheme="minorHAnsi" w:cstheme="minorHAnsi"/>
          <w:spacing w:val="-10"/>
        </w:rPr>
        <w:t xml:space="preserve"> </w:t>
      </w:r>
      <w:r w:rsidRPr="00D37B34">
        <w:rPr>
          <w:rFonts w:asciiTheme="minorHAnsi" w:hAnsiTheme="minorHAnsi" w:cstheme="minorHAnsi"/>
        </w:rPr>
        <w:t>Southampton</w:t>
      </w:r>
      <w:r w:rsidRPr="00D37B34">
        <w:rPr>
          <w:rFonts w:asciiTheme="minorHAnsi" w:hAnsiTheme="minorHAnsi" w:cstheme="minorHAnsi"/>
          <w:spacing w:val="-9"/>
        </w:rPr>
        <w:t xml:space="preserve"> </w:t>
      </w:r>
      <w:r w:rsidRPr="00D37B34">
        <w:rPr>
          <w:rFonts w:asciiTheme="minorHAnsi" w:hAnsiTheme="minorHAnsi" w:cstheme="minorHAnsi"/>
        </w:rPr>
        <w:t>(SCT5,</w:t>
      </w:r>
      <w:r w:rsidRPr="00D37B34">
        <w:rPr>
          <w:rFonts w:asciiTheme="minorHAnsi" w:hAnsiTheme="minorHAnsi" w:cstheme="minorHAnsi"/>
          <w:spacing w:val="-10"/>
        </w:rPr>
        <w:t xml:space="preserve"> </w:t>
      </w:r>
      <w:r w:rsidRPr="00D37B34">
        <w:rPr>
          <w:rFonts w:asciiTheme="minorHAnsi" w:hAnsiTheme="minorHAnsi" w:cstheme="minorHAnsi"/>
        </w:rPr>
        <w:t>2014)</w:t>
      </w:r>
      <w:r w:rsidRPr="00D37B34">
        <w:rPr>
          <w:rFonts w:asciiTheme="minorHAnsi" w:hAnsiTheme="minorHAnsi" w:cstheme="minorHAnsi"/>
          <w:spacing w:val="-10"/>
        </w:rPr>
        <w:t xml:space="preserve"> </w:t>
      </w:r>
      <w:r w:rsidRPr="00D37B34">
        <w:rPr>
          <w:rFonts w:asciiTheme="minorHAnsi" w:hAnsiTheme="minorHAnsi" w:cstheme="minorHAnsi"/>
        </w:rPr>
        <w:t>and</w:t>
      </w:r>
      <w:r w:rsidRPr="00D37B34">
        <w:rPr>
          <w:rFonts w:asciiTheme="minorHAnsi" w:hAnsiTheme="minorHAnsi" w:cstheme="minorHAnsi"/>
          <w:spacing w:val="-10"/>
        </w:rPr>
        <w:t xml:space="preserve"> </w:t>
      </w:r>
      <w:proofErr w:type="spellStart"/>
      <w:r w:rsidRPr="00D37B34">
        <w:rPr>
          <w:rFonts w:asciiTheme="minorHAnsi" w:hAnsiTheme="minorHAnsi" w:cstheme="minorHAnsi"/>
        </w:rPr>
        <w:t>Felixstowe</w:t>
      </w:r>
      <w:proofErr w:type="spellEnd"/>
      <w:r w:rsidRPr="00D37B34">
        <w:rPr>
          <w:rFonts w:asciiTheme="minorHAnsi" w:hAnsiTheme="minorHAnsi" w:cstheme="minorHAnsi"/>
          <w:spacing w:val="-10"/>
        </w:rPr>
        <w:t xml:space="preserve"> </w:t>
      </w:r>
      <w:r w:rsidRPr="00D37B34">
        <w:rPr>
          <w:rFonts w:asciiTheme="minorHAnsi" w:hAnsiTheme="minorHAnsi" w:cstheme="minorHAnsi"/>
        </w:rPr>
        <w:t>(Berths</w:t>
      </w:r>
      <w:r w:rsidRPr="00D37B34">
        <w:rPr>
          <w:rFonts w:asciiTheme="minorHAnsi" w:hAnsiTheme="minorHAnsi" w:cstheme="minorHAnsi"/>
          <w:spacing w:val="-9"/>
        </w:rPr>
        <w:t xml:space="preserve"> </w:t>
      </w:r>
      <w:r w:rsidRPr="00D37B34">
        <w:rPr>
          <w:rFonts w:asciiTheme="minorHAnsi" w:hAnsiTheme="minorHAnsi" w:cstheme="minorHAnsi"/>
        </w:rPr>
        <w:t>8&amp;9, 2011).</w:t>
      </w:r>
      <w:r w:rsidRPr="00D37B34">
        <w:rPr>
          <w:rFonts w:asciiTheme="minorHAnsi" w:hAnsiTheme="minorHAnsi" w:cstheme="minorHAnsi"/>
          <w:spacing w:val="-8"/>
        </w:rPr>
        <w:t xml:space="preserve"> </w:t>
      </w:r>
      <w:r w:rsidRPr="00D37B34">
        <w:rPr>
          <w:rFonts w:asciiTheme="minorHAnsi" w:hAnsiTheme="minorHAnsi" w:cstheme="minorHAnsi"/>
        </w:rPr>
        <w:t>A</w:t>
      </w:r>
      <w:r w:rsidRPr="00D37B34">
        <w:rPr>
          <w:rFonts w:asciiTheme="minorHAnsi" w:hAnsiTheme="minorHAnsi" w:cstheme="minorHAnsi"/>
          <w:spacing w:val="-8"/>
        </w:rPr>
        <w:t xml:space="preserve"> </w:t>
      </w:r>
      <w:r w:rsidRPr="00D37B34">
        <w:rPr>
          <w:rFonts w:asciiTheme="minorHAnsi" w:hAnsiTheme="minorHAnsi" w:cstheme="minorHAnsi"/>
        </w:rPr>
        <w:t>detailed</w:t>
      </w:r>
      <w:r w:rsidRPr="00D37B34">
        <w:rPr>
          <w:rFonts w:asciiTheme="minorHAnsi" w:hAnsiTheme="minorHAnsi" w:cstheme="minorHAnsi"/>
          <w:spacing w:val="-8"/>
        </w:rPr>
        <w:t xml:space="preserve"> </w:t>
      </w:r>
      <w:r w:rsidRPr="00D37B34">
        <w:rPr>
          <w:rFonts w:asciiTheme="minorHAnsi" w:hAnsiTheme="minorHAnsi" w:cstheme="minorHAnsi"/>
        </w:rPr>
        <w:t>study</w:t>
      </w:r>
      <w:r w:rsidRPr="00D37B34">
        <w:rPr>
          <w:rFonts w:asciiTheme="minorHAnsi" w:hAnsiTheme="minorHAnsi" w:cstheme="minorHAnsi"/>
          <w:spacing w:val="-8"/>
        </w:rPr>
        <w:t xml:space="preserve"> </w:t>
      </w:r>
      <w:r w:rsidRPr="00D37B34">
        <w:rPr>
          <w:rFonts w:asciiTheme="minorHAnsi" w:hAnsiTheme="minorHAnsi" w:cstheme="minorHAnsi"/>
        </w:rPr>
        <w:t>of</w:t>
      </w:r>
      <w:r w:rsidRPr="00D37B34">
        <w:rPr>
          <w:rFonts w:asciiTheme="minorHAnsi" w:hAnsiTheme="minorHAnsi" w:cstheme="minorHAnsi"/>
          <w:spacing w:val="-7"/>
        </w:rPr>
        <w:t xml:space="preserve"> </w:t>
      </w:r>
      <w:r w:rsidRPr="00D37B34">
        <w:rPr>
          <w:rFonts w:asciiTheme="minorHAnsi" w:hAnsiTheme="minorHAnsi" w:cstheme="minorHAnsi"/>
        </w:rPr>
        <w:t>the</w:t>
      </w:r>
      <w:r w:rsidRPr="00D37B34">
        <w:rPr>
          <w:rFonts w:asciiTheme="minorHAnsi" w:hAnsiTheme="minorHAnsi" w:cstheme="minorHAnsi"/>
          <w:spacing w:val="-7"/>
        </w:rPr>
        <w:t xml:space="preserve"> </w:t>
      </w:r>
      <w:r w:rsidRPr="00D37B34">
        <w:rPr>
          <w:rFonts w:asciiTheme="minorHAnsi" w:hAnsiTheme="minorHAnsi" w:cstheme="minorHAnsi"/>
        </w:rPr>
        <w:t>dynamics</w:t>
      </w:r>
      <w:r w:rsidRPr="00D37B34">
        <w:rPr>
          <w:rFonts w:asciiTheme="minorHAnsi" w:hAnsiTheme="minorHAnsi" w:cstheme="minorHAnsi"/>
          <w:spacing w:val="-7"/>
        </w:rPr>
        <w:t xml:space="preserve"> </w:t>
      </w:r>
      <w:r w:rsidRPr="00D37B34">
        <w:rPr>
          <w:rFonts w:asciiTheme="minorHAnsi" w:hAnsiTheme="minorHAnsi" w:cstheme="minorHAnsi"/>
        </w:rPr>
        <w:t>within</w:t>
      </w:r>
      <w:r w:rsidRPr="00D37B34">
        <w:rPr>
          <w:rFonts w:asciiTheme="minorHAnsi" w:hAnsiTheme="minorHAnsi" w:cstheme="minorHAnsi"/>
          <w:spacing w:val="-8"/>
        </w:rPr>
        <w:t xml:space="preserve"> </w:t>
      </w:r>
      <w:r w:rsidRPr="00D37B34">
        <w:rPr>
          <w:rFonts w:asciiTheme="minorHAnsi" w:hAnsiTheme="minorHAnsi" w:cstheme="minorHAnsi"/>
        </w:rPr>
        <w:t>the</w:t>
      </w:r>
      <w:r w:rsidRPr="00D37B34">
        <w:rPr>
          <w:rFonts w:asciiTheme="minorHAnsi" w:hAnsiTheme="minorHAnsi" w:cstheme="minorHAnsi"/>
          <w:spacing w:val="-8"/>
        </w:rPr>
        <w:t xml:space="preserve"> </w:t>
      </w:r>
      <w:r w:rsidRPr="00D37B34">
        <w:rPr>
          <w:rFonts w:asciiTheme="minorHAnsi" w:hAnsiTheme="minorHAnsi" w:cstheme="minorHAnsi"/>
        </w:rPr>
        <w:t>UK</w:t>
      </w:r>
      <w:r w:rsidRPr="00D37B34">
        <w:rPr>
          <w:rFonts w:asciiTheme="minorHAnsi" w:hAnsiTheme="minorHAnsi" w:cstheme="minorHAnsi"/>
          <w:spacing w:val="-8"/>
        </w:rPr>
        <w:t xml:space="preserve"> </w:t>
      </w:r>
      <w:r w:rsidRPr="00D37B34">
        <w:rPr>
          <w:rFonts w:asciiTheme="minorHAnsi" w:hAnsiTheme="minorHAnsi" w:cstheme="minorHAnsi"/>
        </w:rPr>
        <w:t>port</w:t>
      </w:r>
      <w:r w:rsidRPr="00D37B34">
        <w:rPr>
          <w:rFonts w:asciiTheme="minorHAnsi" w:hAnsiTheme="minorHAnsi" w:cstheme="minorHAnsi"/>
          <w:spacing w:val="-8"/>
        </w:rPr>
        <w:t xml:space="preserve"> </w:t>
      </w:r>
      <w:r w:rsidRPr="00D37B34">
        <w:rPr>
          <w:rFonts w:asciiTheme="minorHAnsi" w:hAnsiTheme="minorHAnsi" w:cstheme="minorHAnsi"/>
        </w:rPr>
        <w:t>range</w:t>
      </w:r>
      <w:r w:rsidRPr="00D37B34">
        <w:rPr>
          <w:rFonts w:asciiTheme="minorHAnsi" w:hAnsiTheme="minorHAnsi" w:cstheme="minorHAnsi"/>
          <w:spacing w:val="-6"/>
        </w:rPr>
        <w:t xml:space="preserve"> </w:t>
      </w:r>
      <w:r w:rsidRPr="00D37B34">
        <w:rPr>
          <w:rFonts w:asciiTheme="minorHAnsi" w:hAnsiTheme="minorHAnsi" w:cstheme="minorHAnsi"/>
        </w:rPr>
        <w:t>can</w:t>
      </w:r>
      <w:r w:rsidRPr="00D37B34">
        <w:rPr>
          <w:rFonts w:asciiTheme="minorHAnsi" w:hAnsiTheme="minorHAnsi" w:cstheme="minorHAnsi"/>
          <w:spacing w:val="-8"/>
        </w:rPr>
        <w:t xml:space="preserve"> </w:t>
      </w:r>
      <w:r w:rsidRPr="00D37B34">
        <w:rPr>
          <w:rFonts w:asciiTheme="minorHAnsi" w:hAnsiTheme="minorHAnsi" w:cstheme="minorHAnsi"/>
        </w:rPr>
        <w:t>be</w:t>
      </w:r>
      <w:r w:rsidRPr="00D37B34">
        <w:rPr>
          <w:rFonts w:asciiTheme="minorHAnsi" w:hAnsiTheme="minorHAnsi" w:cstheme="minorHAnsi"/>
          <w:spacing w:val="-8"/>
        </w:rPr>
        <w:t xml:space="preserve"> </w:t>
      </w:r>
      <w:r w:rsidRPr="00D37B34">
        <w:rPr>
          <w:rFonts w:asciiTheme="minorHAnsi" w:hAnsiTheme="minorHAnsi" w:cstheme="minorHAnsi"/>
        </w:rPr>
        <w:t>found</w:t>
      </w:r>
      <w:r w:rsidRPr="00D37B34">
        <w:rPr>
          <w:rFonts w:asciiTheme="minorHAnsi" w:hAnsiTheme="minorHAnsi" w:cstheme="minorHAnsi"/>
          <w:spacing w:val="-7"/>
        </w:rPr>
        <w:t xml:space="preserve"> </w:t>
      </w:r>
      <w:r w:rsidRPr="00D37B34">
        <w:rPr>
          <w:rFonts w:asciiTheme="minorHAnsi" w:hAnsiTheme="minorHAnsi" w:cstheme="minorHAnsi"/>
        </w:rPr>
        <w:t>in</w:t>
      </w:r>
      <w:r w:rsidRPr="00D37B34">
        <w:rPr>
          <w:rFonts w:asciiTheme="minorHAnsi" w:hAnsiTheme="minorHAnsi" w:cstheme="minorHAnsi"/>
          <w:spacing w:val="-6"/>
        </w:rPr>
        <w:t xml:space="preserve"> </w:t>
      </w:r>
      <w:proofErr w:type="spellStart"/>
      <w:r w:rsidRPr="00D37B34">
        <w:rPr>
          <w:rFonts w:asciiTheme="minorHAnsi" w:hAnsiTheme="minorHAnsi" w:cstheme="minorHAnsi"/>
        </w:rPr>
        <w:t>Buitrago</w:t>
      </w:r>
      <w:proofErr w:type="spellEnd"/>
      <w:r w:rsidRPr="00D37B34">
        <w:rPr>
          <w:rFonts w:asciiTheme="minorHAnsi" w:hAnsiTheme="minorHAnsi" w:cstheme="minorHAnsi"/>
          <w:spacing w:val="-8"/>
        </w:rPr>
        <w:t xml:space="preserve"> </w:t>
      </w:r>
      <w:r w:rsidRPr="00D37B34">
        <w:rPr>
          <w:rFonts w:asciiTheme="minorHAnsi" w:hAnsiTheme="minorHAnsi" w:cstheme="minorHAnsi"/>
        </w:rPr>
        <w:t>and</w:t>
      </w:r>
      <w:r w:rsidRPr="00D37B34">
        <w:rPr>
          <w:rFonts w:asciiTheme="minorHAnsi" w:hAnsiTheme="minorHAnsi" w:cstheme="minorHAnsi"/>
          <w:spacing w:val="-6"/>
        </w:rPr>
        <w:t xml:space="preserve"> </w:t>
      </w:r>
      <w:r w:rsidRPr="00D37B34">
        <w:rPr>
          <w:rFonts w:asciiTheme="minorHAnsi" w:hAnsiTheme="minorHAnsi" w:cstheme="minorHAnsi"/>
        </w:rPr>
        <w:t>Preston</w:t>
      </w:r>
      <w:r w:rsidRPr="00D37B34">
        <w:rPr>
          <w:rFonts w:asciiTheme="minorHAnsi" w:hAnsiTheme="minorHAnsi" w:cstheme="minorHAnsi"/>
          <w:spacing w:val="-8"/>
        </w:rPr>
        <w:t xml:space="preserve"> </w:t>
      </w:r>
      <w:r w:rsidRPr="00D37B34">
        <w:rPr>
          <w:rFonts w:asciiTheme="minorHAnsi" w:hAnsiTheme="minorHAnsi" w:cstheme="minorHAnsi"/>
        </w:rPr>
        <w:t>(2018). The</w:t>
      </w:r>
      <w:r w:rsidRPr="00D37B34">
        <w:rPr>
          <w:rFonts w:asciiTheme="minorHAnsi" w:hAnsiTheme="minorHAnsi" w:cstheme="minorHAnsi"/>
          <w:spacing w:val="-5"/>
        </w:rPr>
        <w:t xml:space="preserve"> </w:t>
      </w:r>
      <w:r w:rsidRPr="00D37B34">
        <w:rPr>
          <w:rFonts w:asciiTheme="minorHAnsi" w:hAnsiTheme="minorHAnsi" w:cstheme="minorHAnsi"/>
        </w:rPr>
        <w:t>degree</w:t>
      </w:r>
      <w:r w:rsidRPr="00D37B34">
        <w:rPr>
          <w:rFonts w:asciiTheme="minorHAnsi" w:hAnsiTheme="minorHAnsi" w:cstheme="minorHAnsi"/>
          <w:spacing w:val="-5"/>
        </w:rPr>
        <w:t xml:space="preserve"> </w:t>
      </w:r>
      <w:r w:rsidRPr="00D37B34">
        <w:rPr>
          <w:rFonts w:asciiTheme="minorHAnsi" w:hAnsiTheme="minorHAnsi" w:cstheme="minorHAnsi"/>
        </w:rPr>
        <w:t>of</w:t>
      </w:r>
      <w:r w:rsidRPr="00D37B34">
        <w:rPr>
          <w:rFonts w:asciiTheme="minorHAnsi" w:hAnsiTheme="minorHAnsi" w:cstheme="minorHAnsi"/>
          <w:spacing w:val="-5"/>
        </w:rPr>
        <w:t xml:space="preserve"> </w:t>
      </w:r>
      <w:r w:rsidRPr="00D37B34">
        <w:rPr>
          <w:rFonts w:asciiTheme="minorHAnsi" w:hAnsiTheme="minorHAnsi" w:cstheme="minorHAnsi"/>
        </w:rPr>
        <w:t>concentration</w:t>
      </w:r>
      <w:r w:rsidRPr="00D37B34">
        <w:rPr>
          <w:rFonts w:asciiTheme="minorHAnsi" w:hAnsiTheme="minorHAnsi" w:cstheme="minorHAnsi"/>
          <w:spacing w:val="-5"/>
        </w:rPr>
        <w:t xml:space="preserve"> </w:t>
      </w:r>
      <w:r w:rsidRPr="00D37B34">
        <w:rPr>
          <w:rFonts w:asciiTheme="minorHAnsi" w:hAnsiTheme="minorHAnsi" w:cstheme="minorHAnsi"/>
        </w:rPr>
        <w:t>of</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UK</w:t>
      </w:r>
      <w:r w:rsidRPr="00D37B34">
        <w:rPr>
          <w:rFonts w:asciiTheme="minorHAnsi" w:hAnsiTheme="minorHAnsi" w:cstheme="minorHAnsi"/>
          <w:spacing w:val="-3"/>
        </w:rPr>
        <w:t xml:space="preserve"> </w:t>
      </w:r>
      <w:r w:rsidRPr="00D37B34">
        <w:rPr>
          <w:rFonts w:asciiTheme="minorHAnsi" w:hAnsiTheme="minorHAnsi" w:cstheme="minorHAnsi"/>
        </w:rPr>
        <w:t>container</w:t>
      </w:r>
      <w:r w:rsidRPr="00D37B34">
        <w:rPr>
          <w:rFonts w:asciiTheme="minorHAnsi" w:hAnsiTheme="minorHAnsi" w:cstheme="minorHAnsi"/>
          <w:spacing w:val="-4"/>
        </w:rPr>
        <w:t xml:space="preserve"> </w:t>
      </w:r>
      <w:r w:rsidRPr="00D37B34">
        <w:rPr>
          <w:rFonts w:asciiTheme="minorHAnsi" w:hAnsiTheme="minorHAnsi" w:cstheme="minorHAnsi"/>
        </w:rPr>
        <w:t>port</w:t>
      </w:r>
      <w:r w:rsidRPr="00D37B34">
        <w:rPr>
          <w:rFonts w:asciiTheme="minorHAnsi" w:hAnsiTheme="minorHAnsi" w:cstheme="minorHAnsi"/>
          <w:spacing w:val="-5"/>
        </w:rPr>
        <w:t xml:space="preserve"> </w:t>
      </w:r>
      <w:r w:rsidRPr="00D37B34">
        <w:rPr>
          <w:rFonts w:asciiTheme="minorHAnsi" w:hAnsiTheme="minorHAnsi" w:cstheme="minorHAnsi"/>
        </w:rPr>
        <w:t>system</w:t>
      </w:r>
      <w:r w:rsidRPr="00D37B34">
        <w:rPr>
          <w:rFonts w:asciiTheme="minorHAnsi" w:hAnsiTheme="minorHAnsi" w:cstheme="minorHAnsi"/>
          <w:spacing w:val="-5"/>
        </w:rPr>
        <w:t xml:space="preserve"> </w:t>
      </w:r>
      <w:r w:rsidRPr="00D37B34">
        <w:rPr>
          <w:rFonts w:asciiTheme="minorHAnsi" w:hAnsiTheme="minorHAnsi" w:cstheme="minorHAnsi"/>
        </w:rPr>
        <w:t>is</w:t>
      </w:r>
      <w:r w:rsidRPr="00D37B34">
        <w:rPr>
          <w:rFonts w:asciiTheme="minorHAnsi" w:hAnsiTheme="minorHAnsi" w:cstheme="minorHAnsi"/>
          <w:spacing w:val="-2"/>
        </w:rPr>
        <w:t xml:space="preserve"> </w:t>
      </w:r>
      <w:r w:rsidRPr="00D37B34">
        <w:rPr>
          <w:rFonts w:asciiTheme="minorHAnsi" w:hAnsiTheme="minorHAnsi" w:cstheme="minorHAnsi"/>
        </w:rPr>
        <w:t>high,</w:t>
      </w:r>
      <w:r w:rsidRPr="00D37B34">
        <w:rPr>
          <w:rFonts w:asciiTheme="minorHAnsi" w:hAnsiTheme="minorHAnsi" w:cstheme="minorHAnsi"/>
          <w:spacing w:val="-5"/>
        </w:rPr>
        <w:t xml:space="preserve"> </w:t>
      </w:r>
      <w:r w:rsidRPr="00D37B34">
        <w:rPr>
          <w:rFonts w:asciiTheme="minorHAnsi" w:hAnsiTheme="minorHAnsi" w:cstheme="minorHAnsi"/>
        </w:rPr>
        <w:t>but</w:t>
      </w:r>
      <w:r w:rsidRPr="00D37B34">
        <w:rPr>
          <w:rFonts w:asciiTheme="minorHAnsi" w:hAnsiTheme="minorHAnsi" w:cstheme="minorHAnsi"/>
          <w:spacing w:val="-5"/>
        </w:rPr>
        <w:t xml:space="preserve"> </w:t>
      </w:r>
      <w:r w:rsidRPr="00D37B34">
        <w:rPr>
          <w:rFonts w:asciiTheme="minorHAnsi" w:hAnsiTheme="minorHAnsi" w:cstheme="minorHAnsi"/>
        </w:rPr>
        <w:t>has</w:t>
      </w:r>
      <w:r w:rsidRPr="00D37B34">
        <w:rPr>
          <w:rFonts w:asciiTheme="minorHAnsi" w:hAnsiTheme="minorHAnsi" w:cstheme="minorHAnsi"/>
          <w:spacing w:val="-5"/>
        </w:rPr>
        <w:t xml:space="preserve"> </w:t>
      </w:r>
      <w:r w:rsidRPr="00D37B34">
        <w:rPr>
          <w:rFonts w:asciiTheme="minorHAnsi" w:hAnsiTheme="minorHAnsi" w:cstheme="minorHAnsi"/>
        </w:rPr>
        <w:t>been</w:t>
      </w:r>
      <w:r w:rsidRPr="00D37B34">
        <w:rPr>
          <w:rFonts w:asciiTheme="minorHAnsi" w:hAnsiTheme="minorHAnsi" w:cstheme="minorHAnsi"/>
          <w:spacing w:val="-5"/>
        </w:rPr>
        <w:t xml:space="preserve"> </w:t>
      </w:r>
      <w:r w:rsidRPr="00D37B34">
        <w:rPr>
          <w:rFonts w:asciiTheme="minorHAnsi" w:hAnsiTheme="minorHAnsi" w:cstheme="minorHAnsi"/>
        </w:rPr>
        <w:t>relatively</w:t>
      </w:r>
      <w:r w:rsidRPr="00D37B34">
        <w:rPr>
          <w:rFonts w:asciiTheme="minorHAnsi" w:hAnsiTheme="minorHAnsi" w:cstheme="minorHAnsi"/>
          <w:spacing w:val="-4"/>
        </w:rPr>
        <w:t xml:space="preserve"> </w:t>
      </w:r>
      <w:r w:rsidRPr="00D37B34">
        <w:rPr>
          <w:rFonts w:asciiTheme="minorHAnsi" w:hAnsiTheme="minorHAnsi" w:cstheme="minorHAnsi"/>
        </w:rPr>
        <w:t>stable</w:t>
      </w:r>
      <w:r w:rsidRPr="00D37B34">
        <w:rPr>
          <w:rFonts w:asciiTheme="minorHAnsi" w:hAnsiTheme="minorHAnsi" w:cstheme="minorHAnsi"/>
          <w:spacing w:val="-5"/>
        </w:rPr>
        <w:t xml:space="preserve"> </w:t>
      </w:r>
      <w:r w:rsidRPr="00D37B34">
        <w:rPr>
          <w:rFonts w:asciiTheme="minorHAnsi" w:hAnsiTheme="minorHAnsi" w:cstheme="minorHAnsi"/>
        </w:rPr>
        <w:t>during</w:t>
      </w:r>
      <w:r w:rsidRPr="00D37B34">
        <w:rPr>
          <w:rFonts w:asciiTheme="minorHAnsi" w:hAnsiTheme="minorHAnsi" w:cstheme="minorHAnsi"/>
          <w:spacing w:val="-4"/>
        </w:rPr>
        <w:t xml:space="preserve"> </w:t>
      </w:r>
      <w:r w:rsidRPr="00D37B34">
        <w:rPr>
          <w:rFonts w:asciiTheme="minorHAnsi" w:hAnsiTheme="minorHAnsi" w:cstheme="minorHAnsi"/>
        </w:rPr>
        <w:t>the last years and has only slightly</w:t>
      </w:r>
      <w:r w:rsidRPr="00D37B34">
        <w:rPr>
          <w:rFonts w:asciiTheme="minorHAnsi" w:hAnsiTheme="minorHAnsi" w:cstheme="minorHAnsi"/>
          <w:spacing w:val="-4"/>
        </w:rPr>
        <w:t xml:space="preserve"> </w:t>
      </w:r>
      <w:r w:rsidRPr="00D37B34">
        <w:rPr>
          <w:rFonts w:asciiTheme="minorHAnsi" w:hAnsiTheme="minorHAnsi" w:cstheme="minorHAnsi"/>
        </w:rPr>
        <w:t>increased.</w:t>
      </w:r>
    </w:p>
    <w:p w:rsidR="00D37B34" w:rsidRPr="00C552F6" w:rsidRDefault="00D37B34" w:rsidP="00D37B34">
      <w:pPr>
        <w:pStyle w:val="BodyText"/>
        <w:jc w:val="both"/>
        <w:rPr>
          <w:rFonts w:asciiTheme="minorHAnsi" w:hAnsiTheme="minorHAnsi" w:cstheme="minorHAnsi"/>
          <w:sz w:val="10"/>
        </w:rPr>
      </w:pPr>
    </w:p>
    <w:p w:rsidR="00571C4C" w:rsidRPr="00D37B34" w:rsidRDefault="00803D31" w:rsidP="00D37B34">
      <w:pPr>
        <w:pStyle w:val="Heading1"/>
        <w:numPr>
          <w:ilvl w:val="0"/>
          <w:numId w:val="3"/>
        </w:numPr>
        <w:tabs>
          <w:tab w:val="left" w:pos="284"/>
        </w:tabs>
        <w:spacing w:before="0"/>
        <w:ind w:left="0" w:firstLine="0"/>
        <w:jc w:val="both"/>
        <w:rPr>
          <w:rFonts w:asciiTheme="minorHAnsi" w:hAnsiTheme="minorHAnsi" w:cstheme="minorHAnsi"/>
        </w:rPr>
      </w:pPr>
      <w:r w:rsidRPr="00D37B34">
        <w:rPr>
          <w:rFonts w:asciiTheme="minorHAnsi" w:hAnsiTheme="minorHAnsi" w:cstheme="minorHAnsi"/>
          <w:u w:val="single"/>
        </w:rPr>
        <w:t>Previous studies on container throughput</w:t>
      </w:r>
      <w:r w:rsidRPr="00D37B34">
        <w:rPr>
          <w:rFonts w:asciiTheme="minorHAnsi" w:hAnsiTheme="minorHAnsi" w:cstheme="minorHAnsi"/>
          <w:spacing w:val="-6"/>
          <w:u w:val="single"/>
        </w:rPr>
        <w:t xml:space="preserve"> </w:t>
      </w:r>
      <w:r w:rsidRPr="00D37B34">
        <w:rPr>
          <w:rFonts w:asciiTheme="minorHAnsi" w:hAnsiTheme="minorHAnsi" w:cstheme="minorHAnsi"/>
          <w:u w:val="single"/>
        </w:rPr>
        <w:t>forecasting</w:t>
      </w: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Since its first steps in the 1980s, container throughput forecasting research has considerably expanded. However, there has been no </w:t>
      </w:r>
      <w:proofErr w:type="spellStart"/>
      <w:r w:rsidRPr="00D37B34">
        <w:rPr>
          <w:rFonts w:asciiTheme="minorHAnsi" w:hAnsiTheme="minorHAnsi" w:cstheme="minorHAnsi"/>
        </w:rPr>
        <w:t>standardised</w:t>
      </w:r>
      <w:proofErr w:type="spellEnd"/>
      <w:r w:rsidRPr="00D37B34">
        <w:rPr>
          <w:rFonts w:asciiTheme="minorHAnsi" w:hAnsiTheme="minorHAnsi" w:cstheme="minorHAnsi"/>
        </w:rPr>
        <w:t xml:space="preserve"> methodology for the calculation of container port throughput yet. Maritime trade forecasting techniques can be divided in qualitative or </w:t>
      </w:r>
      <w:r w:rsidRPr="00D37B34">
        <w:rPr>
          <w:rFonts w:asciiTheme="minorHAnsi" w:hAnsiTheme="minorHAnsi" w:cstheme="minorHAnsi"/>
        </w:rPr>
        <w:lastRenderedPageBreak/>
        <w:t xml:space="preserve">quantitative. Quantitative forecasting techniques can be classified into causal methods, time‐series methods and nonlinear dynamic methods. (Abraham </w:t>
      </w:r>
      <w:r w:rsidRPr="00D37B34">
        <w:rPr>
          <w:rFonts w:asciiTheme="minorHAnsi" w:hAnsiTheme="minorHAnsi" w:cstheme="minorHAnsi"/>
          <w:i/>
        </w:rPr>
        <w:t>et al.</w:t>
      </w:r>
      <w:r w:rsidRPr="00D37B34">
        <w:rPr>
          <w:rFonts w:asciiTheme="minorHAnsi" w:hAnsiTheme="minorHAnsi" w:cstheme="minorHAnsi"/>
        </w:rPr>
        <w:t xml:space="preserve">, 1983). Time series models include exponential smoothing, autoregressive integrated moving average (Klein, 1996; </w:t>
      </w:r>
      <w:proofErr w:type="spellStart"/>
      <w:r w:rsidRPr="00D37B34">
        <w:rPr>
          <w:rFonts w:asciiTheme="minorHAnsi" w:hAnsiTheme="minorHAnsi" w:cstheme="minorHAnsi"/>
        </w:rPr>
        <w:t>Veenstra</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xml:space="preserve">, 2001; </w:t>
      </w:r>
      <w:proofErr w:type="spellStart"/>
      <w:r w:rsidRPr="00D37B34">
        <w:rPr>
          <w:rFonts w:asciiTheme="minorHAnsi" w:hAnsiTheme="minorHAnsi" w:cstheme="minorHAnsi"/>
        </w:rPr>
        <w:t>Amoako</w:t>
      </w:r>
      <w:proofErr w:type="spellEnd"/>
      <w:r w:rsidRPr="00D37B34">
        <w:rPr>
          <w:rFonts w:asciiTheme="minorHAnsi" w:hAnsiTheme="minorHAnsi" w:cstheme="minorHAnsi"/>
        </w:rPr>
        <w:t xml:space="preserve">, 2002; </w:t>
      </w:r>
      <w:proofErr w:type="spellStart"/>
      <w:r w:rsidRPr="00D37B34">
        <w:rPr>
          <w:rFonts w:asciiTheme="minorHAnsi" w:hAnsiTheme="minorHAnsi" w:cstheme="minorHAnsi"/>
        </w:rPr>
        <w:t>Rashed</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xml:space="preserve">, 2017) seasonal autoregressive integrated moving average (SARIMA) (Schulze </w:t>
      </w:r>
      <w:r w:rsidRPr="00D37B34">
        <w:rPr>
          <w:rFonts w:asciiTheme="minorHAnsi" w:hAnsiTheme="minorHAnsi" w:cstheme="minorHAnsi"/>
          <w:i/>
        </w:rPr>
        <w:t>et al.</w:t>
      </w:r>
      <w:r w:rsidRPr="00D37B34">
        <w:rPr>
          <w:rFonts w:asciiTheme="minorHAnsi" w:hAnsiTheme="minorHAnsi" w:cstheme="minorHAnsi"/>
        </w:rPr>
        <w:t>, 2009), vector autoregressive (VAR) (</w:t>
      </w:r>
      <w:proofErr w:type="spellStart"/>
      <w:r w:rsidRPr="00D37B34">
        <w:rPr>
          <w:rFonts w:asciiTheme="minorHAnsi" w:hAnsiTheme="minorHAnsi" w:cstheme="minorHAnsi"/>
        </w:rPr>
        <w:t>Syafi’i</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2005), decomposition</w:t>
      </w:r>
      <w:r w:rsidRPr="00D37B34">
        <w:rPr>
          <w:rFonts w:asciiTheme="minorHAnsi" w:hAnsiTheme="minorHAnsi" w:cstheme="minorHAnsi"/>
          <w:spacing w:val="-14"/>
        </w:rPr>
        <w:t xml:space="preserve"> </w:t>
      </w:r>
      <w:r w:rsidRPr="00D37B34">
        <w:rPr>
          <w:rFonts w:asciiTheme="minorHAnsi" w:hAnsiTheme="minorHAnsi" w:cstheme="minorHAnsi"/>
        </w:rPr>
        <w:t>(Peng</w:t>
      </w:r>
      <w:r w:rsidRPr="00D37B34">
        <w:rPr>
          <w:rFonts w:asciiTheme="minorHAnsi" w:hAnsiTheme="minorHAnsi" w:cstheme="minorHAnsi"/>
          <w:spacing w:val="-13"/>
        </w:rPr>
        <w:t xml:space="preserve"> </w:t>
      </w:r>
      <w:r w:rsidRPr="00D37B34">
        <w:rPr>
          <w:rFonts w:asciiTheme="minorHAnsi" w:hAnsiTheme="minorHAnsi" w:cstheme="minorHAnsi"/>
          <w:i/>
        </w:rPr>
        <w:t>et</w:t>
      </w:r>
      <w:r w:rsidRPr="00D37B34">
        <w:rPr>
          <w:rFonts w:asciiTheme="minorHAnsi" w:hAnsiTheme="minorHAnsi" w:cstheme="minorHAnsi"/>
          <w:i/>
          <w:spacing w:val="-13"/>
        </w:rPr>
        <w:t xml:space="preserve"> </w:t>
      </w:r>
      <w:r w:rsidRPr="00D37B34">
        <w:rPr>
          <w:rFonts w:asciiTheme="minorHAnsi" w:hAnsiTheme="minorHAnsi" w:cstheme="minorHAnsi"/>
          <w:i/>
        </w:rPr>
        <w:t>al.</w:t>
      </w:r>
      <w:r w:rsidRPr="00D37B34">
        <w:rPr>
          <w:rFonts w:asciiTheme="minorHAnsi" w:hAnsiTheme="minorHAnsi" w:cstheme="minorHAnsi"/>
        </w:rPr>
        <w:t>,</w:t>
      </w:r>
      <w:r w:rsidRPr="00D37B34">
        <w:rPr>
          <w:rFonts w:asciiTheme="minorHAnsi" w:hAnsiTheme="minorHAnsi" w:cstheme="minorHAnsi"/>
          <w:spacing w:val="-13"/>
        </w:rPr>
        <w:t xml:space="preserve"> </w:t>
      </w:r>
      <w:r w:rsidRPr="00D37B34">
        <w:rPr>
          <w:rFonts w:asciiTheme="minorHAnsi" w:hAnsiTheme="minorHAnsi" w:cstheme="minorHAnsi"/>
        </w:rPr>
        <w:t>2009)</w:t>
      </w:r>
      <w:r w:rsidRPr="00D37B34">
        <w:rPr>
          <w:rFonts w:asciiTheme="minorHAnsi" w:hAnsiTheme="minorHAnsi" w:cstheme="minorHAnsi"/>
          <w:spacing w:val="-14"/>
        </w:rPr>
        <w:t xml:space="preserve"> </w:t>
      </w:r>
      <w:r w:rsidRPr="00D37B34">
        <w:rPr>
          <w:rFonts w:asciiTheme="minorHAnsi" w:hAnsiTheme="minorHAnsi" w:cstheme="minorHAnsi"/>
        </w:rPr>
        <w:t>and</w:t>
      </w:r>
      <w:r w:rsidRPr="00D37B34">
        <w:rPr>
          <w:rFonts w:asciiTheme="minorHAnsi" w:hAnsiTheme="minorHAnsi" w:cstheme="minorHAnsi"/>
          <w:spacing w:val="-13"/>
        </w:rPr>
        <w:t xml:space="preserve"> </w:t>
      </w:r>
      <w:r w:rsidRPr="00D37B34">
        <w:rPr>
          <w:rFonts w:asciiTheme="minorHAnsi" w:hAnsiTheme="minorHAnsi" w:cstheme="minorHAnsi"/>
        </w:rPr>
        <w:t>grey</w:t>
      </w:r>
      <w:r w:rsidRPr="00D37B34">
        <w:rPr>
          <w:rFonts w:asciiTheme="minorHAnsi" w:hAnsiTheme="minorHAnsi" w:cstheme="minorHAnsi"/>
          <w:spacing w:val="-14"/>
        </w:rPr>
        <w:t xml:space="preserve"> </w:t>
      </w:r>
      <w:r w:rsidRPr="00D37B34">
        <w:rPr>
          <w:rFonts w:asciiTheme="minorHAnsi" w:hAnsiTheme="minorHAnsi" w:cstheme="minorHAnsi"/>
        </w:rPr>
        <w:t>forecasting</w:t>
      </w:r>
      <w:r w:rsidRPr="00D37B34">
        <w:rPr>
          <w:rFonts w:asciiTheme="minorHAnsi" w:hAnsiTheme="minorHAnsi" w:cstheme="minorHAnsi"/>
          <w:spacing w:val="-14"/>
        </w:rPr>
        <w:t xml:space="preserve"> </w:t>
      </w:r>
      <w:r w:rsidRPr="00D37B34">
        <w:rPr>
          <w:rFonts w:asciiTheme="minorHAnsi" w:hAnsiTheme="minorHAnsi" w:cstheme="minorHAnsi"/>
        </w:rPr>
        <w:t>(</w:t>
      </w:r>
      <w:proofErr w:type="spellStart"/>
      <w:r w:rsidRPr="00D37B34">
        <w:rPr>
          <w:rFonts w:asciiTheme="minorHAnsi" w:hAnsiTheme="minorHAnsi" w:cstheme="minorHAnsi"/>
        </w:rPr>
        <w:t>Guo</w:t>
      </w:r>
      <w:proofErr w:type="spellEnd"/>
      <w:r w:rsidRPr="00D37B34">
        <w:rPr>
          <w:rFonts w:asciiTheme="minorHAnsi" w:hAnsiTheme="minorHAnsi" w:cstheme="minorHAnsi"/>
          <w:spacing w:val="-11"/>
        </w:rPr>
        <w:t xml:space="preserve"> </w:t>
      </w:r>
      <w:r w:rsidRPr="00D37B34">
        <w:rPr>
          <w:rFonts w:asciiTheme="minorHAnsi" w:hAnsiTheme="minorHAnsi" w:cstheme="minorHAnsi"/>
          <w:i/>
        </w:rPr>
        <w:t>et</w:t>
      </w:r>
      <w:r w:rsidRPr="00D37B34">
        <w:rPr>
          <w:rFonts w:asciiTheme="minorHAnsi" w:hAnsiTheme="minorHAnsi" w:cstheme="minorHAnsi"/>
          <w:i/>
          <w:spacing w:val="-13"/>
        </w:rPr>
        <w:t xml:space="preserve"> </w:t>
      </w:r>
      <w:r w:rsidRPr="00D37B34">
        <w:rPr>
          <w:rFonts w:asciiTheme="minorHAnsi" w:hAnsiTheme="minorHAnsi" w:cstheme="minorHAnsi"/>
          <w:i/>
        </w:rPr>
        <w:t>al.</w:t>
      </w:r>
      <w:r w:rsidRPr="00D37B34">
        <w:rPr>
          <w:rFonts w:asciiTheme="minorHAnsi" w:hAnsiTheme="minorHAnsi" w:cstheme="minorHAnsi"/>
        </w:rPr>
        <w:t>,</w:t>
      </w:r>
      <w:r w:rsidRPr="00D37B34">
        <w:rPr>
          <w:rFonts w:asciiTheme="minorHAnsi" w:hAnsiTheme="minorHAnsi" w:cstheme="minorHAnsi"/>
          <w:spacing w:val="-12"/>
        </w:rPr>
        <w:t xml:space="preserve"> </w:t>
      </w:r>
      <w:r w:rsidRPr="00D37B34">
        <w:rPr>
          <w:rFonts w:asciiTheme="minorHAnsi" w:hAnsiTheme="minorHAnsi" w:cstheme="minorHAnsi"/>
        </w:rPr>
        <w:t>2005;</w:t>
      </w:r>
      <w:r w:rsidRPr="00D37B34">
        <w:rPr>
          <w:rFonts w:asciiTheme="minorHAnsi" w:hAnsiTheme="minorHAnsi" w:cstheme="minorHAnsi"/>
          <w:spacing w:val="-14"/>
        </w:rPr>
        <w:t xml:space="preserve"> </w:t>
      </w:r>
      <w:r w:rsidRPr="00D37B34">
        <w:rPr>
          <w:rFonts w:asciiTheme="minorHAnsi" w:hAnsiTheme="minorHAnsi" w:cstheme="minorHAnsi"/>
        </w:rPr>
        <w:t>Zhang</w:t>
      </w:r>
      <w:r w:rsidRPr="00D37B34">
        <w:rPr>
          <w:rFonts w:asciiTheme="minorHAnsi" w:hAnsiTheme="minorHAnsi" w:cstheme="minorHAnsi"/>
          <w:spacing w:val="-12"/>
        </w:rPr>
        <w:t xml:space="preserve"> </w:t>
      </w:r>
      <w:r w:rsidRPr="00D37B34">
        <w:rPr>
          <w:rFonts w:asciiTheme="minorHAnsi" w:hAnsiTheme="minorHAnsi" w:cstheme="minorHAnsi"/>
          <w:i/>
        </w:rPr>
        <w:t>et</w:t>
      </w:r>
      <w:r w:rsidRPr="00D37B34">
        <w:rPr>
          <w:rFonts w:asciiTheme="minorHAnsi" w:hAnsiTheme="minorHAnsi" w:cstheme="minorHAnsi"/>
          <w:i/>
          <w:spacing w:val="-13"/>
        </w:rPr>
        <w:t xml:space="preserve"> </w:t>
      </w:r>
      <w:r w:rsidRPr="00D37B34">
        <w:rPr>
          <w:rFonts w:asciiTheme="minorHAnsi" w:hAnsiTheme="minorHAnsi" w:cstheme="minorHAnsi"/>
          <w:i/>
        </w:rPr>
        <w:t>al.</w:t>
      </w:r>
      <w:r w:rsidRPr="00D37B34">
        <w:rPr>
          <w:rFonts w:asciiTheme="minorHAnsi" w:hAnsiTheme="minorHAnsi" w:cstheme="minorHAnsi"/>
        </w:rPr>
        <w:t>,</w:t>
      </w:r>
      <w:r w:rsidRPr="00D37B34">
        <w:rPr>
          <w:rFonts w:asciiTheme="minorHAnsi" w:hAnsiTheme="minorHAnsi" w:cstheme="minorHAnsi"/>
          <w:spacing w:val="-13"/>
        </w:rPr>
        <w:t xml:space="preserve"> </w:t>
      </w:r>
      <w:r w:rsidRPr="00D37B34">
        <w:rPr>
          <w:rFonts w:asciiTheme="minorHAnsi" w:hAnsiTheme="minorHAnsi" w:cstheme="minorHAnsi"/>
        </w:rPr>
        <w:t>2013;</w:t>
      </w:r>
      <w:r w:rsidRPr="00D37B34">
        <w:rPr>
          <w:rFonts w:asciiTheme="minorHAnsi" w:hAnsiTheme="minorHAnsi" w:cstheme="minorHAnsi"/>
          <w:spacing w:val="-13"/>
        </w:rPr>
        <w:t xml:space="preserve"> </w:t>
      </w:r>
      <w:proofErr w:type="spellStart"/>
      <w:r w:rsidRPr="00D37B34">
        <w:rPr>
          <w:rFonts w:asciiTheme="minorHAnsi" w:hAnsiTheme="minorHAnsi" w:cstheme="minorHAnsi"/>
        </w:rPr>
        <w:t>Twrdy</w:t>
      </w:r>
      <w:proofErr w:type="spellEnd"/>
      <w:r w:rsidRPr="00D37B34">
        <w:rPr>
          <w:rFonts w:asciiTheme="minorHAnsi" w:hAnsiTheme="minorHAnsi" w:cstheme="minorHAnsi"/>
          <w:spacing w:val="-14"/>
        </w:rPr>
        <w:t xml:space="preserve"> </w:t>
      </w:r>
      <w:r w:rsidRPr="00D37B34">
        <w:rPr>
          <w:rFonts w:asciiTheme="minorHAnsi" w:hAnsiTheme="minorHAnsi" w:cstheme="minorHAnsi"/>
          <w:i/>
        </w:rPr>
        <w:t>et</w:t>
      </w:r>
      <w:r w:rsidRPr="00D37B34">
        <w:rPr>
          <w:rFonts w:asciiTheme="minorHAnsi" w:hAnsiTheme="minorHAnsi" w:cstheme="minorHAnsi"/>
          <w:i/>
          <w:spacing w:val="-12"/>
        </w:rPr>
        <w:t xml:space="preserve"> </w:t>
      </w:r>
      <w:r w:rsidRPr="00D37B34">
        <w:rPr>
          <w:rFonts w:asciiTheme="minorHAnsi" w:hAnsiTheme="minorHAnsi" w:cstheme="minorHAnsi"/>
          <w:i/>
        </w:rPr>
        <w:t>al.</w:t>
      </w:r>
      <w:r w:rsidRPr="00D37B34">
        <w:rPr>
          <w:rFonts w:asciiTheme="minorHAnsi" w:hAnsiTheme="minorHAnsi" w:cstheme="minorHAnsi"/>
        </w:rPr>
        <w:t>,</w:t>
      </w:r>
      <w:r w:rsidRPr="00D37B34">
        <w:rPr>
          <w:rFonts w:asciiTheme="minorHAnsi" w:hAnsiTheme="minorHAnsi" w:cstheme="minorHAnsi"/>
          <w:spacing w:val="-13"/>
        </w:rPr>
        <w:t xml:space="preserve"> </w:t>
      </w:r>
      <w:r w:rsidRPr="00D37B34">
        <w:rPr>
          <w:rFonts w:asciiTheme="minorHAnsi" w:hAnsiTheme="minorHAnsi" w:cstheme="minorHAnsi"/>
        </w:rPr>
        <w:t>2016).</w:t>
      </w:r>
    </w:p>
    <w:p w:rsidR="00D37B34" w:rsidRDefault="00D37B34" w:rsidP="00D37B34">
      <w:pPr>
        <w:pStyle w:val="BodyText"/>
        <w:spacing w:before="11"/>
        <w:rPr>
          <w:sz w:val="27"/>
        </w:rPr>
      </w:pPr>
    </w:p>
    <w:p w:rsidR="00D37B34" w:rsidRDefault="00D37B34" w:rsidP="00D37B34">
      <w:pPr>
        <w:spacing w:before="64"/>
        <w:ind w:left="978" w:right="2512"/>
        <w:jc w:val="center"/>
        <w:rPr>
          <w:sz w:val="18"/>
        </w:rPr>
      </w:pPr>
      <w:r>
        <w:rPr>
          <w:noProof/>
          <w:lang w:val="en-GB" w:eastAsia="ko-KR"/>
        </w:rPr>
        <w:drawing>
          <wp:anchor distT="0" distB="0" distL="0" distR="0" simplePos="0" relativeHeight="251733504" behindDoc="0" locked="0" layoutInCell="1" allowOverlap="1" wp14:anchorId="19286E03" wp14:editId="3F113A8A">
            <wp:simplePos x="0" y="0"/>
            <wp:positionH relativeFrom="page">
              <wp:posOffset>1475232</wp:posOffset>
            </wp:positionH>
            <wp:positionV relativeFrom="paragraph">
              <wp:posOffset>-28075</wp:posOffset>
            </wp:positionV>
            <wp:extent cx="1591056" cy="22158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91056" cy="2215896"/>
                    </a:xfrm>
                    <a:prstGeom prst="rect">
                      <a:avLst/>
                    </a:prstGeom>
                  </pic:spPr>
                </pic:pic>
              </a:graphicData>
            </a:graphic>
          </wp:anchor>
        </w:drawing>
      </w:r>
      <w:r>
        <w:pict>
          <v:group id="_x0000_s1121" style="position:absolute;left:0;text-align:left;margin-left:278.65pt;margin-top:4.2pt;width:184.9pt;height:115.05pt;z-index:251676672;mso-position-horizontal-relative:page;mso-position-vertical-relative:text" coordorigin="5573,84" coordsize="3698,2301">
            <v:line id="_x0000_s1122" style="position:absolute" from="7587,1722" to="7587,2328" strokecolor="#843c0c" strokeweight="4.5pt"/>
            <v:line id="_x0000_s1123" style="position:absolute" from="7696,1719" to="7696,2328" strokecolor="#843c0c" strokeweight="4.56pt"/>
            <v:line id="_x0000_s1124" style="position:absolute" from="7804,1752" to="7804,2328" strokecolor="#843c0c" strokeweight="4.5pt"/>
            <v:line id="_x0000_s1125" style="position:absolute" from="7913,1795" to="7913,2328" strokecolor="#843c0c" strokeweight="4.56pt"/>
            <v:shape id="_x0000_s1126" style="position:absolute;left:8021;top:1735;width:108;height:593" coordorigin="8021,1735" coordsize="108,593" o:spt="100" adj="0,,0" path="m8021,1745r,583m8129,1735r,593e" filled="f" strokecolor="#843c0c" strokeweight="4.5pt">
              <v:stroke joinstyle="round"/>
              <v:formulas/>
              <v:path arrowok="t" o:connecttype="segments"/>
            </v:shape>
            <v:line id="_x0000_s1127" style="position:absolute" from="8238,1678" to="8238,2328" strokecolor="#843c0c" strokeweight="4.56pt"/>
            <v:line id="_x0000_s1128" style="position:absolute" from="8347,1611" to="8347,2328" strokecolor="#843c0c" strokeweight="4.5pt"/>
            <v:line id="_x0000_s1129" style="position:absolute" from="8455,1656" to="8455,2328" strokecolor="#843c0c" strokeweight="4.56pt"/>
            <v:line id="_x0000_s1130" style="position:absolute" from="8564,1680" to="8564,2328" strokecolor="#843c0c" strokeweight="4.5pt"/>
            <v:line id="_x0000_s1131" style="position:absolute" from="8672,1595" to="8672,2328" strokecolor="#843c0c" strokeweight="4.56pt"/>
            <v:shape id="_x0000_s1132" style="position:absolute;left:8781;top:1605;width:108;height:723" coordorigin="8781,1606" coordsize="108,723" o:spt="100" adj="0,,0" path="m8781,1631r,697m8889,1606r,722e" filled="f" strokecolor="#843c0c" strokeweight="4.5pt">
              <v:stroke joinstyle="round"/>
              <v:formulas/>
              <v:path arrowok="t" o:connecttype="segments"/>
            </v:shape>
            <v:line id="_x0000_s1133" style="position:absolute" from="8998,1591" to="8998,2328" strokecolor="#843c0c" strokeweight="4.56pt"/>
            <v:line id="_x0000_s1134" style="position:absolute" from="9106,1455" to="9106,2328" strokecolor="#843c0c" strokeweight="4.5pt"/>
            <v:line id="_x0000_s1135" style="position:absolute" from="9215,1461" to="9215,2328" strokecolor="#843c0c" strokeweight="4.56pt"/>
            <v:line id="_x0000_s1136" style="position:absolute" from="7587,1491" to="7587,1722" strokecolor="#ed7d31" strokeweight="4.5pt"/>
            <v:line id="_x0000_s1137" style="position:absolute" from="7696,1468" to="7696,1719" strokecolor="#ed7d31" strokeweight="4.56pt"/>
            <v:line id="_x0000_s1138" style="position:absolute" from="7804,1479" to="7804,1752" strokecolor="#ed7d31" strokeweight="4.5pt"/>
            <v:line id="_x0000_s1139" style="position:absolute" from="7913,1500" to="7913,1795" strokecolor="#ed7d31" strokeweight="4.56pt"/>
            <v:shape id="_x0000_s1140" style="position:absolute;left:8021;top:1435;width:108;height:310" coordorigin="8021,1435" coordsize="108,310" o:spt="100" adj="0,,0" path="m8021,1435r,310m8129,1439r,296e" filled="f" strokecolor="#ed7d31" strokeweight="4.5pt">
              <v:stroke joinstyle="round"/>
              <v:formulas/>
              <v:path arrowok="t" o:connecttype="segments"/>
            </v:shape>
            <v:line id="_x0000_s1141" style="position:absolute" from="8238,1356" to="8238,1678" strokecolor="#ed7d31" strokeweight="4.56pt"/>
            <v:line id="_x0000_s1142" style="position:absolute" from="8347,1210" to="8347,1611" strokecolor="#ed7d31" strokeweight="4.5pt"/>
            <v:line id="_x0000_s1143" style="position:absolute" from="8455,1309" to="8455,1656" strokecolor="#ed7d31" strokeweight="4.56pt"/>
            <v:line id="_x0000_s1144" style="position:absolute" from="8564,1384" to="8564,1680" strokecolor="#ed7d31" strokeweight="4.5pt"/>
            <v:line id="_x0000_s1145" style="position:absolute" from="8672,1260" to="8672,1595" strokecolor="#ed7d31" strokeweight="4.56pt"/>
            <v:shape id="_x0000_s1146" style="position:absolute;left:8781;top:1290;width:108;height:341" coordorigin="8781,1290" coordsize="108,341" o:spt="100" adj="0,,0" path="m8781,1290r,341m8889,1290r,316e" filled="f" strokecolor="#ed7d31" strokeweight="4.5pt">
              <v:stroke joinstyle="round"/>
              <v:formulas/>
              <v:path arrowok="t" o:connecttype="segments"/>
            </v:shape>
            <v:line id="_x0000_s1147" style="position:absolute" from="8998,1272" to="8998,1591" strokecolor="#ed7d31" strokeweight="4.56pt"/>
            <v:line id="_x0000_s1148" style="position:absolute" from="9106,1048" to="9106,1455" strokecolor="#ed7d31" strokeweight="4.5pt"/>
            <v:line id="_x0000_s1149" style="position:absolute" from="9215,1042" to="9215,1461" strokecolor="#ed7d31" strokeweight="4.56pt"/>
            <v:rect id="_x0000_s1150" style="position:absolute;left:7542;top:1368;width:90;height:123" fillcolor="#f4b183" stroked="f"/>
            <v:line id="_x0000_s1151" style="position:absolute" from="7696,1307" to="7696,1468" strokecolor="#f4b183" strokeweight="4.56pt"/>
            <v:line id="_x0000_s1152" style="position:absolute" from="7804,1291" to="7804,1479" strokecolor="#f4b183" strokeweight="4.5pt"/>
            <v:line id="_x0000_s1153" style="position:absolute" from="7913,1306" to="7913,1500" strokecolor="#f4b183" strokeweight="4.56pt"/>
            <v:shape id="_x0000_s1154" style="position:absolute;left:8021;top:1225;width:108;height:214" coordorigin="8021,1225" coordsize="108,214" o:spt="100" adj="0,,0" path="m8021,1225r,210m8129,1282r,157e" filled="f" strokecolor="#f4b183" strokeweight="4.5pt">
              <v:stroke joinstyle="round"/>
              <v:formulas/>
              <v:path arrowok="t" o:connecttype="segments"/>
            </v:shape>
            <v:line id="_x0000_s1155" style="position:absolute" from="8238,1197" to="8238,1356" strokecolor="#f4b183" strokeweight="4.56pt"/>
            <v:line id="_x0000_s1156" style="position:absolute" from="8347,1030" to="8347,1210" strokecolor="#f4b183" strokeweight="4.5pt"/>
            <v:line id="_x0000_s1157" style="position:absolute" from="8455,1103" to="8455,1309" strokecolor="#f4b183" strokeweight="4.56pt"/>
            <v:line id="_x0000_s1158" style="position:absolute" from="8564,1245" to="8564,1384" strokecolor="#f4b183" strokeweight="4.5pt"/>
            <v:line id="_x0000_s1159" style="position:absolute" from="8672,1103" to="8672,1260" strokecolor="#f4b183" strokeweight="4.56pt"/>
            <v:shape id="_x0000_s1160" style="position:absolute;left:8781;top:1132;width:108;height:158" coordorigin="8781,1133" coordsize="108,158" o:spt="100" adj="0,,0" path="m8781,1133r,157m8889,1143r,147e" filled="f" strokecolor="#f4b183" strokeweight="4.5pt">
              <v:stroke joinstyle="round"/>
              <v:formulas/>
              <v:path arrowok="t" o:connecttype="segments"/>
            </v:shape>
            <v:line id="_x0000_s1161" style="position:absolute" from="8998,1069" to="8998,1272" strokecolor="#f4b183" strokeweight="4.56pt"/>
            <v:line id="_x0000_s1162" style="position:absolute" from="9106,820" to="9106,1048" strokecolor="#f4b183" strokeweight="4.5pt"/>
            <v:line id="_x0000_s1163" style="position:absolute" from="9215,787" to="9215,1042" strokecolor="#f4b183" strokeweight="4.56pt"/>
            <v:shape id="_x0000_s1164" style="position:absolute;left:7542;top:1065;width:742;height:303" coordorigin="7542,1066" coordsize="742,303" o:spt="100" adj="0,,0" path="m7632,1257r-90,l7542,1368r90,l7632,1257t109,-60l7650,1197r,110l7741,1307r,-110m7849,1187r-90,l7759,1291r90,l7849,1187t109,-2l7867,1185r,121l7958,1306r,-121m8066,1096r-90,l7976,1225r90,l8066,1096t108,55l8084,1151r,131l8174,1282r,-131m8284,1066r-92,l8192,1197r92,l8284,1066e" fillcolor="#a9d18e" stroked="f">
              <v:stroke joinstyle="round"/>
              <v:formulas/>
              <v:path arrowok="t" o:connecttype="segments"/>
            </v:shape>
            <v:line id="_x0000_s1165" style="position:absolute" from="8347,885" to="8347,1030" strokecolor="#a9d18e" strokeweight="4.5pt"/>
            <v:line id="_x0000_s1166" style="position:absolute" from="8455,959" to="8455,1103" strokecolor="#a9d18e" strokeweight="4.56pt"/>
            <v:rect id="_x0000_s1167" style="position:absolute;left:8518;top:1118;width:90;height:126" fillcolor="#a9d18e" stroked="f"/>
            <v:line id="_x0000_s1168" style="position:absolute" from="8672,961" to="8672,1103" strokecolor="#a9d18e" strokeweight="4.56pt"/>
            <v:shape id="_x0000_s1169" style="position:absolute;left:8781;top:990;width:108;height:153" coordorigin="8781,990" coordsize="108,153" o:spt="100" adj="0,,0" path="m8781,990r,143m8889,1007r,136e" filled="f" strokecolor="#a9d18e" strokeweight="4.5pt">
              <v:stroke joinstyle="round"/>
              <v:formulas/>
              <v:path arrowok="t" o:connecttype="segments"/>
            </v:shape>
            <v:rect id="_x0000_s1170" style="position:absolute;left:8952;top:936;width:92;height:134" fillcolor="#a9d18e" stroked="f"/>
            <v:line id="_x0000_s1171" style="position:absolute" from="9106,677" to="9106,820" strokecolor="#a9d18e" strokeweight="4.5pt"/>
            <v:line id="_x0000_s1172" style="position:absolute" from="9215,642" to="9215,787" strokecolor="#a9d18e" strokeweight="4.56pt"/>
            <v:shape id="_x0000_s1173" style="position:absolute;left:5633;top:1669;width:218;height:659" coordorigin="5633,1669" coordsize="218,659" o:spt="100" adj="0,,0" path="m5633,1715r,613m5743,1689r,639m5851,1669r,659e" filled="f" strokecolor="#4472c4" strokeweight="4.5pt">
              <v:stroke joinstyle="round"/>
              <v:formulas/>
              <v:path arrowok="t" o:connecttype="segments"/>
            </v:shape>
            <v:line id="_x0000_s1174" style="position:absolute" from="5959,1654" to="5959,2328" strokecolor="#4472c4" strokeweight="4.56pt"/>
            <v:line id="_x0000_s1175" style="position:absolute" from="6068,1626" to="6068,2328" strokecolor="#4472c4" strokeweight="4.5pt"/>
            <v:line id="_x0000_s1176" style="position:absolute" from="6176,1542" to="6176,2328" strokecolor="#4472c4" strokeweight="4.56pt"/>
            <v:shape id="_x0000_s1177" style="position:absolute;left:6285;top:1417;width:326;height:911" coordorigin="6285,1417" coordsize="326,911" o:spt="100" adj="0,,0" path="m6285,1449r,879m6393,1417r,911m6502,1476r,852m6610,1456r,872e" filled="f" strokecolor="#4472c4" strokeweight="4.5pt">
              <v:stroke joinstyle="round"/>
              <v:formulas/>
              <v:path arrowok="t" o:connecttype="segments"/>
            </v:shape>
            <v:line id="_x0000_s1178" style="position:absolute" from="6719,1392" to="6719,2328" strokecolor="#4472c4" strokeweight="4.56pt"/>
            <v:line id="_x0000_s1179" style="position:absolute" from="6827,1361" to="6827,2328" strokecolor="#4472c4" strokeweight="4.5pt"/>
            <v:line id="_x0000_s1180" style="position:absolute" from="6936,1275" to="6936,2328" strokecolor="#4472c4" strokeweight="4.56pt"/>
            <v:line id="_x0000_s1181" style="position:absolute" from="7045,1179" to="7045,2328" strokecolor="#4472c4" strokeweight="4.5pt"/>
            <v:line id="_x0000_s1182" style="position:absolute" from="7153,1137" to="7153,2328" strokecolor="#4472c4" strokeweight="4.56pt"/>
            <v:shape id="_x0000_s1183" style="position:absolute;left:7261;top:944;width:108;height:1384" coordorigin="7262,945" coordsize="108,1384" o:spt="100" adj="0,,0" path="m7262,1042r,1286m7370,945r,1383e" filled="f" strokecolor="#4472c4" strokeweight="4.5pt">
              <v:stroke joinstyle="round"/>
              <v:formulas/>
              <v:path arrowok="t" o:connecttype="segments"/>
            </v:shape>
            <v:line id="_x0000_s1184" style="position:absolute" from="7478,852" to="7478,2328" strokecolor="#4472c4" strokeweight="4.56pt"/>
            <v:line id="_x0000_s1185" style="position:absolute" from="7587,777" to="7587,1257" strokecolor="#4472c4" strokeweight="4.5pt"/>
            <v:line id="_x0000_s1186" style="position:absolute" from="7696,719" to="7696,1197" strokecolor="#4472c4" strokeweight="4.56pt"/>
            <v:line id="_x0000_s1187" style="position:absolute" from="7804,673" to="7804,1187" strokecolor="#4472c4" strokeweight="4.5pt"/>
            <v:line id="_x0000_s1188" style="position:absolute" from="7913,639" to="7913,1185" strokecolor="#4472c4" strokeweight="4.56pt"/>
            <v:shape id="_x0000_s1189" style="position:absolute;left:8021;top:481;width:108;height:670" coordorigin="8021,481" coordsize="108,670" o:spt="100" adj="0,,0" path="m8021,481r,615m8129,531r,620e" filled="f" strokecolor="#4472c4" strokeweight="4.5pt">
              <v:stroke joinstyle="round"/>
              <v:formulas/>
              <v:path arrowok="t" o:connecttype="segments"/>
            </v:shape>
            <v:line id="_x0000_s1190" style="position:absolute" from="8238,478" to="8238,1066" strokecolor="#4472c4" strokeweight="4.56pt"/>
            <v:line id="_x0000_s1191" style="position:absolute" from="8347,277" to="8347,885" strokecolor="#4472c4" strokeweight="4.5pt"/>
            <v:line id="_x0000_s1192" style="position:absolute" from="8455,310" to="8455,959" strokecolor="#4472c4" strokeweight="4.56pt"/>
            <v:line id="_x0000_s1193" style="position:absolute" from="8564,616" to="8564,1119" strokecolor="#4472c4" strokeweight="4.5pt"/>
            <v:line id="_x0000_s1194" style="position:absolute" from="8672,419" to="8672,961" strokecolor="#4472c4" strokeweight="4.56pt"/>
            <v:shape id="_x0000_s1195" style="position:absolute;left:8781;top:435;width:108;height:572" coordorigin="8781,436" coordsize="108,572" o:spt="100" adj="0,,0" path="m8781,436r,554m8889,486r,521e" filled="f" strokecolor="#4472c4" strokeweight="4.5pt">
              <v:stroke joinstyle="round"/>
              <v:formulas/>
              <v:path arrowok="t" o:connecttype="segments"/>
            </v:shape>
            <v:line id="_x0000_s1196" style="position:absolute" from="8998,424" to="8998,936" strokecolor="#4472c4" strokeweight="4.56pt"/>
            <v:line id="_x0000_s1197" style="position:absolute" from="9106,143" to="9106,677" strokecolor="#4472c4" strokeweight="4.5pt"/>
            <v:line id="_x0000_s1198" style="position:absolute" from="9215,84" to="9215,642" strokecolor="#4472c4" strokeweight="4.56pt"/>
            <v:line id="_x0000_s1199" style="position:absolute" from="5580,2328" to="9270,2328" strokecolor="#d9d9d9" strokeweight=".78pt"/>
            <v:shape id="_x0000_s1200" style="position:absolute;left:5572;top:2328;width:3488;height:57" coordorigin="5573,2328" coordsize="3488,57" o:spt="100" adj="0,,0" path="m5587,2328r-14,l5573,2385r14,l5587,2328t435,l6006,2328r,57l6022,2385r,-57m6456,2328r-16,l6440,2385r16,l6456,2328t434,l6875,2328r,57l6890,2385r,-57m7324,2328r-16,l7308,2385r16,l7324,2328t434,l7742,2328r,57l7758,2385r,-57m8192,2328r-15,l8177,2385r15,l8192,2328t435,l8611,2328r,57l8627,2385r,-57m9060,2328r-14,l9046,2385r14,l9060,2328e" fillcolor="#d9d9d9" stroked="f">
              <v:stroke joinstyle="round"/>
              <v:formulas/>
              <v:path arrowok="t" o:connecttype="segments"/>
            </v:shape>
            <w10:wrap anchorx="page"/>
          </v:group>
        </w:pict>
      </w:r>
      <w:r>
        <w:rPr>
          <w:color w:val="585858"/>
          <w:sz w:val="18"/>
        </w:rPr>
        <w:t>10000</w:t>
      </w:r>
    </w:p>
    <w:p w:rsidR="00D37B34" w:rsidRDefault="00D37B34" w:rsidP="00D37B34">
      <w:pPr>
        <w:pStyle w:val="BodyText"/>
        <w:spacing w:before="11"/>
        <w:rPr>
          <w:sz w:val="25"/>
        </w:rPr>
      </w:pPr>
    </w:p>
    <w:p w:rsidR="00D37B34" w:rsidRDefault="00D37B34" w:rsidP="00D37B34">
      <w:pPr>
        <w:ind w:left="978" w:right="2421"/>
        <w:jc w:val="center"/>
        <w:rPr>
          <w:sz w:val="18"/>
        </w:rPr>
      </w:pPr>
      <w:r>
        <w:rPr>
          <w:color w:val="585858"/>
          <w:sz w:val="18"/>
        </w:rPr>
        <w:t>7500</w:t>
      </w:r>
    </w:p>
    <w:p w:rsidR="00D37B34" w:rsidRDefault="00D37B34" w:rsidP="00D37B34">
      <w:pPr>
        <w:pStyle w:val="BodyText"/>
        <w:spacing w:before="10"/>
        <w:rPr>
          <w:sz w:val="25"/>
        </w:rPr>
      </w:pPr>
    </w:p>
    <w:p w:rsidR="00D37B34" w:rsidRDefault="00D37B34" w:rsidP="00D37B34">
      <w:pPr>
        <w:ind w:left="978" w:right="2421"/>
        <w:jc w:val="center"/>
        <w:rPr>
          <w:sz w:val="18"/>
        </w:rPr>
      </w:pPr>
      <w:r>
        <w:rPr>
          <w:color w:val="585858"/>
          <w:sz w:val="18"/>
        </w:rPr>
        <w:t>5000</w:t>
      </w:r>
    </w:p>
    <w:p w:rsidR="00D37B34" w:rsidRDefault="00D37B34" w:rsidP="00D37B34">
      <w:pPr>
        <w:pStyle w:val="BodyText"/>
        <w:rPr>
          <w:sz w:val="26"/>
        </w:rPr>
      </w:pPr>
    </w:p>
    <w:p w:rsidR="00D37B34" w:rsidRDefault="00D37B34" w:rsidP="00D37B34">
      <w:pPr>
        <w:ind w:left="978" w:right="2421"/>
        <w:jc w:val="center"/>
        <w:rPr>
          <w:sz w:val="18"/>
        </w:rPr>
      </w:pPr>
      <w:r>
        <w:rPr>
          <w:color w:val="585858"/>
          <w:sz w:val="18"/>
        </w:rPr>
        <w:t>2500</w:t>
      </w:r>
    </w:p>
    <w:p w:rsidR="00D37B34" w:rsidRDefault="00D37B34" w:rsidP="00D37B34">
      <w:pPr>
        <w:pStyle w:val="BodyText"/>
        <w:spacing w:before="11"/>
        <w:rPr>
          <w:sz w:val="25"/>
        </w:rPr>
      </w:pPr>
    </w:p>
    <w:p w:rsidR="00D37B34" w:rsidRDefault="00D37B34" w:rsidP="00D37B34">
      <w:pPr>
        <w:ind w:right="1169"/>
        <w:jc w:val="center"/>
        <w:rPr>
          <w:sz w:val="18"/>
        </w:rPr>
      </w:pPr>
      <w:r>
        <w:rPr>
          <w:noProof/>
          <w:lang w:val="en-GB" w:eastAsia="ko-KR"/>
        </w:rPr>
        <w:drawing>
          <wp:anchor distT="0" distB="0" distL="0" distR="0" simplePos="0" relativeHeight="251724288" behindDoc="0" locked="0" layoutInCell="1" allowOverlap="1" wp14:anchorId="12FF849F" wp14:editId="6F8F7BFC">
            <wp:simplePos x="0" y="0"/>
            <wp:positionH relativeFrom="page">
              <wp:posOffset>3406140</wp:posOffset>
            </wp:positionH>
            <wp:positionV relativeFrom="paragraph">
              <wp:posOffset>189098</wp:posOffset>
            </wp:positionV>
            <wp:extent cx="193131" cy="19135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93131" cy="191357"/>
                    </a:xfrm>
                    <a:prstGeom prst="rect">
                      <a:avLst/>
                    </a:prstGeom>
                  </pic:spPr>
                </pic:pic>
              </a:graphicData>
            </a:graphic>
          </wp:anchor>
        </w:drawing>
      </w:r>
      <w:r>
        <w:rPr>
          <w:noProof/>
          <w:lang w:val="en-GB" w:eastAsia="ko-KR"/>
        </w:rPr>
        <w:drawing>
          <wp:anchor distT="0" distB="0" distL="0" distR="0" simplePos="0" relativeHeight="251725312" behindDoc="0" locked="0" layoutInCell="1" allowOverlap="1" wp14:anchorId="6E946389" wp14:editId="4DBB7BAD">
            <wp:simplePos x="0" y="0"/>
            <wp:positionH relativeFrom="page">
              <wp:posOffset>3681984</wp:posOffset>
            </wp:positionH>
            <wp:positionV relativeFrom="paragraph">
              <wp:posOffset>182748</wp:posOffset>
            </wp:positionV>
            <wp:extent cx="189254" cy="2000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9254" cy="200025"/>
                    </a:xfrm>
                    <a:prstGeom prst="rect">
                      <a:avLst/>
                    </a:prstGeom>
                  </pic:spPr>
                </pic:pic>
              </a:graphicData>
            </a:graphic>
          </wp:anchor>
        </w:drawing>
      </w:r>
      <w:r>
        <w:rPr>
          <w:noProof/>
          <w:lang w:val="en-GB" w:eastAsia="ko-KR"/>
        </w:rPr>
        <w:drawing>
          <wp:anchor distT="0" distB="0" distL="0" distR="0" simplePos="0" relativeHeight="251726336" behindDoc="0" locked="0" layoutInCell="1" allowOverlap="1" wp14:anchorId="2C846DE5" wp14:editId="6F78C00F">
            <wp:simplePos x="0" y="0"/>
            <wp:positionH relativeFrom="page">
              <wp:posOffset>3957828</wp:posOffset>
            </wp:positionH>
            <wp:positionV relativeFrom="paragraph">
              <wp:posOffset>186558</wp:posOffset>
            </wp:positionV>
            <wp:extent cx="187605" cy="195262"/>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87605" cy="195262"/>
                    </a:xfrm>
                    <a:prstGeom prst="rect">
                      <a:avLst/>
                    </a:prstGeom>
                  </pic:spPr>
                </pic:pic>
              </a:graphicData>
            </a:graphic>
          </wp:anchor>
        </w:drawing>
      </w:r>
      <w:r>
        <w:rPr>
          <w:noProof/>
          <w:lang w:val="en-GB" w:eastAsia="ko-KR"/>
        </w:rPr>
        <w:drawing>
          <wp:anchor distT="0" distB="0" distL="0" distR="0" simplePos="0" relativeHeight="251727360" behindDoc="0" locked="0" layoutInCell="1" allowOverlap="1" wp14:anchorId="066CDF70" wp14:editId="19C47307">
            <wp:simplePos x="0" y="0"/>
            <wp:positionH relativeFrom="page">
              <wp:posOffset>4232909</wp:posOffset>
            </wp:positionH>
            <wp:positionV relativeFrom="paragraph">
              <wp:posOffset>185288</wp:posOffset>
            </wp:positionV>
            <wp:extent cx="189405" cy="196024"/>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89405" cy="196024"/>
                    </a:xfrm>
                    <a:prstGeom prst="rect">
                      <a:avLst/>
                    </a:prstGeom>
                  </pic:spPr>
                </pic:pic>
              </a:graphicData>
            </a:graphic>
          </wp:anchor>
        </w:drawing>
      </w:r>
      <w:r>
        <w:rPr>
          <w:noProof/>
          <w:lang w:val="en-GB" w:eastAsia="ko-KR"/>
        </w:rPr>
        <w:drawing>
          <wp:anchor distT="0" distB="0" distL="0" distR="0" simplePos="0" relativeHeight="251728384" behindDoc="0" locked="0" layoutInCell="1" allowOverlap="1" wp14:anchorId="207D94E2" wp14:editId="0CC56491">
            <wp:simplePos x="0" y="0"/>
            <wp:positionH relativeFrom="page">
              <wp:posOffset>4508753</wp:posOffset>
            </wp:positionH>
            <wp:positionV relativeFrom="paragraph">
              <wp:posOffset>186558</wp:posOffset>
            </wp:positionV>
            <wp:extent cx="189902" cy="19526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89902" cy="195262"/>
                    </a:xfrm>
                    <a:prstGeom prst="rect">
                      <a:avLst/>
                    </a:prstGeom>
                  </pic:spPr>
                </pic:pic>
              </a:graphicData>
            </a:graphic>
          </wp:anchor>
        </w:drawing>
      </w:r>
      <w:r>
        <w:rPr>
          <w:noProof/>
          <w:lang w:val="en-GB" w:eastAsia="ko-KR"/>
        </w:rPr>
        <w:drawing>
          <wp:anchor distT="0" distB="0" distL="0" distR="0" simplePos="0" relativeHeight="251729408" behindDoc="0" locked="0" layoutInCell="1" allowOverlap="1" wp14:anchorId="0BAFC693" wp14:editId="7161BC35">
            <wp:simplePos x="0" y="0"/>
            <wp:positionH relativeFrom="page">
              <wp:posOffset>4778502</wp:posOffset>
            </wp:positionH>
            <wp:positionV relativeFrom="paragraph">
              <wp:posOffset>188336</wp:posOffset>
            </wp:positionV>
            <wp:extent cx="199319" cy="19526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99319" cy="195262"/>
                    </a:xfrm>
                    <a:prstGeom prst="rect">
                      <a:avLst/>
                    </a:prstGeom>
                  </pic:spPr>
                </pic:pic>
              </a:graphicData>
            </a:graphic>
          </wp:anchor>
        </w:drawing>
      </w:r>
      <w:r>
        <w:rPr>
          <w:noProof/>
          <w:lang w:val="en-GB" w:eastAsia="ko-KR"/>
        </w:rPr>
        <w:drawing>
          <wp:anchor distT="0" distB="0" distL="0" distR="0" simplePos="0" relativeHeight="251730432" behindDoc="0" locked="0" layoutInCell="1" allowOverlap="1" wp14:anchorId="4D7E300B" wp14:editId="7D05FA52">
            <wp:simplePos x="0" y="0"/>
            <wp:positionH relativeFrom="page">
              <wp:posOffset>5054346</wp:posOffset>
            </wp:positionH>
            <wp:positionV relativeFrom="paragraph">
              <wp:posOffset>181986</wp:posOffset>
            </wp:positionV>
            <wp:extent cx="191722" cy="200025"/>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91722" cy="200025"/>
                    </a:xfrm>
                    <a:prstGeom prst="rect">
                      <a:avLst/>
                    </a:prstGeom>
                  </pic:spPr>
                </pic:pic>
              </a:graphicData>
            </a:graphic>
          </wp:anchor>
        </w:drawing>
      </w:r>
      <w:r>
        <w:rPr>
          <w:noProof/>
          <w:lang w:val="en-GB" w:eastAsia="ko-KR"/>
        </w:rPr>
        <w:drawing>
          <wp:anchor distT="0" distB="0" distL="0" distR="0" simplePos="0" relativeHeight="251731456" behindDoc="0" locked="0" layoutInCell="1" allowOverlap="1" wp14:anchorId="6961244E" wp14:editId="4EBAC2BD">
            <wp:simplePos x="0" y="0"/>
            <wp:positionH relativeFrom="page">
              <wp:posOffset>5330190</wp:posOffset>
            </wp:positionH>
            <wp:positionV relativeFrom="paragraph">
              <wp:posOffset>185796</wp:posOffset>
            </wp:positionV>
            <wp:extent cx="193039" cy="199167"/>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193039" cy="199167"/>
                    </a:xfrm>
                    <a:prstGeom prst="rect">
                      <a:avLst/>
                    </a:prstGeom>
                  </pic:spPr>
                </pic:pic>
              </a:graphicData>
            </a:graphic>
          </wp:anchor>
        </w:drawing>
      </w:r>
      <w:r>
        <w:rPr>
          <w:noProof/>
          <w:lang w:val="en-GB" w:eastAsia="ko-KR"/>
        </w:rPr>
        <w:drawing>
          <wp:anchor distT="0" distB="0" distL="0" distR="0" simplePos="0" relativeHeight="251732480" behindDoc="0" locked="0" layoutInCell="1" allowOverlap="1" wp14:anchorId="6DCDB6E8" wp14:editId="07EED1DA">
            <wp:simplePos x="0" y="0"/>
            <wp:positionH relativeFrom="page">
              <wp:posOffset>5605271</wp:posOffset>
            </wp:positionH>
            <wp:positionV relativeFrom="paragraph">
              <wp:posOffset>185796</wp:posOffset>
            </wp:positionV>
            <wp:extent cx="196103" cy="199167"/>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96103" cy="199167"/>
                    </a:xfrm>
                    <a:prstGeom prst="rect">
                      <a:avLst/>
                    </a:prstGeom>
                  </pic:spPr>
                </pic:pic>
              </a:graphicData>
            </a:graphic>
          </wp:anchor>
        </w:drawing>
      </w:r>
      <w:r>
        <w:rPr>
          <w:color w:val="585858"/>
          <w:sz w:val="18"/>
        </w:rPr>
        <w:t>0</w:t>
      </w:r>
    </w:p>
    <w:p w:rsidR="00D37B34" w:rsidRDefault="00D37B34" w:rsidP="00D37B34">
      <w:pPr>
        <w:pStyle w:val="BodyText"/>
        <w:spacing w:before="7"/>
        <w:rPr>
          <w:sz w:val="15"/>
        </w:rPr>
      </w:pPr>
    </w:p>
    <w:p w:rsidR="00D37B34" w:rsidRDefault="00D37B34" w:rsidP="00D37B34">
      <w:pPr>
        <w:tabs>
          <w:tab w:val="left" w:pos="5607"/>
          <w:tab w:val="left" w:pos="6448"/>
          <w:tab w:val="left" w:pos="7421"/>
        </w:tabs>
        <w:ind w:left="4792"/>
        <w:rPr>
          <w:sz w:val="18"/>
        </w:rPr>
      </w:pPr>
      <w:r>
        <w:pict>
          <v:rect id="_x0000_s1201" style="position:absolute;left:0;text-align:left;margin-left:280.6pt;margin-top:3.55pt;width:4.9pt;height:5pt;z-index:251677696;mso-position-horizontal-relative:page" fillcolor="#843c0c" stroked="f">
            <w10:wrap anchorx="page"/>
          </v:rect>
        </w:pict>
      </w:r>
      <w:r>
        <w:pict>
          <v:rect id="_x0000_s1202" style="position:absolute;left:0;text-align:left;margin-left:321.35pt;margin-top:3.55pt;width:5pt;height:5pt;z-index:-251637760;mso-position-horizontal-relative:page" fillcolor="#ed7d31" stroked="f">
            <w10:wrap anchorx="page"/>
          </v:rect>
        </w:pict>
      </w:r>
      <w:r>
        <w:pict>
          <v:rect id="_x0000_s1203" style="position:absolute;left:0;text-align:left;margin-left:363.4pt;margin-top:3.55pt;width:4.9pt;height:5pt;z-index:-251636736;mso-position-horizontal-relative:page" fillcolor="#f4b183" stroked="f">
            <w10:wrap anchorx="page"/>
          </v:rect>
        </w:pict>
      </w:r>
      <w:r>
        <w:pict>
          <v:rect id="_x0000_s1204" style="position:absolute;left:0;text-align:left;margin-left:412.1pt;margin-top:3.55pt;width:4.9pt;height:5pt;z-index:-251635712;mso-position-horizontal-relative:page" fillcolor="#a9d18e" stroked="f">
            <w10:wrap anchorx="page"/>
          </v:rect>
        </w:pict>
      </w:r>
      <w:r>
        <w:rPr>
          <w:color w:val="585858"/>
          <w:sz w:val="18"/>
        </w:rPr>
        <w:t>FLXTW</w:t>
      </w:r>
      <w:r>
        <w:rPr>
          <w:color w:val="585858"/>
          <w:sz w:val="18"/>
        </w:rPr>
        <w:tab/>
        <w:t>SOTON</w:t>
      </w:r>
      <w:r>
        <w:rPr>
          <w:color w:val="585858"/>
          <w:sz w:val="18"/>
        </w:rPr>
        <w:tab/>
        <w:t>LONDON</w:t>
      </w:r>
      <w:r>
        <w:rPr>
          <w:color w:val="585858"/>
          <w:sz w:val="18"/>
        </w:rPr>
        <w:tab/>
        <w:t>LPOOL</w:t>
      </w:r>
    </w:p>
    <w:p w:rsidR="00D37B34" w:rsidRDefault="00D37B34" w:rsidP="00D37B34">
      <w:pPr>
        <w:pStyle w:val="BodyText"/>
        <w:rPr>
          <w:sz w:val="20"/>
        </w:rPr>
      </w:pPr>
    </w:p>
    <w:p w:rsidR="00571C4C" w:rsidRPr="00C552F6" w:rsidRDefault="00571C4C" w:rsidP="00D37B34">
      <w:pPr>
        <w:pStyle w:val="BodyText"/>
        <w:jc w:val="both"/>
        <w:rPr>
          <w:rFonts w:asciiTheme="minorHAnsi" w:hAnsiTheme="minorHAnsi" w:cstheme="minorHAnsi"/>
          <w:sz w:val="10"/>
        </w:rPr>
      </w:pPr>
    </w:p>
    <w:p w:rsidR="00571C4C" w:rsidRDefault="00803D31" w:rsidP="00D37B34">
      <w:pPr>
        <w:pStyle w:val="BodyText"/>
        <w:jc w:val="center"/>
        <w:rPr>
          <w:rFonts w:asciiTheme="minorHAnsi" w:hAnsiTheme="minorHAnsi" w:cstheme="minorHAnsi"/>
        </w:rPr>
      </w:pPr>
      <w:r w:rsidRPr="00D37B34">
        <w:rPr>
          <w:rFonts w:asciiTheme="minorHAnsi" w:hAnsiTheme="minorHAnsi" w:cstheme="minorHAnsi"/>
        </w:rPr>
        <w:t xml:space="preserve">Figure 1: a) The UK container port system b) Throughput evolution in the UK container port system the UK (1982‐2016) in </w:t>
      </w:r>
      <w:proofErr w:type="spellStart"/>
      <w:r w:rsidRPr="00D37B34">
        <w:rPr>
          <w:rFonts w:asciiTheme="minorHAnsi" w:hAnsiTheme="minorHAnsi" w:cstheme="minorHAnsi"/>
        </w:rPr>
        <w:t>kTEU</w:t>
      </w:r>
      <w:proofErr w:type="spellEnd"/>
      <w:r w:rsidRPr="00D37B34">
        <w:rPr>
          <w:rFonts w:asciiTheme="minorHAnsi" w:hAnsiTheme="minorHAnsi" w:cstheme="minorHAnsi"/>
        </w:rPr>
        <w:t>. Data: Department for Transport, OECD</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Causal models bind the container throughput with explanatory variables, using regression techniques and sometimes elasticity analysis. Normally, port authorities, consultants and transport departments explore the causal relations between the throughput and socio‐economic indicators. Causal models have been applied to several geographical scopes. </w:t>
      </w:r>
      <w:proofErr w:type="spellStart"/>
      <w:r w:rsidRPr="00D37B34">
        <w:rPr>
          <w:rFonts w:asciiTheme="minorHAnsi" w:hAnsiTheme="minorHAnsi" w:cstheme="minorHAnsi"/>
        </w:rPr>
        <w:t>Seabrooke</w:t>
      </w:r>
      <w:proofErr w:type="spellEnd"/>
      <w:r w:rsidRPr="00D37B34">
        <w:rPr>
          <w:rFonts w:asciiTheme="minorHAnsi" w:hAnsiTheme="minorHAnsi" w:cstheme="minorHAnsi"/>
        </w:rPr>
        <w:t xml:space="preserve"> et al. (2003) forecast the traffic of the port of Hong </w:t>
      </w:r>
      <w:proofErr w:type="spellStart"/>
      <w:r w:rsidRPr="00D37B34">
        <w:rPr>
          <w:rFonts w:asciiTheme="minorHAnsi" w:hAnsiTheme="minorHAnsi" w:cstheme="minorHAnsi"/>
        </w:rPr>
        <w:t>Hong</w:t>
      </w:r>
      <w:proofErr w:type="spellEnd"/>
      <w:r w:rsidRPr="00D37B34">
        <w:rPr>
          <w:rFonts w:asciiTheme="minorHAnsi" w:hAnsiTheme="minorHAnsi" w:cstheme="minorHAnsi"/>
        </w:rPr>
        <w:t xml:space="preserve">, </w:t>
      </w:r>
      <w:proofErr w:type="spellStart"/>
      <w:r w:rsidRPr="00D37B34">
        <w:rPr>
          <w:rFonts w:asciiTheme="minorHAnsi" w:hAnsiTheme="minorHAnsi" w:cstheme="minorHAnsi"/>
        </w:rPr>
        <w:t>Gosasang</w:t>
      </w:r>
      <w:proofErr w:type="spellEnd"/>
      <w:r w:rsidRPr="00D37B34">
        <w:rPr>
          <w:rFonts w:asciiTheme="minorHAnsi" w:hAnsiTheme="minorHAnsi" w:cstheme="minorHAnsi"/>
        </w:rPr>
        <w:t xml:space="preserve"> et al. (2011) </w:t>
      </w:r>
      <w:proofErr w:type="spellStart"/>
      <w:r w:rsidRPr="00D37B34">
        <w:rPr>
          <w:rFonts w:asciiTheme="minorHAnsi" w:hAnsiTheme="minorHAnsi" w:cstheme="minorHAnsi"/>
        </w:rPr>
        <w:t>analysed</w:t>
      </w:r>
      <w:proofErr w:type="spellEnd"/>
      <w:r w:rsidRPr="00D37B34">
        <w:rPr>
          <w:rFonts w:asciiTheme="minorHAnsi" w:hAnsiTheme="minorHAnsi" w:cstheme="minorHAnsi"/>
        </w:rPr>
        <w:t xml:space="preserve"> the volumes of the port of Bangkok, </w:t>
      </w:r>
      <w:proofErr w:type="spellStart"/>
      <w:r w:rsidRPr="00D37B34">
        <w:rPr>
          <w:rFonts w:asciiTheme="minorHAnsi" w:hAnsiTheme="minorHAnsi" w:cstheme="minorHAnsi"/>
        </w:rPr>
        <w:t>Patil</w:t>
      </w:r>
      <w:proofErr w:type="spellEnd"/>
      <w:r w:rsidRPr="00D37B34">
        <w:rPr>
          <w:rFonts w:asciiTheme="minorHAnsi" w:hAnsiTheme="minorHAnsi" w:cstheme="minorHAnsi"/>
        </w:rPr>
        <w:t xml:space="preserve"> and </w:t>
      </w:r>
      <w:proofErr w:type="spellStart"/>
      <w:r w:rsidRPr="00D37B34">
        <w:rPr>
          <w:rFonts w:asciiTheme="minorHAnsi" w:hAnsiTheme="minorHAnsi" w:cstheme="minorHAnsi"/>
        </w:rPr>
        <w:t>Sahu</w:t>
      </w:r>
      <w:proofErr w:type="spellEnd"/>
      <w:r w:rsidRPr="00D37B34">
        <w:rPr>
          <w:rFonts w:asciiTheme="minorHAnsi" w:hAnsiTheme="minorHAnsi" w:cstheme="minorHAnsi"/>
        </w:rPr>
        <w:t xml:space="preserve"> (2015) investigated the port of Mumbai, Chou, Chu and Liang (2008) dealt with the main ports of Taiwan and van </w:t>
      </w:r>
      <w:proofErr w:type="spellStart"/>
      <w:r w:rsidRPr="00D37B34">
        <w:rPr>
          <w:rFonts w:asciiTheme="minorHAnsi" w:hAnsiTheme="minorHAnsi" w:cstheme="minorHAnsi"/>
        </w:rPr>
        <w:t>Dorsser</w:t>
      </w:r>
      <w:proofErr w:type="spellEnd"/>
      <w:r w:rsidRPr="00D37B34">
        <w:rPr>
          <w:rFonts w:asciiTheme="minorHAnsi" w:hAnsiTheme="minorHAnsi" w:cstheme="minorHAnsi"/>
        </w:rPr>
        <w:t xml:space="preserve"> et al. (2012) computed a long‐term forecast of the Hamburg – Le Havre range.</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Finally, there has been a constant interest in the application of nonlinear dynamic models to port traffic forecasting. Under this category, neural networks is the most used technique (</w:t>
      </w:r>
      <w:proofErr w:type="spellStart"/>
      <w:r w:rsidRPr="00D37B34">
        <w:rPr>
          <w:rFonts w:asciiTheme="minorHAnsi" w:hAnsiTheme="minorHAnsi" w:cstheme="minorHAnsi"/>
        </w:rPr>
        <w:t>Gosasang</w:t>
      </w:r>
      <w:proofErr w:type="spellEnd"/>
      <w:r w:rsidRPr="00D37B34">
        <w:rPr>
          <w:rFonts w:asciiTheme="minorHAnsi" w:hAnsiTheme="minorHAnsi" w:cstheme="minorHAnsi"/>
        </w:rPr>
        <w:t xml:space="preserve"> et al., 2011; Ping et al., 2013; Mo et al., 2018). Other methods include genetic programming (GP) (Chen et al., 2010) and support vector regression (SVR) (</w:t>
      </w:r>
      <w:proofErr w:type="spellStart"/>
      <w:r w:rsidRPr="00D37B34">
        <w:rPr>
          <w:rFonts w:asciiTheme="minorHAnsi" w:hAnsiTheme="minorHAnsi" w:cstheme="minorHAnsi"/>
        </w:rPr>
        <w:t>Mak</w:t>
      </w:r>
      <w:proofErr w:type="spellEnd"/>
      <w:r w:rsidRPr="00D37B34">
        <w:rPr>
          <w:rFonts w:asciiTheme="minorHAnsi" w:hAnsiTheme="minorHAnsi" w:cstheme="minorHAnsi"/>
        </w:rPr>
        <w:t xml:space="preserve"> et al., 2007).</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Manifold variables have been used in the literature as explaining variables for container throughput. A selection of variables includes: import prices (</w:t>
      </w:r>
      <w:proofErr w:type="spellStart"/>
      <w:r w:rsidRPr="00D37B34">
        <w:rPr>
          <w:rFonts w:asciiTheme="minorHAnsi" w:hAnsiTheme="minorHAnsi" w:cstheme="minorHAnsi"/>
        </w:rPr>
        <w:t>Coto‐Millán</w:t>
      </w:r>
      <w:proofErr w:type="spellEnd"/>
      <w:r w:rsidRPr="00D37B34">
        <w:rPr>
          <w:rFonts w:asciiTheme="minorHAnsi" w:hAnsiTheme="minorHAnsi" w:cstheme="minorHAnsi"/>
        </w:rPr>
        <w:t xml:space="preserve"> et al., 2005), trade value (</w:t>
      </w:r>
      <w:proofErr w:type="spellStart"/>
      <w:r w:rsidRPr="00D37B34">
        <w:rPr>
          <w:rFonts w:asciiTheme="minorHAnsi" w:hAnsiTheme="minorHAnsi" w:cstheme="minorHAnsi"/>
        </w:rPr>
        <w:t>Seabrooke</w:t>
      </w:r>
      <w:proofErr w:type="spellEnd"/>
      <w:r w:rsidRPr="00D37B34">
        <w:rPr>
          <w:rFonts w:asciiTheme="minorHAnsi" w:hAnsiTheme="minorHAnsi" w:cstheme="minorHAnsi"/>
        </w:rPr>
        <w:t xml:space="preserve"> et al., 2003), population (</w:t>
      </w:r>
      <w:proofErr w:type="spellStart"/>
      <w:r w:rsidRPr="00D37B34">
        <w:rPr>
          <w:rFonts w:asciiTheme="minorHAnsi" w:hAnsiTheme="minorHAnsi" w:cstheme="minorHAnsi"/>
        </w:rPr>
        <w:t>Seabrooke</w:t>
      </w:r>
      <w:proofErr w:type="spellEnd"/>
      <w:r w:rsidRPr="00D37B34">
        <w:rPr>
          <w:rFonts w:asciiTheme="minorHAnsi" w:hAnsiTheme="minorHAnsi" w:cstheme="minorHAnsi"/>
        </w:rPr>
        <w:t xml:space="preserve"> et al., 2003; </w:t>
      </w:r>
      <w:proofErr w:type="spellStart"/>
      <w:r w:rsidRPr="00D37B34">
        <w:rPr>
          <w:rFonts w:asciiTheme="minorHAnsi" w:hAnsiTheme="minorHAnsi" w:cstheme="minorHAnsi"/>
        </w:rPr>
        <w:t>Gosasang</w:t>
      </w:r>
      <w:proofErr w:type="spellEnd"/>
      <w:r w:rsidRPr="00D37B34">
        <w:rPr>
          <w:rFonts w:asciiTheme="minorHAnsi" w:hAnsiTheme="minorHAnsi" w:cstheme="minorHAnsi"/>
        </w:rPr>
        <w:t xml:space="preserve"> et al., 2011) exchange, interest and inflation rates (</w:t>
      </w:r>
      <w:proofErr w:type="spellStart"/>
      <w:r w:rsidRPr="00D37B34">
        <w:rPr>
          <w:rFonts w:asciiTheme="minorHAnsi" w:hAnsiTheme="minorHAnsi" w:cstheme="minorHAnsi"/>
        </w:rPr>
        <w:t>Gosasang</w:t>
      </w:r>
      <w:proofErr w:type="spellEnd"/>
      <w:r w:rsidRPr="00D37B34">
        <w:rPr>
          <w:rFonts w:asciiTheme="minorHAnsi" w:hAnsiTheme="minorHAnsi" w:cstheme="minorHAnsi"/>
        </w:rPr>
        <w:t xml:space="preserve"> et al., 2011) or the production of oil (</w:t>
      </w:r>
      <w:proofErr w:type="spellStart"/>
      <w:r w:rsidRPr="00D37B34">
        <w:rPr>
          <w:rFonts w:asciiTheme="minorHAnsi" w:hAnsiTheme="minorHAnsi" w:cstheme="minorHAnsi"/>
        </w:rPr>
        <w:t>Patil</w:t>
      </w:r>
      <w:proofErr w:type="spellEnd"/>
      <w:r w:rsidRPr="00D37B34">
        <w:rPr>
          <w:rFonts w:asciiTheme="minorHAnsi" w:hAnsiTheme="minorHAnsi" w:cstheme="minorHAnsi"/>
        </w:rPr>
        <w:t xml:space="preserve"> et al., 2015).</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studies in container traffic forecasting can be further classified according to the time scale and the geographical scope. In the temporal scope, we can differentiate short‐, mid‐ and long‐term forecasting. Time series is mainly used in short‐term forecasting (1 ‐ 5 years). Causal methods establish an explanatory relationship between the response variable and the predictors (also called explanatory variables). Therefore, causal</w:t>
      </w:r>
      <w:r w:rsidRPr="00D37B34">
        <w:rPr>
          <w:rFonts w:asciiTheme="minorHAnsi" w:hAnsiTheme="minorHAnsi" w:cstheme="minorHAnsi"/>
          <w:spacing w:val="-8"/>
        </w:rPr>
        <w:t xml:space="preserve"> </w:t>
      </w:r>
      <w:r w:rsidRPr="00D37B34">
        <w:rPr>
          <w:rFonts w:asciiTheme="minorHAnsi" w:hAnsiTheme="minorHAnsi" w:cstheme="minorHAnsi"/>
        </w:rPr>
        <w:t>methods</w:t>
      </w:r>
      <w:r w:rsidRPr="00D37B34">
        <w:rPr>
          <w:rFonts w:asciiTheme="minorHAnsi" w:hAnsiTheme="minorHAnsi" w:cstheme="minorHAnsi"/>
          <w:spacing w:val="-8"/>
        </w:rPr>
        <w:t xml:space="preserve"> </w:t>
      </w:r>
      <w:r w:rsidRPr="00D37B34">
        <w:rPr>
          <w:rFonts w:asciiTheme="minorHAnsi" w:hAnsiTheme="minorHAnsi" w:cstheme="minorHAnsi"/>
        </w:rPr>
        <w:t>are</w:t>
      </w:r>
      <w:r w:rsidRPr="00D37B34">
        <w:rPr>
          <w:rFonts w:asciiTheme="minorHAnsi" w:hAnsiTheme="minorHAnsi" w:cstheme="minorHAnsi"/>
          <w:spacing w:val="-8"/>
        </w:rPr>
        <w:t xml:space="preserve"> </w:t>
      </w:r>
      <w:r w:rsidRPr="00D37B34">
        <w:rPr>
          <w:rFonts w:asciiTheme="minorHAnsi" w:hAnsiTheme="minorHAnsi" w:cstheme="minorHAnsi"/>
        </w:rPr>
        <w:t>applied</w:t>
      </w:r>
      <w:r w:rsidRPr="00D37B34">
        <w:rPr>
          <w:rFonts w:asciiTheme="minorHAnsi" w:hAnsiTheme="minorHAnsi" w:cstheme="minorHAnsi"/>
          <w:spacing w:val="-8"/>
        </w:rPr>
        <w:t xml:space="preserve"> </w:t>
      </w:r>
      <w:r w:rsidRPr="00D37B34">
        <w:rPr>
          <w:rFonts w:asciiTheme="minorHAnsi" w:hAnsiTheme="minorHAnsi" w:cstheme="minorHAnsi"/>
        </w:rPr>
        <w:t>to</w:t>
      </w:r>
      <w:r w:rsidRPr="00D37B34">
        <w:rPr>
          <w:rFonts w:asciiTheme="minorHAnsi" w:hAnsiTheme="minorHAnsi" w:cstheme="minorHAnsi"/>
          <w:spacing w:val="-8"/>
        </w:rPr>
        <w:t xml:space="preserve"> </w:t>
      </w:r>
      <w:r w:rsidRPr="00D37B34">
        <w:rPr>
          <w:rFonts w:asciiTheme="minorHAnsi" w:hAnsiTheme="minorHAnsi" w:cstheme="minorHAnsi"/>
        </w:rPr>
        <w:t>port</w:t>
      </w:r>
      <w:r w:rsidRPr="00D37B34">
        <w:rPr>
          <w:rFonts w:asciiTheme="minorHAnsi" w:hAnsiTheme="minorHAnsi" w:cstheme="minorHAnsi"/>
          <w:spacing w:val="-8"/>
        </w:rPr>
        <w:t xml:space="preserve"> </w:t>
      </w:r>
      <w:r w:rsidRPr="00D37B34">
        <w:rPr>
          <w:rFonts w:asciiTheme="minorHAnsi" w:hAnsiTheme="minorHAnsi" w:cstheme="minorHAnsi"/>
        </w:rPr>
        <w:t>throughput</w:t>
      </w:r>
      <w:r w:rsidRPr="00D37B34">
        <w:rPr>
          <w:rFonts w:asciiTheme="minorHAnsi" w:hAnsiTheme="minorHAnsi" w:cstheme="minorHAnsi"/>
          <w:spacing w:val="-8"/>
        </w:rPr>
        <w:t xml:space="preserve"> </w:t>
      </w:r>
      <w:r w:rsidRPr="00D37B34">
        <w:rPr>
          <w:rFonts w:asciiTheme="minorHAnsi" w:hAnsiTheme="minorHAnsi" w:cstheme="minorHAnsi"/>
        </w:rPr>
        <w:t>forecasting</w:t>
      </w:r>
      <w:r w:rsidRPr="00D37B34">
        <w:rPr>
          <w:rFonts w:asciiTheme="minorHAnsi" w:hAnsiTheme="minorHAnsi" w:cstheme="minorHAnsi"/>
          <w:spacing w:val="-8"/>
        </w:rPr>
        <w:t xml:space="preserve"> </w:t>
      </w:r>
      <w:r w:rsidRPr="00D37B34">
        <w:rPr>
          <w:rFonts w:asciiTheme="minorHAnsi" w:hAnsiTheme="minorHAnsi" w:cstheme="minorHAnsi"/>
        </w:rPr>
        <w:t>with</w:t>
      </w:r>
      <w:r w:rsidRPr="00D37B34">
        <w:rPr>
          <w:rFonts w:asciiTheme="minorHAnsi" w:hAnsiTheme="minorHAnsi" w:cstheme="minorHAnsi"/>
          <w:spacing w:val="-6"/>
        </w:rPr>
        <w:t xml:space="preserve"> </w:t>
      </w:r>
      <w:r w:rsidRPr="00D37B34">
        <w:rPr>
          <w:rFonts w:asciiTheme="minorHAnsi" w:hAnsiTheme="minorHAnsi" w:cstheme="minorHAnsi"/>
        </w:rPr>
        <w:t>a</w:t>
      </w:r>
      <w:r w:rsidRPr="00D37B34">
        <w:rPr>
          <w:rFonts w:asciiTheme="minorHAnsi" w:hAnsiTheme="minorHAnsi" w:cstheme="minorHAnsi"/>
          <w:spacing w:val="-6"/>
        </w:rPr>
        <w:t xml:space="preserve"> </w:t>
      </w:r>
      <w:r w:rsidRPr="00D37B34">
        <w:rPr>
          <w:rFonts w:asciiTheme="minorHAnsi" w:hAnsiTheme="minorHAnsi" w:cstheme="minorHAnsi"/>
        </w:rPr>
        <w:t>horizon</w:t>
      </w:r>
      <w:r w:rsidRPr="00D37B34">
        <w:rPr>
          <w:rFonts w:asciiTheme="minorHAnsi" w:hAnsiTheme="minorHAnsi" w:cstheme="minorHAnsi"/>
          <w:spacing w:val="-8"/>
        </w:rPr>
        <w:t xml:space="preserve"> </w:t>
      </w:r>
      <w:r w:rsidRPr="00D37B34">
        <w:rPr>
          <w:rFonts w:asciiTheme="minorHAnsi" w:hAnsiTheme="minorHAnsi" w:cstheme="minorHAnsi"/>
        </w:rPr>
        <w:t>year</w:t>
      </w:r>
      <w:r w:rsidRPr="00D37B34">
        <w:rPr>
          <w:rFonts w:asciiTheme="minorHAnsi" w:hAnsiTheme="minorHAnsi" w:cstheme="minorHAnsi"/>
          <w:spacing w:val="-6"/>
        </w:rPr>
        <w:t xml:space="preserve"> </w:t>
      </w:r>
      <w:r w:rsidRPr="00D37B34">
        <w:rPr>
          <w:rFonts w:asciiTheme="minorHAnsi" w:hAnsiTheme="minorHAnsi" w:cstheme="minorHAnsi"/>
        </w:rPr>
        <w:t>greater</w:t>
      </w:r>
      <w:r w:rsidRPr="00D37B34">
        <w:rPr>
          <w:rFonts w:asciiTheme="minorHAnsi" w:hAnsiTheme="minorHAnsi" w:cstheme="minorHAnsi"/>
          <w:spacing w:val="-6"/>
        </w:rPr>
        <w:t xml:space="preserve"> </w:t>
      </w:r>
      <w:r w:rsidRPr="00D37B34">
        <w:rPr>
          <w:rFonts w:asciiTheme="minorHAnsi" w:hAnsiTheme="minorHAnsi" w:cstheme="minorHAnsi"/>
        </w:rPr>
        <w:t>than</w:t>
      </w:r>
      <w:r w:rsidRPr="00D37B34">
        <w:rPr>
          <w:rFonts w:asciiTheme="minorHAnsi" w:hAnsiTheme="minorHAnsi" w:cstheme="minorHAnsi"/>
          <w:spacing w:val="-7"/>
        </w:rPr>
        <w:t xml:space="preserve"> </w:t>
      </w:r>
      <w:r w:rsidRPr="00D37B34">
        <w:rPr>
          <w:rFonts w:asciiTheme="minorHAnsi" w:hAnsiTheme="minorHAnsi" w:cstheme="minorHAnsi"/>
        </w:rPr>
        <w:t>5</w:t>
      </w:r>
      <w:r w:rsidRPr="00D37B34">
        <w:rPr>
          <w:rFonts w:asciiTheme="minorHAnsi" w:hAnsiTheme="minorHAnsi" w:cstheme="minorHAnsi"/>
          <w:spacing w:val="-8"/>
        </w:rPr>
        <w:t xml:space="preserve"> </w:t>
      </w:r>
      <w:r w:rsidRPr="00D37B34">
        <w:rPr>
          <w:rFonts w:asciiTheme="minorHAnsi" w:hAnsiTheme="minorHAnsi" w:cstheme="minorHAnsi"/>
        </w:rPr>
        <w:t>years</w:t>
      </w:r>
      <w:r w:rsidRPr="00D37B34">
        <w:rPr>
          <w:rFonts w:asciiTheme="minorHAnsi" w:hAnsiTheme="minorHAnsi" w:cstheme="minorHAnsi"/>
          <w:spacing w:val="-8"/>
        </w:rPr>
        <w:t xml:space="preserve"> </w:t>
      </w:r>
      <w:r w:rsidRPr="00D37B34">
        <w:rPr>
          <w:rFonts w:asciiTheme="minorHAnsi" w:hAnsiTheme="minorHAnsi" w:cstheme="minorHAnsi"/>
        </w:rPr>
        <w:t xml:space="preserve">(mid‐term and long‐term port traffic forecasts). The geographical scope of the previous forecasting studies varies considerably. Scholars have tried to forecast individual terminal or ports (Hui et al., 2004; Lam et al., 2004; </w:t>
      </w:r>
      <w:proofErr w:type="spellStart"/>
      <w:r w:rsidRPr="00D37B34">
        <w:rPr>
          <w:rFonts w:asciiTheme="minorHAnsi" w:hAnsiTheme="minorHAnsi" w:cstheme="minorHAnsi"/>
        </w:rPr>
        <w:t>Patil</w:t>
      </w:r>
      <w:proofErr w:type="spellEnd"/>
      <w:r w:rsidRPr="00D37B34">
        <w:rPr>
          <w:rFonts w:asciiTheme="minorHAnsi" w:hAnsiTheme="minorHAnsi" w:cstheme="minorHAnsi"/>
          <w:spacing w:val="-4"/>
        </w:rPr>
        <w:t xml:space="preserve"> </w:t>
      </w:r>
      <w:r w:rsidRPr="00D37B34">
        <w:rPr>
          <w:rFonts w:asciiTheme="minorHAnsi" w:hAnsiTheme="minorHAnsi" w:cstheme="minorHAnsi"/>
        </w:rPr>
        <w:t>et</w:t>
      </w:r>
      <w:r w:rsidRPr="00D37B34">
        <w:rPr>
          <w:rFonts w:asciiTheme="minorHAnsi" w:hAnsiTheme="minorHAnsi" w:cstheme="minorHAnsi"/>
          <w:spacing w:val="-4"/>
        </w:rPr>
        <w:t xml:space="preserve"> </w:t>
      </w:r>
      <w:r w:rsidRPr="00D37B34">
        <w:rPr>
          <w:rFonts w:asciiTheme="minorHAnsi" w:hAnsiTheme="minorHAnsi" w:cstheme="minorHAnsi"/>
        </w:rPr>
        <w:t>al.,</w:t>
      </w:r>
      <w:r w:rsidRPr="00D37B34">
        <w:rPr>
          <w:rFonts w:asciiTheme="minorHAnsi" w:hAnsiTheme="minorHAnsi" w:cstheme="minorHAnsi"/>
          <w:spacing w:val="-4"/>
        </w:rPr>
        <w:t xml:space="preserve"> </w:t>
      </w:r>
      <w:r w:rsidRPr="00D37B34">
        <w:rPr>
          <w:rFonts w:asciiTheme="minorHAnsi" w:hAnsiTheme="minorHAnsi" w:cstheme="minorHAnsi"/>
        </w:rPr>
        <w:t>2015),</w:t>
      </w:r>
      <w:r w:rsidRPr="00D37B34">
        <w:rPr>
          <w:rFonts w:asciiTheme="minorHAnsi" w:hAnsiTheme="minorHAnsi" w:cstheme="minorHAnsi"/>
          <w:spacing w:val="-4"/>
        </w:rPr>
        <w:t xml:space="preserve"> </w:t>
      </w:r>
      <w:r w:rsidRPr="00D37B34">
        <w:rPr>
          <w:rFonts w:asciiTheme="minorHAnsi" w:hAnsiTheme="minorHAnsi" w:cstheme="minorHAnsi"/>
        </w:rPr>
        <w:t>a</w:t>
      </w:r>
      <w:r w:rsidRPr="00D37B34">
        <w:rPr>
          <w:rFonts w:asciiTheme="minorHAnsi" w:hAnsiTheme="minorHAnsi" w:cstheme="minorHAnsi"/>
          <w:spacing w:val="-4"/>
        </w:rPr>
        <w:t xml:space="preserve"> </w:t>
      </w:r>
      <w:r w:rsidRPr="00D37B34">
        <w:rPr>
          <w:rFonts w:asciiTheme="minorHAnsi" w:hAnsiTheme="minorHAnsi" w:cstheme="minorHAnsi"/>
        </w:rPr>
        <w:t>set</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3"/>
        </w:rPr>
        <w:t xml:space="preserve"> </w:t>
      </w:r>
      <w:r w:rsidRPr="00D37B34">
        <w:rPr>
          <w:rFonts w:asciiTheme="minorHAnsi" w:hAnsiTheme="minorHAnsi" w:cstheme="minorHAnsi"/>
        </w:rPr>
        <w:t>ports</w:t>
      </w:r>
      <w:r w:rsidRPr="00D37B34">
        <w:rPr>
          <w:rFonts w:asciiTheme="minorHAnsi" w:hAnsiTheme="minorHAnsi" w:cstheme="minorHAnsi"/>
          <w:spacing w:val="-4"/>
        </w:rPr>
        <w:t xml:space="preserve"> </w:t>
      </w:r>
      <w:r w:rsidRPr="00D37B34">
        <w:rPr>
          <w:rFonts w:asciiTheme="minorHAnsi" w:hAnsiTheme="minorHAnsi" w:cstheme="minorHAnsi"/>
        </w:rPr>
        <w:t>or</w:t>
      </w:r>
      <w:r w:rsidRPr="00D37B34">
        <w:rPr>
          <w:rFonts w:asciiTheme="minorHAnsi" w:hAnsiTheme="minorHAnsi" w:cstheme="minorHAnsi"/>
          <w:spacing w:val="-4"/>
        </w:rPr>
        <w:t xml:space="preserve"> </w:t>
      </w:r>
      <w:r w:rsidRPr="00D37B34">
        <w:rPr>
          <w:rFonts w:asciiTheme="minorHAnsi" w:hAnsiTheme="minorHAnsi" w:cstheme="minorHAnsi"/>
        </w:rPr>
        <w:t>a</w:t>
      </w:r>
      <w:r w:rsidR="00616E8E">
        <w:rPr>
          <w:rFonts w:asciiTheme="minorHAnsi" w:hAnsiTheme="minorHAnsi" w:cstheme="minorHAnsi"/>
          <w:spacing w:val="-4"/>
        </w:rPr>
        <w:t xml:space="preserve"> </w:t>
      </w:r>
      <w:r w:rsidRPr="00D37B34">
        <w:rPr>
          <w:rFonts w:asciiTheme="minorHAnsi" w:hAnsiTheme="minorHAnsi" w:cstheme="minorHAnsi"/>
        </w:rPr>
        <w:t>port</w:t>
      </w:r>
      <w:r w:rsidRPr="00D37B34">
        <w:rPr>
          <w:rFonts w:asciiTheme="minorHAnsi" w:hAnsiTheme="minorHAnsi" w:cstheme="minorHAnsi"/>
          <w:spacing w:val="-3"/>
        </w:rPr>
        <w:t xml:space="preserve"> </w:t>
      </w:r>
      <w:r w:rsidRPr="00D37B34">
        <w:rPr>
          <w:rFonts w:asciiTheme="minorHAnsi" w:hAnsiTheme="minorHAnsi" w:cstheme="minorHAnsi"/>
        </w:rPr>
        <w:t>region</w:t>
      </w:r>
      <w:r w:rsidRPr="00D37B34">
        <w:rPr>
          <w:rFonts w:asciiTheme="minorHAnsi" w:hAnsiTheme="minorHAnsi" w:cstheme="minorHAnsi"/>
          <w:spacing w:val="-4"/>
        </w:rPr>
        <w:t xml:space="preserve"> </w:t>
      </w:r>
      <w:r w:rsidRPr="00D37B34">
        <w:rPr>
          <w:rFonts w:asciiTheme="minorHAnsi" w:hAnsiTheme="minorHAnsi" w:cstheme="minorHAnsi"/>
        </w:rPr>
        <w:t>(Liu</w:t>
      </w:r>
      <w:r w:rsidRPr="00D37B34">
        <w:rPr>
          <w:rFonts w:asciiTheme="minorHAnsi" w:hAnsiTheme="minorHAnsi" w:cstheme="minorHAnsi"/>
          <w:spacing w:val="-4"/>
        </w:rPr>
        <w:t xml:space="preserve"> </w:t>
      </w:r>
      <w:r w:rsidRPr="00D37B34">
        <w:rPr>
          <w:rFonts w:asciiTheme="minorHAnsi" w:hAnsiTheme="minorHAnsi" w:cstheme="minorHAnsi"/>
        </w:rPr>
        <w:t>et</w:t>
      </w:r>
      <w:r w:rsidRPr="00D37B34">
        <w:rPr>
          <w:rFonts w:asciiTheme="minorHAnsi" w:hAnsiTheme="minorHAnsi" w:cstheme="minorHAnsi"/>
          <w:spacing w:val="-3"/>
        </w:rPr>
        <w:t xml:space="preserve"> </w:t>
      </w:r>
      <w:r w:rsidRPr="00D37B34">
        <w:rPr>
          <w:rFonts w:asciiTheme="minorHAnsi" w:hAnsiTheme="minorHAnsi" w:cstheme="minorHAnsi"/>
        </w:rPr>
        <w:t>al.,</w:t>
      </w:r>
      <w:r w:rsidRPr="00D37B34">
        <w:rPr>
          <w:rFonts w:asciiTheme="minorHAnsi" w:hAnsiTheme="minorHAnsi" w:cstheme="minorHAnsi"/>
          <w:spacing w:val="-4"/>
        </w:rPr>
        <w:t xml:space="preserve"> </w:t>
      </w:r>
      <w:r w:rsidRPr="00D37B34">
        <w:rPr>
          <w:rFonts w:asciiTheme="minorHAnsi" w:hAnsiTheme="minorHAnsi" w:cstheme="minorHAnsi"/>
        </w:rPr>
        <w:t>2011),</w:t>
      </w:r>
      <w:r w:rsidRPr="00D37B34">
        <w:rPr>
          <w:rFonts w:asciiTheme="minorHAnsi" w:hAnsiTheme="minorHAnsi" w:cstheme="minorHAnsi"/>
          <w:spacing w:val="-4"/>
        </w:rPr>
        <w:t xml:space="preserve"> </w:t>
      </w:r>
      <w:r w:rsidRPr="00D37B34">
        <w:rPr>
          <w:rFonts w:asciiTheme="minorHAnsi" w:hAnsiTheme="minorHAnsi" w:cstheme="minorHAnsi"/>
        </w:rPr>
        <w:t>the</w:t>
      </w:r>
      <w:r w:rsidRPr="00D37B34">
        <w:rPr>
          <w:rFonts w:asciiTheme="minorHAnsi" w:hAnsiTheme="minorHAnsi" w:cstheme="minorHAnsi"/>
          <w:spacing w:val="-4"/>
        </w:rPr>
        <w:t xml:space="preserve"> </w:t>
      </w:r>
      <w:r w:rsidRPr="00D37B34">
        <w:rPr>
          <w:rFonts w:asciiTheme="minorHAnsi" w:hAnsiTheme="minorHAnsi" w:cstheme="minorHAnsi"/>
        </w:rPr>
        <w:t>throughput</w:t>
      </w:r>
      <w:r w:rsidRPr="00D37B34">
        <w:rPr>
          <w:rFonts w:asciiTheme="minorHAnsi" w:hAnsiTheme="minorHAnsi" w:cstheme="minorHAnsi"/>
          <w:spacing w:val="-4"/>
        </w:rPr>
        <w:t xml:space="preserve"> </w:t>
      </w:r>
      <w:r w:rsidRPr="00D37B34">
        <w:rPr>
          <w:rFonts w:asciiTheme="minorHAnsi" w:hAnsiTheme="minorHAnsi" w:cstheme="minorHAnsi"/>
        </w:rPr>
        <w:t>in</w:t>
      </w:r>
      <w:r w:rsidRPr="00D37B34">
        <w:rPr>
          <w:rFonts w:asciiTheme="minorHAnsi" w:hAnsiTheme="minorHAnsi" w:cstheme="minorHAnsi"/>
          <w:spacing w:val="-4"/>
        </w:rPr>
        <w:t xml:space="preserve"> </w:t>
      </w:r>
      <w:r w:rsidRPr="00D37B34">
        <w:rPr>
          <w:rFonts w:asciiTheme="minorHAnsi" w:hAnsiTheme="minorHAnsi" w:cstheme="minorHAnsi"/>
        </w:rPr>
        <w:t>a</w:t>
      </w:r>
      <w:r w:rsidRPr="00D37B34">
        <w:rPr>
          <w:rFonts w:asciiTheme="minorHAnsi" w:hAnsiTheme="minorHAnsi" w:cstheme="minorHAnsi"/>
          <w:spacing w:val="-4"/>
        </w:rPr>
        <w:t xml:space="preserve"> </w:t>
      </w:r>
      <w:r w:rsidRPr="00D37B34">
        <w:rPr>
          <w:rFonts w:asciiTheme="minorHAnsi" w:hAnsiTheme="minorHAnsi" w:cstheme="minorHAnsi"/>
        </w:rPr>
        <w:t>specific</w:t>
      </w:r>
      <w:r w:rsidRPr="00D37B34">
        <w:rPr>
          <w:rFonts w:asciiTheme="minorHAnsi" w:hAnsiTheme="minorHAnsi" w:cstheme="minorHAnsi"/>
          <w:spacing w:val="-4"/>
        </w:rPr>
        <w:t xml:space="preserve"> </w:t>
      </w:r>
      <w:r w:rsidRPr="00D37B34">
        <w:rPr>
          <w:rFonts w:asciiTheme="minorHAnsi" w:hAnsiTheme="minorHAnsi" w:cstheme="minorHAnsi"/>
        </w:rPr>
        <w:t>country</w:t>
      </w:r>
      <w:r w:rsidRPr="00D37B34">
        <w:rPr>
          <w:rFonts w:asciiTheme="minorHAnsi" w:hAnsiTheme="minorHAnsi" w:cstheme="minorHAnsi"/>
          <w:spacing w:val="-3"/>
        </w:rPr>
        <w:t xml:space="preserve"> </w:t>
      </w:r>
      <w:r w:rsidRPr="00D37B34">
        <w:rPr>
          <w:rFonts w:asciiTheme="minorHAnsi" w:hAnsiTheme="minorHAnsi" w:cstheme="minorHAnsi"/>
        </w:rPr>
        <w:t>(S.</w:t>
      </w:r>
      <w:r w:rsidRPr="00D37B34">
        <w:rPr>
          <w:rFonts w:asciiTheme="minorHAnsi" w:hAnsiTheme="minorHAnsi" w:cstheme="minorHAnsi"/>
          <w:spacing w:val="-4"/>
        </w:rPr>
        <w:t xml:space="preserve"> </w:t>
      </w:r>
      <w:r w:rsidRPr="00D37B34">
        <w:rPr>
          <w:rFonts w:asciiTheme="minorHAnsi" w:hAnsiTheme="minorHAnsi" w:cstheme="minorHAnsi"/>
        </w:rPr>
        <w:t>Chen et al., 2010) or finally, a whole port range, which can be comprised in one country or extend between several (</w:t>
      </w:r>
      <w:proofErr w:type="spellStart"/>
      <w:r w:rsidRPr="00D37B34">
        <w:rPr>
          <w:rFonts w:asciiTheme="minorHAnsi" w:hAnsiTheme="minorHAnsi" w:cstheme="minorHAnsi"/>
        </w:rPr>
        <w:t>Langen</w:t>
      </w:r>
      <w:proofErr w:type="spellEnd"/>
      <w:r w:rsidRPr="00D37B34">
        <w:rPr>
          <w:rFonts w:asciiTheme="minorHAnsi" w:hAnsiTheme="minorHAnsi" w:cstheme="minorHAnsi"/>
        </w:rPr>
        <w:t xml:space="preserve"> et al., 2012; van </w:t>
      </w:r>
      <w:proofErr w:type="spellStart"/>
      <w:r w:rsidRPr="00D37B34">
        <w:rPr>
          <w:rFonts w:asciiTheme="minorHAnsi" w:hAnsiTheme="minorHAnsi" w:cstheme="minorHAnsi"/>
        </w:rPr>
        <w:t>Dorsser</w:t>
      </w:r>
      <w:proofErr w:type="spellEnd"/>
      <w:r w:rsidRPr="00D37B34">
        <w:rPr>
          <w:rFonts w:asciiTheme="minorHAnsi" w:hAnsiTheme="minorHAnsi" w:cstheme="minorHAnsi"/>
        </w:rPr>
        <w:t xml:space="preserve"> et al., 2012; </w:t>
      </w:r>
      <w:proofErr w:type="spellStart"/>
      <w:r w:rsidRPr="00D37B34">
        <w:rPr>
          <w:rFonts w:asciiTheme="minorHAnsi" w:hAnsiTheme="minorHAnsi" w:cstheme="minorHAnsi"/>
        </w:rPr>
        <w:t>Twrdy</w:t>
      </w:r>
      <w:proofErr w:type="spellEnd"/>
      <w:r w:rsidRPr="00D37B34">
        <w:rPr>
          <w:rFonts w:asciiTheme="minorHAnsi" w:hAnsiTheme="minorHAnsi" w:cstheme="minorHAnsi"/>
        </w:rPr>
        <w:t xml:space="preserve"> et al.,</w:t>
      </w:r>
      <w:r w:rsidRPr="00D37B34">
        <w:rPr>
          <w:rFonts w:asciiTheme="minorHAnsi" w:hAnsiTheme="minorHAnsi" w:cstheme="minorHAnsi"/>
          <w:spacing w:val="-3"/>
        </w:rPr>
        <w:t xml:space="preserve"> </w:t>
      </w:r>
      <w:r w:rsidRPr="00D37B34">
        <w:rPr>
          <w:rFonts w:asciiTheme="minorHAnsi" w:hAnsiTheme="minorHAnsi" w:cstheme="minorHAnsi"/>
        </w:rPr>
        <w:t>2016).</w:t>
      </w:r>
    </w:p>
    <w:p w:rsidR="00D37B34" w:rsidRPr="00C552F6" w:rsidRDefault="00D37B34" w:rsidP="00D37B34">
      <w:pPr>
        <w:pStyle w:val="BodyText"/>
        <w:jc w:val="both"/>
        <w:rPr>
          <w:rFonts w:asciiTheme="minorHAnsi" w:hAnsiTheme="minorHAnsi" w:cstheme="minorHAnsi"/>
          <w:sz w:val="10"/>
        </w:rPr>
      </w:pPr>
    </w:p>
    <w:p w:rsidR="00571C4C" w:rsidRPr="00D37B34" w:rsidRDefault="00803D31" w:rsidP="00D37B34">
      <w:pPr>
        <w:pStyle w:val="Heading1"/>
        <w:numPr>
          <w:ilvl w:val="0"/>
          <w:numId w:val="3"/>
        </w:numPr>
        <w:tabs>
          <w:tab w:val="left" w:pos="284"/>
        </w:tabs>
        <w:spacing w:before="0"/>
        <w:ind w:left="0" w:firstLine="0"/>
        <w:jc w:val="both"/>
        <w:rPr>
          <w:rFonts w:asciiTheme="minorHAnsi" w:hAnsiTheme="minorHAnsi" w:cstheme="minorHAnsi"/>
        </w:rPr>
      </w:pPr>
      <w:r w:rsidRPr="00D37B34">
        <w:rPr>
          <w:rFonts w:asciiTheme="minorHAnsi" w:hAnsiTheme="minorHAnsi" w:cstheme="minorHAnsi"/>
          <w:u w:val="single"/>
        </w:rPr>
        <w:lastRenderedPageBreak/>
        <w:t>Methodology.</w:t>
      </w: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This paper presents a long‐term country level forecast of the container throughput of the United Kingdom container</w:t>
      </w:r>
      <w:r w:rsidRPr="00D37B34">
        <w:rPr>
          <w:rFonts w:asciiTheme="minorHAnsi" w:hAnsiTheme="minorHAnsi" w:cstheme="minorHAnsi"/>
          <w:spacing w:val="-3"/>
        </w:rPr>
        <w:t xml:space="preserve"> </w:t>
      </w:r>
      <w:r w:rsidRPr="00D37B34">
        <w:rPr>
          <w:rFonts w:asciiTheme="minorHAnsi" w:hAnsiTheme="minorHAnsi" w:cstheme="minorHAnsi"/>
        </w:rPr>
        <w:t>port</w:t>
      </w:r>
      <w:r w:rsidRPr="00D37B34">
        <w:rPr>
          <w:rFonts w:asciiTheme="minorHAnsi" w:hAnsiTheme="minorHAnsi" w:cstheme="minorHAnsi"/>
          <w:spacing w:val="-4"/>
        </w:rPr>
        <w:t xml:space="preserve"> </w:t>
      </w:r>
      <w:r w:rsidRPr="00D37B34">
        <w:rPr>
          <w:rFonts w:asciiTheme="minorHAnsi" w:hAnsiTheme="minorHAnsi" w:cstheme="minorHAnsi"/>
        </w:rPr>
        <w:t>system</w:t>
      </w:r>
      <w:r w:rsidRPr="00D37B34">
        <w:rPr>
          <w:rFonts w:asciiTheme="minorHAnsi" w:hAnsiTheme="minorHAnsi" w:cstheme="minorHAnsi"/>
          <w:spacing w:val="-3"/>
        </w:rPr>
        <w:t xml:space="preserve"> </w:t>
      </w:r>
      <w:r w:rsidRPr="00D37B34">
        <w:rPr>
          <w:rFonts w:asciiTheme="minorHAnsi" w:hAnsiTheme="minorHAnsi" w:cstheme="minorHAnsi"/>
        </w:rPr>
        <w:t>up</w:t>
      </w:r>
      <w:r w:rsidRPr="00D37B34">
        <w:rPr>
          <w:rFonts w:asciiTheme="minorHAnsi" w:hAnsiTheme="minorHAnsi" w:cstheme="minorHAnsi"/>
          <w:spacing w:val="-2"/>
        </w:rPr>
        <w:t xml:space="preserve"> </w:t>
      </w:r>
      <w:r w:rsidRPr="00D37B34">
        <w:rPr>
          <w:rFonts w:asciiTheme="minorHAnsi" w:hAnsiTheme="minorHAnsi" w:cstheme="minorHAnsi"/>
        </w:rPr>
        <w:t>to</w:t>
      </w:r>
      <w:r w:rsidRPr="00D37B34">
        <w:rPr>
          <w:rFonts w:asciiTheme="minorHAnsi" w:hAnsiTheme="minorHAnsi" w:cstheme="minorHAnsi"/>
          <w:spacing w:val="-3"/>
        </w:rPr>
        <w:t xml:space="preserve"> </w:t>
      </w:r>
      <w:r w:rsidRPr="00D37B34">
        <w:rPr>
          <w:rFonts w:asciiTheme="minorHAnsi" w:hAnsiTheme="minorHAnsi" w:cstheme="minorHAnsi"/>
        </w:rPr>
        <w:t>2050</w:t>
      </w:r>
      <w:r w:rsidRPr="00D37B34">
        <w:rPr>
          <w:rFonts w:asciiTheme="minorHAnsi" w:hAnsiTheme="minorHAnsi" w:cstheme="minorHAnsi"/>
          <w:spacing w:val="-5"/>
        </w:rPr>
        <w:t xml:space="preserve"> </w:t>
      </w:r>
      <w:r w:rsidRPr="00D37B34">
        <w:rPr>
          <w:rFonts w:asciiTheme="minorHAnsi" w:hAnsiTheme="minorHAnsi" w:cstheme="minorHAnsi"/>
        </w:rPr>
        <w:t>by</w:t>
      </w:r>
      <w:r w:rsidRPr="00D37B34">
        <w:rPr>
          <w:rFonts w:asciiTheme="minorHAnsi" w:hAnsiTheme="minorHAnsi" w:cstheme="minorHAnsi"/>
          <w:spacing w:val="-2"/>
        </w:rPr>
        <w:t xml:space="preserve"> </w:t>
      </w:r>
      <w:r w:rsidRPr="00D37B34">
        <w:rPr>
          <w:rFonts w:asciiTheme="minorHAnsi" w:hAnsiTheme="minorHAnsi" w:cstheme="minorHAnsi"/>
        </w:rPr>
        <w:t>means</w:t>
      </w:r>
      <w:r w:rsidRPr="00D37B34">
        <w:rPr>
          <w:rFonts w:asciiTheme="minorHAnsi" w:hAnsiTheme="minorHAnsi" w:cstheme="minorHAnsi"/>
          <w:spacing w:val="-3"/>
        </w:rPr>
        <w:t xml:space="preserve"> </w:t>
      </w:r>
      <w:r w:rsidRPr="00D37B34">
        <w:rPr>
          <w:rFonts w:asciiTheme="minorHAnsi" w:hAnsiTheme="minorHAnsi" w:cstheme="minorHAnsi"/>
        </w:rPr>
        <w:t>of</w:t>
      </w:r>
      <w:r w:rsidRPr="00D37B34">
        <w:rPr>
          <w:rFonts w:asciiTheme="minorHAnsi" w:hAnsiTheme="minorHAnsi" w:cstheme="minorHAnsi"/>
          <w:spacing w:val="-3"/>
        </w:rPr>
        <w:t xml:space="preserve"> </w:t>
      </w:r>
      <w:r w:rsidRPr="00D37B34">
        <w:rPr>
          <w:rFonts w:asciiTheme="minorHAnsi" w:hAnsiTheme="minorHAnsi" w:cstheme="minorHAnsi"/>
        </w:rPr>
        <w:t>a</w:t>
      </w:r>
      <w:r w:rsidRPr="00D37B34">
        <w:rPr>
          <w:rFonts w:asciiTheme="minorHAnsi" w:hAnsiTheme="minorHAnsi" w:cstheme="minorHAnsi"/>
          <w:spacing w:val="-3"/>
        </w:rPr>
        <w:t xml:space="preserve"> </w:t>
      </w:r>
      <w:r w:rsidRPr="00D37B34">
        <w:rPr>
          <w:rFonts w:asciiTheme="minorHAnsi" w:hAnsiTheme="minorHAnsi" w:cstheme="minorHAnsi"/>
        </w:rPr>
        <w:t>several</w:t>
      </w:r>
      <w:r w:rsidRPr="00D37B34">
        <w:rPr>
          <w:rFonts w:asciiTheme="minorHAnsi" w:hAnsiTheme="minorHAnsi" w:cstheme="minorHAnsi"/>
          <w:spacing w:val="-3"/>
        </w:rPr>
        <w:t xml:space="preserve"> </w:t>
      </w:r>
      <w:r w:rsidRPr="00D37B34">
        <w:rPr>
          <w:rFonts w:asciiTheme="minorHAnsi" w:hAnsiTheme="minorHAnsi" w:cstheme="minorHAnsi"/>
        </w:rPr>
        <w:t>multivariate</w:t>
      </w:r>
      <w:r w:rsidRPr="00D37B34">
        <w:rPr>
          <w:rFonts w:asciiTheme="minorHAnsi" w:hAnsiTheme="minorHAnsi" w:cstheme="minorHAnsi"/>
          <w:spacing w:val="-3"/>
        </w:rPr>
        <w:t xml:space="preserve"> </w:t>
      </w:r>
      <w:r w:rsidRPr="00D37B34">
        <w:rPr>
          <w:rFonts w:asciiTheme="minorHAnsi" w:hAnsiTheme="minorHAnsi" w:cstheme="minorHAnsi"/>
        </w:rPr>
        <w:t>linear</w:t>
      </w:r>
      <w:r w:rsidRPr="00D37B34">
        <w:rPr>
          <w:rFonts w:asciiTheme="minorHAnsi" w:hAnsiTheme="minorHAnsi" w:cstheme="minorHAnsi"/>
          <w:spacing w:val="-3"/>
        </w:rPr>
        <w:t xml:space="preserve"> </w:t>
      </w:r>
      <w:r w:rsidRPr="00D37B34">
        <w:rPr>
          <w:rFonts w:asciiTheme="minorHAnsi" w:hAnsiTheme="minorHAnsi" w:cstheme="minorHAnsi"/>
        </w:rPr>
        <w:t>and</w:t>
      </w:r>
      <w:r w:rsidRPr="00D37B34">
        <w:rPr>
          <w:rFonts w:asciiTheme="minorHAnsi" w:hAnsiTheme="minorHAnsi" w:cstheme="minorHAnsi"/>
          <w:spacing w:val="-3"/>
        </w:rPr>
        <w:t xml:space="preserve"> </w:t>
      </w:r>
      <w:r w:rsidRPr="00D37B34">
        <w:rPr>
          <w:rFonts w:asciiTheme="minorHAnsi" w:hAnsiTheme="minorHAnsi" w:cstheme="minorHAnsi"/>
        </w:rPr>
        <w:t>non‐linear</w:t>
      </w:r>
      <w:r w:rsidRPr="00D37B34">
        <w:rPr>
          <w:rFonts w:asciiTheme="minorHAnsi" w:hAnsiTheme="minorHAnsi" w:cstheme="minorHAnsi"/>
          <w:spacing w:val="-3"/>
        </w:rPr>
        <w:t xml:space="preserve"> </w:t>
      </w:r>
      <w:r w:rsidRPr="00D37B34">
        <w:rPr>
          <w:rFonts w:asciiTheme="minorHAnsi" w:hAnsiTheme="minorHAnsi" w:cstheme="minorHAnsi"/>
        </w:rPr>
        <w:t>regression</w:t>
      </w:r>
      <w:r w:rsidRPr="00D37B34">
        <w:rPr>
          <w:rFonts w:asciiTheme="minorHAnsi" w:hAnsiTheme="minorHAnsi" w:cstheme="minorHAnsi"/>
          <w:spacing w:val="-3"/>
        </w:rPr>
        <w:t xml:space="preserve"> </w:t>
      </w:r>
      <w:r w:rsidRPr="00D37B34">
        <w:rPr>
          <w:rFonts w:asciiTheme="minorHAnsi" w:hAnsiTheme="minorHAnsi" w:cstheme="minorHAnsi"/>
        </w:rPr>
        <w:t>models, which employ key macroeconomic predictors. These econometric models rest on the causality between the macroeconomic explanatory variables and the container</w:t>
      </w:r>
      <w:r w:rsidRPr="00D37B34">
        <w:rPr>
          <w:rFonts w:asciiTheme="minorHAnsi" w:hAnsiTheme="minorHAnsi" w:cstheme="minorHAnsi"/>
          <w:spacing w:val="-4"/>
        </w:rPr>
        <w:t xml:space="preserve"> </w:t>
      </w:r>
      <w:r w:rsidRPr="00D37B34">
        <w:rPr>
          <w:rFonts w:asciiTheme="minorHAnsi" w:hAnsiTheme="minorHAnsi" w:cstheme="minorHAnsi"/>
        </w:rPr>
        <w:t>throughput.</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predictors considered to predict the container throughput (TEU) were the UK gross domestic product (GDP), the energy cost (FC) and the UK population (POP).</w:t>
      </w:r>
    </w:p>
    <w:p w:rsidR="00015677" w:rsidRPr="00C552F6"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response variable (TEU) represents the aggregated container throughput in the UK, measured in twenty‐ foot equivalent unit (TEU). This is an inexact way of measuring cargo throughput for at least the following reasons:</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ListParagraph"/>
        <w:numPr>
          <w:ilvl w:val="0"/>
          <w:numId w:val="4"/>
        </w:numPr>
        <w:tabs>
          <w:tab w:val="left" w:pos="841"/>
        </w:tabs>
        <w:spacing w:before="0"/>
        <w:jc w:val="both"/>
        <w:rPr>
          <w:rFonts w:asciiTheme="minorHAnsi" w:hAnsiTheme="minorHAnsi" w:cstheme="minorHAnsi"/>
        </w:rPr>
      </w:pPr>
      <w:r w:rsidRPr="00D37B34">
        <w:rPr>
          <w:rFonts w:asciiTheme="minorHAnsi" w:hAnsiTheme="minorHAnsi" w:cstheme="minorHAnsi"/>
        </w:rPr>
        <w:t>Diversity</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2"/>
        </w:rPr>
        <w:t xml:space="preserve"> </w:t>
      </w:r>
      <w:r w:rsidRPr="00D37B34">
        <w:rPr>
          <w:rFonts w:asciiTheme="minorHAnsi" w:hAnsiTheme="minorHAnsi" w:cstheme="minorHAnsi"/>
        </w:rPr>
        <w:t>containers</w:t>
      </w:r>
      <w:r w:rsidRPr="00D37B34">
        <w:rPr>
          <w:rFonts w:asciiTheme="minorHAnsi" w:hAnsiTheme="minorHAnsi" w:cstheme="minorHAnsi"/>
          <w:spacing w:val="-4"/>
        </w:rPr>
        <w:t xml:space="preserve"> </w:t>
      </w:r>
      <w:r w:rsidRPr="00D37B34">
        <w:rPr>
          <w:rFonts w:asciiTheme="minorHAnsi" w:hAnsiTheme="minorHAnsi" w:cstheme="minorHAnsi"/>
        </w:rPr>
        <w:t>sizes.</w:t>
      </w:r>
      <w:r w:rsidRPr="00D37B34">
        <w:rPr>
          <w:rFonts w:asciiTheme="minorHAnsi" w:hAnsiTheme="minorHAnsi" w:cstheme="minorHAnsi"/>
          <w:spacing w:val="-4"/>
        </w:rPr>
        <w:t xml:space="preserve"> </w:t>
      </w:r>
      <w:r w:rsidRPr="00D37B34">
        <w:rPr>
          <w:rFonts w:asciiTheme="minorHAnsi" w:hAnsiTheme="minorHAnsi" w:cstheme="minorHAnsi"/>
        </w:rPr>
        <w:t>Container</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4"/>
        </w:rPr>
        <w:t xml:space="preserve"> </w:t>
      </w:r>
      <w:r w:rsidRPr="00D37B34">
        <w:rPr>
          <w:rFonts w:asciiTheme="minorHAnsi" w:hAnsiTheme="minorHAnsi" w:cstheme="minorHAnsi"/>
        </w:rPr>
        <w:t>several</w:t>
      </w:r>
      <w:r w:rsidRPr="00D37B34">
        <w:rPr>
          <w:rFonts w:asciiTheme="minorHAnsi" w:hAnsiTheme="minorHAnsi" w:cstheme="minorHAnsi"/>
          <w:spacing w:val="-4"/>
        </w:rPr>
        <w:t xml:space="preserve"> </w:t>
      </w:r>
      <w:r w:rsidRPr="00D37B34">
        <w:rPr>
          <w:rFonts w:asciiTheme="minorHAnsi" w:hAnsiTheme="minorHAnsi" w:cstheme="minorHAnsi"/>
        </w:rPr>
        <w:t>measures</w:t>
      </w:r>
      <w:r w:rsidRPr="00D37B34">
        <w:rPr>
          <w:rFonts w:asciiTheme="minorHAnsi" w:hAnsiTheme="minorHAnsi" w:cstheme="minorHAnsi"/>
          <w:spacing w:val="-4"/>
        </w:rPr>
        <w:t xml:space="preserve"> </w:t>
      </w:r>
      <w:r w:rsidRPr="00D37B34">
        <w:rPr>
          <w:rFonts w:asciiTheme="minorHAnsi" w:hAnsiTheme="minorHAnsi" w:cstheme="minorHAnsi"/>
        </w:rPr>
        <w:t>exist,</w:t>
      </w:r>
      <w:r w:rsidRPr="00D37B34">
        <w:rPr>
          <w:rFonts w:asciiTheme="minorHAnsi" w:hAnsiTheme="minorHAnsi" w:cstheme="minorHAnsi"/>
          <w:spacing w:val="-4"/>
        </w:rPr>
        <w:t xml:space="preserve"> </w:t>
      </w:r>
      <w:r w:rsidRPr="00D37B34">
        <w:rPr>
          <w:rFonts w:asciiTheme="minorHAnsi" w:hAnsiTheme="minorHAnsi" w:cstheme="minorHAnsi"/>
        </w:rPr>
        <w:t>being</w:t>
      </w:r>
      <w:r w:rsidRPr="00D37B34">
        <w:rPr>
          <w:rFonts w:asciiTheme="minorHAnsi" w:hAnsiTheme="minorHAnsi" w:cstheme="minorHAnsi"/>
          <w:spacing w:val="-3"/>
        </w:rPr>
        <w:t xml:space="preserve"> </w:t>
      </w:r>
      <w:r w:rsidRPr="00D37B34">
        <w:rPr>
          <w:rFonts w:asciiTheme="minorHAnsi" w:hAnsiTheme="minorHAnsi" w:cstheme="minorHAnsi"/>
        </w:rPr>
        <w:t>the</w:t>
      </w:r>
      <w:r w:rsidRPr="00D37B34">
        <w:rPr>
          <w:rFonts w:asciiTheme="minorHAnsi" w:hAnsiTheme="minorHAnsi" w:cstheme="minorHAnsi"/>
          <w:spacing w:val="-3"/>
        </w:rPr>
        <w:t xml:space="preserve"> </w:t>
      </w:r>
      <w:r w:rsidRPr="00D37B34">
        <w:rPr>
          <w:rFonts w:asciiTheme="minorHAnsi" w:hAnsiTheme="minorHAnsi" w:cstheme="minorHAnsi"/>
        </w:rPr>
        <w:t>most</w:t>
      </w:r>
      <w:r w:rsidRPr="00D37B34">
        <w:rPr>
          <w:rFonts w:asciiTheme="minorHAnsi" w:hAnsiTheme="minorHAnsi" w:cstheme="minorHAnsi"/>
          <w:spacing w:val="-4"/>
        </w:rPr>
        <w:t xml:space="preserve"> </w:t>
      </w:r>
      <w:r w:rsidRPr="00D37B34">
        <w:rPr>
          <w:rFonts w:asciiTheme="minorHAnsi" w:hAnsiTheme="minorHAnsi" w:cstheme="minorHAnsi"/>
        </w:rPr>
        <w:t>popular</w:t>
      </w:r>
      <w:r w:rsidRPr="00D37B34">
        <w:rPr>
          <w:rFonts w:asciiTheme="minorHAnsi" w:hAnsiTheme="minorHAnsi" w:cstheme="minorHAnsi"/>
          <w:spacing w:val="-3"/>
        </w:rPr>
        <w:t xml:space="preserve"> </w:t>
      </w:r>
      <w:r w:rsidRPr="00D37B34">
        <w:rPr>
          <w:rFonts w:asciiTheme="minorHAnsi" w:hAnsiTheme="minorHAnsi" w:cstheme="minorHAnsi"/>
        </w:rPr>
        <w:t>in</w:t>
      </w:r>
      <w:r w:rsidRPr="00D37B34">
        <w:rPr>
          <w:rFonts w:asciiTheme="minorHAnsi" w:hAnsiTheme="minorHAnsi" w:cstheme="minorHAnsi"/>
          <w:spacing w:val="-3"/>
        </w:rPr>
        <w:t xml:space="preserve"> </w:t>
      </w:r>
      <w:r w:rsidRPr="00D37B34">
        <w:rPr>
          <w:rFonts w:asciiTheme="minorHAnsi" w:hAnsiTheme="minorHAnsi" w:cstheme="minorHAnsi"/>
        </w:rPr>
        <w:t>maritime transport those of 20 and 40 feet. For containers of 40 feet, two TEU are</w:t>
      </w:r>
      <w:r w:rsidRPr="00D37B34">
        <w:rPr>
          <w:rFonts w:asciiTheme="minorHAnsi" w:hAnsiTheme="minorHAnsi" w:cstheme="minorHAnsi"/>
          <w:spacing w:val="-9"/>
        </w:rPr>
        <w:t xml:space="preserve"> </w:t>
      </w:r>
      <w:r w:rsidRPr="00D37B34">
        <w:rPr>
          <w:rFonts w:asciiTheme="minorHAnsi" w:hAnsiTheme="minorHAnsi" w:cstheme="minorHAnsi"/>
        </w:rPr>
        <w:t>accounted.</w:t>
      </w:r>
    </w:p>
    <w:p w:rsidR="00616E8E" w:rsidRPr="00C552F6" w:rsidRDefault="00616E8E" w:rsidP="00616E8E">
      <w:pPr>
        <w:pStyle w:val="ListParagraph"/>
        <w:tabs>
          <w:tab w:val="left" w:pos="841"/>
        </w:tabs>
        <w:spacing w:before="0"/>
        <w:ind w:left="720" w:firstLine="0"/>
        <w:jc w:val="both"/>
        <w:rPr>
          <w:rFonts w:asciiTheme="minorHAnsi" w:hAnsiTheme="minorHAnsi" w:cstheme="minorHAnsi"/>
          <w:sz w:val="2"/>
        </w:rPr>
      </w:pPr>
    </w:p>
    <w:p w:rsidR="00571C4C" w:rsidRDefault="00803D31" w:rsidP="00D37B34">
      <w:pPr>
        <w:pStyle w:val="ListParagraph"/>
        <w:numPr>
          <w:ilvl w:val="0"/>
          <w:numId w:val="4"/>
        </w:numPr>
        <w:tabs>
          <w:tab w:val="left" w:pos="840"/>
        </w:tabs>
        <w:spacing w:before="0"/>
        <w:jc w:val="both"/>
        <w:rPr>
          <w:rFonts w:asciiTheme="minorHAnsi" w:hAnsiTheme="minorHAnsi" w:cstheme="minorHAnsi"/>
        </w:rPr>
      </w:pPr>
      <w:r w:rsidRPr="00D37B34">
        <w:rPr>
          <w:rFonts w:asciiTheme="minorHAnsi" w:hAnsiTheme="minorHAnsi" w:cstheme="minorHAnsi"/>
        </w:rPr>
        <w:t>Empty containers. The imbalance of trade between the economies of the Far East and Europe cause that a fraction of the containers handled at UK ports are in fact</w:t>
      </w:r>
      <w:r w:rsidRPr="00D37B34">
        <w:rPr>
          <w:rFonts w:asciiTheme="minorHAnsi" w:hAnsiTheme="minorHAnsi" w:cstheme="minorHAnsi"/>
          <w:spacing w:val="-12"/>
        </w:rPr>
        <w:t xml:space="preserve"> </w:t>
      </w:r>
      <w:r w:rsidRPr="00D37B34">
        <w:rPr>
          <w:rFonts w:asciiTheme="minorHAnsi" w:hAnsiTheme="minorHAnsi" w:cstheme="minorHAnsi"/>
        </w:rPr>
        <w:t>empty.</w:t>
      </w:r>
    </w:p>
    <w:p w:rsidR="00616E8E" w:rsidRPr="00C552F6" w:rsidRDefault="00616E8E" w:rsidP="00616E8E">
      <w:pPr>
        <w:tabs>
          <w:tab w:val="left" w:pos="840"/>
        </w:tabs>
        <w:jc w:val="both"/>
        <w:rPr>
          <w:rFonts w:asciiTheme="minorHAnsi" w:hAnsiTheme="minorHAnsi" w:cstheme="minorHAnsi"/>
          <w:sz w:val="2"/>
        </w:rPr>
      </w:pPr>
    </w:p>
    <w:p w:rsidR="00571C4C" w:rsidRDefault="00803D31" w:rsidP="00D37B34">
      <w:pPr>
        <w:pStyle w:val="ListParagraph"/>
        <w:numPr>
          <w:ilvl w:val="0"/>
          <w:numId w:val="4"/>
        </w:numPr>
        <w:tabs>
          <w:tab w:val="left" w:pos="840"/>
        </w:tabs>
        <w:spacing w:before="0"/>
        <w:jc w:val="both"/>
        <w:rPr>
          <w:rFonts w:asciiTheme="minorHAnsi" w:hAnsiTheme="minorHAnsi" w:cstheme="minorHAnsi"/>
        </w:rPr>
      </w:pPr>
      <w:r w:rsidRPr="00D37B34">
        <w:rPr>
          <w:rFonts w:asciiTheme="minorHAnsi" w:hAnsiTheme="minorHAnsi" w:cstheme="minorHAnsi"/>
        </w:rPr>
        <w:t>Transshipment. Containers that are transferred to another maritime transport mode (including container</w:t>
      </w:r>
      <w:r w:rsidRPr="00D37B34">
        <w:rPr>
          <w:rFonts w:asciiTheme="minorHAnsi" w:hAnsiTheme="minorHAnsi" w:cstheme="minorHAnsi"/>
          <w:spacing w:val="-9"/>
        </w:rPr>
        <w:t xml:space="preserve"> </w:t>
      </w:r>
      <w:r w:rsidRPr="00D37B34">
        <w:rPr>
          <w:rFonts w:asciiTheme="minorHAnsi" w:hAnsiTheme="minorHAnsi" w:cstheme="minorHAnsi"/>
        </w:rPr>
        <w:t>feeder</w:t>
      </w:r>
      <w:r w:rsidRPr="00D37B34">
        <w:rPr>
          <w:rFonts w:asciiTheme="minorHAnsi" w:hAnsiTheme="minorHAnsi" w:cstheme="minorHAnsi"/>
          <w:spacing w:val="-10"/>
        </w:rPr>
        <w:t xml:space="preserve"> </w:t>
      </w:r>
      <w:r w:rsidRPr="00D37B34">
        <w:rPr>
          <w:rFonts w:asciiTheme="minorHAnsi" w:hAnsiTheme="minorHAnsi" w:cstheme="minorHAnsi"/>
        </w:rPr>
        <w:t>vessels</w:t>
      </w:r>
      <w:r w:rsidRPr="00D37B34">
        <w:rPr>
          <w:rFonts w:asciiTheme="minorHAnsi" w:hAnsiTheme="minorHAnsi" w:cstheme="minorHAnsi"/>
          <w:spacing w:val="-10"/>
        </w:rPr>
        <w:t xml:space="preserve"> </w:t>
      </w:r>
      <w:r w:rsidRPr="00D37B34">
        <w:rPr>
          <w:rFonts w:asciiTheme="minorHAnsi" w:hAnsiTheme="minorHAnsi" w:cstheme="minorHAnsi"/>
        </w:rPr>
        <w:t>and</w:t>
      </w:r>
      <w:r w:rsidRPr="00D37B34">
        <w:rPr>
          <w:rFonts w:asciiTheme="minorHAnsi" w:hAnsiTheme="minorHAnsi" w:cstheme="minorHAnsi"/>
          <w:spacing w:val="-9"/>
        </w:rPr>
        <w:t xml:space="preserve"> </w:t>
      </w:r>
      <w:r w:rsidRPr="00D37B34">
        <w:rPr>
          <w:rFonts w:asciiTheme="minorHAnsi" w:hAnsiTheme="minorHAnsi" w:cstheme="minorHAnsi"/>
        </w:rPr>
        <w:t>barges)</w:t>
      </w:r>
      <w:r w:rsidRPr="00D37B34">
        <w:rPr>
          <w:rFonts w:asciiTheme="minorHAnsi" w:hAnsiTheme="minorHAnsi" w:cstheme="minorHAnsi"/>
          <w:spacing w:val="-10"/>
        </w:rPr>
        <w:t xml:space="preserve"> </w:t>
      </w:r>
      <w:r w:rsidRPr="00D37B34">
        <w:rPr>
          <w:rFonts w:asciiTheme="minorHAnsi" w:hAnsiTheme="minorHAnsi" w:cstheme="minorHAnsi"/>
        </w:rPr>
        <w:t>are</w:t>
      </w:r>
      <w:r w:rsidRPr="00D37B34">
        <w:rPr>
          <w:rFonts w:asciiTheme="minorHAnsi" w:hAnsiTheme="minorHAnsi" w:cstheme="minorHAnsi"/>
          <w:spacing w:val="-10"/>
        </w:rPr>
        <w:t xml:space="preserve"> </w:t>
      </w:r>
      <w:r w:rsidRPr="00D37B34">
        <w:rPr>
          <w:rFonts w:asciiTheme="minorHAnsi" w:hAnsiTheme="minorHAnsi" w:cstheme="minorHAnsi"/>
        </w:rPr>
        <w:t>accounted</w:t>
      </w:r>
      <w:r w:rsidRPr="00D37B34">
        <w:rPr>
          <w:rFonts w:asciiTheme="minorHAnsi" w:hAnsiTheme="minorHAnsi" w:cstheme="minorHAnsi"/>
          <w:spacing w:val="-9"/>
        </w:rPr>
        <w:t xml:space="preserve"> </w:t>
      </w:r>
      <w:r w:rsidRPr="00D37B34">
        <w:rPr>
          <w:rFonts w:asciiTheme="minorHAnsi" w:hAnsiTheme="minorHAnsi" w:cstheme="minorHAnsi"/>
        </w:rPr>
        <w:t>two</w:t>
      </w:r>
      <w:r w:rsidRPr="00D37B34">
        <w:rPr>
          <w:rFonts w:asciiTheme="minorHAnsi" w:hAnsiTheme="minorHAnsi" w:cstheme="minorHAnsi"/>
          <w:spacing w:val="-10"/>
        </w:rPr>
        <w:t xml:space="preserve"> </w:t>
      </w:r>
      <w:r w:rsidRPr="00D37B34">
        <w:rPr>
          <w:rFonts w:asciiTheme="minorHAnsi" w:hAnsiTheme="minorHAnsi" w:cstheme="minorHAnsi"/>
        </w:rPr>
        <w:t>times</w:t>
      </w:r>
      <w:r w:rsidRPr="00D37B34">
        <w:rPr>
          <w:rFonts w:asciiTheme="minorHAnsi" w:hAnsiTheme="minorHAnsi" w:cstheme="minorHAnsi"/>
          <w:spacing w:val="-9"/>
        </w:rPr>
        <w:t xml:space="preserve"> </w:t>
      </w:r>
      <w:r w:rsidRPr="00D37B34">
        <w:rPr>
          <w:rFonts w:asciiTheme="minorHAnsi" w:hAnsiTheme="minorHAnsi" w:cstheme="minorHAnsi"/>
        </w:rPr>
        <w:t>for</w:t>
      </w:r>
      <w:r w:rsidRPr="00D37B34">
        <w:rPr>
          <w:rFonts w:asciiTheme="minorHAnsi" w:hAnsiTheme="minorHAnsi" w:cstheme="minorHAnsi"/>
          <w:spacing w:val="-9"/>
        </w:rPr>
        <w:t xml:space="preserve"> </w:t>
      </w:r>
      <w:r w:rsidRPr="00D37B34">
        <w:rPr>
          <w:rFonts w:asciiTheme="minorHAnsi" w:hAnsiTheme="minorHAnsi" w:cstheme="minorHAnsi"/>
        </w:rPr>
        <w:t>the</w:t>
      </w:r>
      <w:r w:rsidRPr="00D37B34">
        <w:rPr>
          <w:rFonts w:asciiTheme="minorHAnsi" w:hAnsiTheme="minorHAnsi" w:cstheme="minorHAnsi"/>
          <w:spacing w:val="-9"/>
        </w:rPr>
        <w:t xml:space="preserve"> </w:t>
      </w:r>
      <w:r w:rsidRPr="00D37B34">
        <w:rPr>
          <w:rFonts w:asciiTheme="minorHAnsi" w:hAnsiTheme="minorHAnsi" w:cstheme="minorHAnsi"/>
        </w:rPr>
        <w:t>throughput,</w:t>
      </w:r>
      <w:r w:rsidRPr="00D37B34">
        <w:rPr>
          <w:rFonts w:asciiTheme="minorHAnsi" w:hAnsiTheme="minorHAnsi" w:cstheme="minorHAnsi"/>
          <w:spacing w:val="-10"/>
        </w:rPr>
        <w:t xml:space="preserve"> </w:t>
      </w:r>
      <w:r w:rsidRPr="00D37B34">
        <w:rPr>
          <w:rFonts w:asciiTheme="minorHAnsi" w:hAnsiTheme="minorHAnsi" w:cstheme="minorHAnsi"/>
        </w:rPr>
        <w:t>as</w:t>
      </w:r>
      <w:r w:rsidRPr="00D37B34">
        <w:rPr>
          <w:rFonts w:asciiTheme="minorHAnsi" w:hAnsiTheme="minorHAnsi" w:cstheme="minorHAnsi"/>
          <w:spacing w:val="-10"/>
        </w:rPr>
        <w:t xml:space="preserve"> </w:t>
      </w:r>
      <w:r w:rsidRPr="00D37B34">
        <w:rPr>
          <w:rFonts w:asciiTheme="minorHAnsi" w:hAnsiTheme="minorHAnsi" w:cstheme="minorHAnsi"/>
        </w:rPr>
        <w:t>they</w:t>
      </w:r>
      <w:r w:rsidRPr="00D37B34">
        <w:rPr>
          <w:rFonts w:asciiTheme="minorHAnsi" w:hAnsiTheme="minorHAnsi" w:cstheme="minorHAnsi"/>
          <w:spacing w:val="-9"/>
        </w:rPr>
        <w:t xml:space="preserve"> </w:t>
      </w:r>
      <w:r w:rsidRPr="00D37B34">
        <w:rPr>
          <w:rFonts w:asciiTheme="minorHAnsi" w:hAnsiTheme="minorHAnsi" w:cstheme="minorHAnsi"/>
        </w:rPr>
        <w:t>are</w:t>
      </w:r>
      <w:r w:rsidRPr="00D37B34">
        <w:rPr>
          <w:rFonts w:asciiTheme="minorHAnsi" w:hAnsiTheme="minorHAnsi" w:cstheme="minorHAnsi"/>
          <w:spacing w:val="-10"/>
        </w:rPr>
        <w:t xml:space="preserve"> </w:t>
      </w:r>
      <w:r w:rsidRPr="00D37B34">
        <w:rPr>
          <w:rFonts w:asciiTheme="minorHAnsi" w:hAnsiTheme="minorHAnsi" w:cstheme="minorHAnsi"/>
        </w:rPr>
        <w:t>handled twice.</w:t>
      </w:r>
    </w:p>
    <w:p w:rsidR="00616E8E" w:rsidRPr="00C552F6" w:rsidRDefault="00616E8E" w:rsidP="00616E8E">
      <w:pPr>
        <w:tabs>
          <w:tab w:val="left" w:pos="840"/>
        </w:tabs>
        <w:jc w:val="both"/>
        <w:rPr>
          <w:rFonts w:asciiTheme="minorHAnsi" w:hAnsiTheme="minorHAnsi" w:cstheme="minorHAnsi"/>
          <w:sz w:val="2"/>
        </w:rPr>
      </w:pPr>
    </w:p>
    <w:p w:rsidR="00571C4C" w:rsidRDefault="00803D31" w:rsidP="00D37B34">
      <w:pPr>
        <w:pStyle w:val="ListParagraph"/>
        <w:numPr>
          <w:ilvl w:val="0"/>
          <w:numId w:val="4"/>
        </w:numPr>
        <w:tabs>
          <w:tab w:val="left" w:pos="840"/>
        </w:tabs>
        <w:spacing w:before="0"/>
        <w:jc w:val="both"/>
        <w:rPr>
          <w:rFonts w:asciiTheme="minorHAnsi" w:hAnsiTheme="minorHAnsi" w:cstheme="minorHAnsi"/>
        </w:rPr>
      </w:pPr>
      <w:r w:rsidRPr="00D37B34">
        <w:rPr>
          <w:rFonts w:asciiTheme="minorHAnsi" w:hAnsiTheme="minorHAnsi" w:cstheme="minorHAnsi"/>
        </w:rPr>
        <w:t>It is suspected that port authorities aggregate container throughput data from roll on‐roll off (</w:t>
      </w:r>
      <w:proofErr w:type="spellStart"/>
      <w:r w:rsidRPr="00D37B34">
        <w:rPr>
          <w:rFonts w:asciiTheme="minorHAnsi" w:hAnsiTheme="minorHAnsi" w:cstheme="minorHAnsi"/>
        </w:rPr>
        <w:t>RoRo</w:t>
      </w:r>
      <w:proofErr w:type="spellEnd"/>
      <w:r w:rsidRPr="00D37B34">
        <w:rPr>
          <w:rFonts w:asciiTheme="minorHAnsi" w:hAnsiTheme="minorHAnsi" w:cstheme="minorHAnsi"/>
        </w:rPr>
        <w:t>) to lift‐on/lift‐off (</w:t>
      </w:r>
      <w:proofErr w:type="spellStart"/>
      <w:r w:rsidRPr="00D37B34">
        <w:rPr>
          <w:rFonts w:asciiTheme="minorHAnsi" w:hAnsiTheme="minorHAnsi" w:cstheme="minorHAnsi"/>
        </w:rPr>
        <w:t>LoLo</w:t>
      </w:r>
      <w:proofErr w:type="spellEnd"/>
      <w:r w:rsidRPr="00D37B34">
        <w:rPr>
          <w:rFonts w:asciiTheme="minorHAnsi" w:hAnsiTheme="minorHAnsi" w:cstheme="minorHAnsi"/>
        </w:rPr>
        <w:t>)</w:t>
      </w:r>
      <w:r w:rsidRPr="00D37B34">
        <w:rPr>
          <w:rFonts w:asciiTheme="minorHAnsi" w:hAnsiTheme="minorHAnsi" w:cstheme="minorHAnsi"/>
          <w:spacing w:val="-2"/>
        </w:rPr>
        <w:t xml:space="preserve"> </w:t>
      </w:r>
      <w:r w:rsidRPr="00D37B34">
        <w:rPr>
          <w:rFonts w:asciiTheme="minorHAnsi" w:hAnsiTheme="minorHAnsi" w:cstheme="minorHAnsi"/>
        </w:rPr>
        <w:t>figures.</w:t>
      </w:r>
    </w:p>
    <w:p w:rsidR="00D37B34" w:rsidRPr="00C552F6" w:rsidRDefault="00D37B34" w:rsidP="00D37B34">
      <w:pPr>
        <w:pStyle w:val="ListParagraph"/>
        <w:tabs>
          <w:tab w:val="left" w:pos="840"/>
        </w:tabs>
        <w:spacing w:before="0"/>
        <w:ind w:left="720" w:firstLine="0"/>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In the majority of forecasting models found in the literature, </w:t>
      </w:r>
      <w:proofErr w:type="spellStart"/>
      <w:r w:rsidRPr="00D37B34">
        <w:rPr>
          <w:rFonts w:asciiTheme="minorHAnsi" w:hAnsiTheme="minorHAnsi" w:cstheme="minorHAnsi"/>
        </w:rPr>
        <w:t>unitised</w:t>
      </w:r>
      <w:proofErr w:type="spellEnd"/>
      <w:r w:rsidRPr="00D37B34">
        <w:rPr>
          <w:rFonts w:asciiTheme="minorHAnsi" w:hAnsiTheme="minorHAnsi" w:cstheme="minorHAnsi"/>
        </w:rPr>
        <w:t xml:space="preserve"> traffic has mainly been expressed in </w:t>
      </w:r>
      <w:proofErr w:type="spellStart"/>
      <w:r w:rsidRPr="00D37B34">
        <w:rPr>
          <w:rFonts w:asciiTheme="minorHAnsi" w:hAnsiTheme="minorHAnsi" w:cstheme="minorHAnsi"/>
        </w:rPr>
        <w:t>tonnes</w:t>
      </w:r>
      <w:proofErr w:type="spellEnd"/>
      <w:r w:rsidRPr="00D37B34">
        <w:rPr>
          <w:rFonts w:asciiTheme="minorHAnsi" w:hAnsiTheme="minorHAnsi" w:cstheme="minorHAnsi"/>
        </w:rPr>
        <w:t xml:space="preserve"> rather than in units or TEU. However, TEU should be preferred to </w:t>
      </w:r>
      <w:proofErr w:type="spellStart"/>
      <w:r w:rsidRPr="00D37B34">
        <w:rPr>
          <w:rFonts w:asciiTheme="minorHAnsi" w:hAnsiTheme="minorHAnsi" w:cstheme="minorHAnsi"/>
        </w:rPr>
        <w:t>tonnes</w:t>
      </w:r>
      <w:proofErr w:type="spellEnd"/>
      <w:r w:rsidRPr="00D37B34">
        <w:rPr>
          <w:rFonts w:asciiTheme="minorHAnsi" w:hAnsiTheme="minorHAnsi" w:cstheme="minorHAnsi"/>
        </w:rPr>
        <w:t xml:space="preserve"> for reasons of statistical compatibility, as the methodology to account for tonnage differs from port to port (</w:t>
      </w:r>
      <w:proofErr w:type="spellStart"/>
      <w:r w:rsidRPr="00D37B34">
        <w:rPr>
          <w:rFonts w:asciiTheme="minorHAnsi" w:hAnsiTheme="minorHAnsi" w:cstheme="minorHAnsi"/>
        </w:rPr>
        <w:t>Coeck</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1995). For the variable TEU, 45 years of aggregated container throughput data for the UK has been used, corresponding to the period 1971 – 2016 (Department for Transport, 2017; OECD, 2018).</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Gross Domestic Product (GDP) is monetary appraisal (normally in US$) of the market value of all goods and services produced in a country during a year. There are three approaches to measure GDP: the production approach,</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income</w:t>
      </w:r>
      <w:r w:rsidRPr="00D37B34">
        <w:rPr>
          <w:rFonts w:asciiTheme="minorHAnsi" w:hAnsiTheme="minorHAnsi" w:cstheme="minorHAnsi"/>
          <w:spacing w:val="-5"/>
        </w:rPr>
        <w:t xml:space="preserve"> </w:t>
      </w:r>
      <w:r w:rsidRPr="00D37B34">
        <w:rPr>
          <w:rFonts w:asciiTheme="minorHAnsi" w:hAnsiTheme="minorHAnsi" w:cstheme="minorHAnsi"/>
        </w:rPr>
        <w:t>approach</w:t>
      </w:r>
      <w:r w:rsidRPr="00D37B34">
        <w:rPr>
          <w:rFonts w:asciiTheme="minorHAnsi" w:hAnsiTheme="minorHAnsi" w:cstheme="minorHAnsi"/>
          <w:spacing w:val="-5"/>
        </w:rPr>
        <w:t xml:space="preserve"> </w:t>
      </w:r>
      <w:r w:rsidRPr="00D37B34">
        <w:rPr>
          <w:rFonts w:asciiTheme="minorHAnsi" w:hAnsiTheme="minorHAnsi" w:cstheme="minorHAnsi"/>
        </w:rPr>
        <w:t>and</w:t>
      </w:r>
      <w:r w:rsidRPr="00D37B34">
        <w:rPr>
          <w:rFonts w:asciiTheme="minorHAnsi" w:hAnsiTheme="minorHAnsi" w:cstheme="minorHAnsi"/>
          <w:spacing w:val="-4"/>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expenditure</w:t>
      </w:r>
      <w:r w:rsidRPr="00D37B34">
        <w:rPr>
          <w:rFonts w:asciiTheme="minorHAnsi" w:hAnsiTheme="minorHAnsi" w:cstheme="minorHAnsi"/>
          <w:spacing w:val="-5"/>
        </w:rPr>
        <w:t xml:space="preserve"> </w:t>
      </w:r>
      <w:r w:rsidRPr="00D37B34">
        <w:rPr>
          <w:rFonts w:asciiTheme="minorHAnsi" w:hAnsiTheme="minorHAnsi" w:cstheme="minorHAnsi"/>
        </w:rPr>
        <w:t>approach.</w:t>
      </w:r>
      <w:r w:rsidRPr="00D37B34">
        <w:rPr>
          <w:rFonts w:asciiTheme="minorHAnsi" w:hAnsiTheme="minorHAnsi" w:cstheme="minorHAnsi"/>
          <w:spacing w:val="-4"/>
        </w:rPr>
        <w:t xml:space="preserve"> </w:t>
      </w:r>
      <w:r w:rsidRPr="00D37B34">
        <w:rPr>
          <w:rFonts w:asciiTheme="minorHAnsi" w:hAnsiTheme="minorHAnsi" w:cstheme="minorHAnsi"/>
        </w:rPr>
        <w:t>Most</w:t>
      </w:r>
      <w:r w:rsidRPr="00D37B34">
        <w:rPr>
          <w:rFonts w:asciiTheme="minorHAnsi" w:hAnsiTheme="minorHAnsi" w:cstheme="minorHAnsi"/>
          <w:spacing w:val="-3"/>
        </w:rPr>
        <w:t xml:space="preserve"> </w:t>
      </w:r>
      <w:r w:rsidRPr="00D37B34">
        <w:rPr>
          <w:rFonts w:asciiTheme="minorHAnsi" w:hAnsiTheme="minorHAnsi" w:cstheme="minorHAnsi"/>
        </w:rPr>
        <w:t>countries</w:t>
      </w:r>
      <w:r w:rsidRPr="00D37B34">
        <w:rPr>
          <w:rFonts w:asciiTheme="minorHAnsi" w:hAnsiTheme="minorHAnsi" w:cstheme="minorHAnsi"/>
          <w:spacing w:val="-5"/>
        </w:rPr>
        <w:t xml:space="preserve"> </w:t>
      </w:r>
      <w:r w:rsidRPr="00D37B34">
        <w:rPr>
          <w:rFonts w:asciiTheme="minorHAnsi" w:hAnsiTheme="minorHAnsi" w:cstheme="minorHAnsi"/>
        </w:rPr>
        <w:t>follow</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3"/>
        </w:rPr>
        <w:t xml:space="preserve"> </w:t>
      </w:r>
      <w:r w:rsidRPr="00D37B34">
        <w:rPr>
          <w:rFonts w:asciiTheme="minorHAnsi" w:hAnsiTheme="minorHAnsi" w:cstheme="minorHAnsi"/>
        </w:rPr>
        <w:t>System</w:t>
      </w:r>
      <w:r w:rsidRPr="00D37B34">
        <w:rPr>
          <w:rFonts w:asciiTheme="minorHAnsi" w:hAnsiTheme="minorHAnsi" w:cstheme="minorHAnsi"/>
          <w:spacing w:val="-5"/>
        </w:rPr>
        <w:t xml:space="preserve"> </w:t>
      </w:r>
      <w:r w:rsidRPr="00D37B34">
        <w:rPr>
          <w:rFonts w:asciiTheme="minorHAnsi" w:hAnsiTheme="minorHAnsi" w:cstheme="minorHAnsi"/>
        </w:rPr>
        <w:t>of</w:t>
      </w:r>
      <w:r w:rsidRPr="00D37B34">
        <w:rPr>
          <w:rFonts w:asciiTheme="minorHAnsi" w:hAnsiTheme="minorHAnsi" w:cstheme="minorHAnsi"/>
          <w:spacing w:val="-4"/>
        </w:rPr>
        <w:t xml:space="preserve"> </w:t>
      </w:r>
      <w:r w:rsidRPr="00D37B34">
        <w:rPr>
          <w:rFonts w:asciiTheme="minorHAnsi" w:hAnsiTheme="minorHAnsi" w:cstheme="minorHAnsi"/>
        </w:rPr>
        <w:t xml:space="preserve">National Accounts (European Commission </w:t>
      </w:r>
      <w:r w:rsidRPr="00D37B34">
        <w:rPr>
          <w:rFonts w:asciiTheme="minorHAnsi" w:hAnsiTheme="minorHAnsi" w:cstheme="minorHAnsi"/>
          <w:i/>
        </w:rPr>
        <w:t>et al.</w:t>
      </w:r>
      <w:r w:rsidRPr="00D37B34">
        <w:rPr>
          <w:rFonts w:asciiTheme="minorHAnsi" w:hAnsiTheme="minorHAnsi" w:cstheme="minorHAnsi"/>
        </w:rPr>
        <w:t>, 1993) as an international standard for measuring</w:t>
      </w:r>
      <w:r w:rsidRPr="00D37B34">
        <w:rPr>
          <w:rFonts w:asciiTheme="minorHAnsi" w:hAnsiTheme="minorHAnsi" w:cstheme="minorHAnsi"/>
          <w:spacing w:val="-10"/>
        </w:rPr>
        <w:t xml:space="preserve"> </w:t>
      </w:r>
      <w:r w:rsidRPr="00D37B34">
        <w:rPr>
          <w:rFonts w:asciiTheme="minorHAnsi" w:hAnsiTheme="minorHAnsi" w:cstheme="minorHAnsi"/>
        </w:rPr>
        <w:t>GDP.</w:t>
      </w:r>
    </w:p>
    <w:p w:rsidR="00D37B34" w:rsidRPr="00C552F6" w:rsidRDefault="00D37B34"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There is a direct relationship between GDP and international trade. As freight transport is a derived demand, subsequently GDP and the transport of goods are correlated (</w:t>
      </w:r>
      <w:proofErr w:type="spellStart"/>
      <w:r w:rsidRPr="00D37B34">
        <w:rPr>
          <w:rFonts w:asciiTheme="minorHAnsi" w:hAnsiTheme="minorHAnsi" w:cstheme="minorHAnsi"/>
        </w:rPr>
        <w:t>Ickert</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xml:space="preserve">, 2007; </w:t>
      </w:r>
      <w:proofErr w:type="spellStart"/>
      <w:r w:rsidRPr="00D37B34">
        <w:rPr>
          <w:rFonts w:asciiTheme="minorHAnsi" w:hAnsiTheme="minorHAnsi" w:cstheme="minorHAnsi"/>
        </w:rPr>
        <w:t>Rijsenbrij</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2011). GDP and international trade have a bidirectional relationship. However, it must be noted that GDP reflects wider changes in the domestic activity, which are not necessarily linked to the volume of imports and exports.</w:t>
      </w:r>
    </w:p>
    <w:p w:rsidR="00D37B34" w:rsidRPr="00C552F6" w:rsidRDefault="00D37B34" w:rsidP="00D37B34">
      <w:pPr>
        <w:pStyle w:val="BodyText"/>
        <w:jc w:val="both"/>
        <w:rPr>
          <w:rFonts w:asciiTheme="minorHAnsi" w:hAnsiTheme="minorHAnsi" w:cstheme="minorHAnsi"/>
          <w:sz w:val="10"/>
        </w:rPr>
      </w:pP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Frequently used in throughput forecasting, the so‐called </w:t>
      </w:r>
      <w:r w:rsidRPr="00D37B34">
        <w:rPr>
          <w:rFonts w:asciiTheme="minorHAnsi" w:hAnsiTheme="minorHAnsi" w:cstheme="minorHAnsi"/>
          <w:i/>
        </w:rPr>
        <w:t xml:space="preserve">GDP multiplier </w:t>
      </w:r>
      <w:r w:rsidRPr="00D37B34">
        <w:rPr>
          <w:rFonts w:asciiTheme="minorHAnsi" w:hAnsiTheme="minorHAnsi" w:cstheme="minorHAnsi"/>
        </w:rPr>
        <w:t>is the ratio between the compound annual growth rate (CAGR) of global container trade and the CAGR of the global real GDP. The multiplier was</w:t>
      </w:r>
      <w:r w:rsidR="00D37B34">
        <w:rPr>
          <w:rFonts w:asciiTheme="minorHAnsi" w:hAnsiTheme="minorHAnsi" w:cstheme="minorHAnsi"/>
        </w:rPr>
        <w:t xml:space="preserve"> </w:t>
      </w:r>
      <w:r w:rsidRPr="00D37B34">
        <w:rPr>
          <w:rFonts w:asciiTheme="minorHAnsi" w:hAnsiTheme="minorHAnsi" w:cstheme="minorHAnsi"/>
        </w:rPr>
        <w:t>2.16 between 1985 – 1989, surged to 4.22 in the next decade as maritime tr</w:t>
      </w:r>
      <w:r w:rsidR="00D37B34">
        <w:rPr>
          <w:rFonts w:asciiTheme="minorHAnsi" w:hAnsiTheme="minorHAnsi" w:cstheme="minorHAnsi"/>
        </w:rPr>
        <w:t xml:space="preserve">ade enabled the second phase of </w:t>
      </w:r>
      <w:proofErr w:type="spellStart"/>
      <w:r w:rsidRPr="00D37B34">
        <w:rPr>
          <w:rFonts w:asciiTheme="minorHAnsi" w:hAnsiTheme="minorHAnsi" w:cstheme="minorHAnsi"/>
        </w:rPr>
        <w:t>globalisation</w:t>
      </w:r>
      <w:proofErr w:type="spellEnd"/>
      <w:r w:rsidRPr="00D37B34">
        <w:rPr>
          <w:rFonts w:asciiTheme="minorHAnsi" w:hAnsiTheme="minorHAnsi" w:cstheme="minorHAnsi"/>
        </w:rPr>
        <w:t xml:space="preserve"> and slowed down to 2.92 during the 2000s up to the Great Recession (2008‐2011). Finally, we entered a new paradigm for the period 2012 – 2016 when the multiplier has been rather low (1.66) and even sank below 1.0 occasionally (figure 2).</w:t>
      </w:r>
    </w:p>
    <w:p w:rsidR="00571C4C" w:rsidRPr="00D37B34" w:rsidRDefault="00571C4C" w:rsidP="00D37B34">
      <w:pPr>
        <w:pStyle w:val="BodyText"/>
        <w:jc w:val="both"/>
        <w:rPr>
          <w:rFonts w:asciiTheme="minorHAnsi" w:hAnsiTheme="minorHAnsi" w:cstheme="minorHAnsi"/>
          <w:sz w:val="7"/>
        </w:rPr>
      </w:pPr>
    </w:p>
    <w:p w:rsidR="00571C4C" w:rsidRPr="00D37B34" w:rsidRDefault="00803D31" w:rsidP="00015677">
      <w:pPr>
        <w:pStyle w:val="BodyText"/>
        <w:jc w:val="center"/>
        <w:rPr>
          <w:rFonts w:asciiTheme="minorHAnsi" w:hAnsiTheme="minorHAnsi" w:cstheme="minorHAnsi"/>
          <w:sz w:val="20"/>
        </w:rPr>
      </w:pPr>
      <w:r w:rsidRPr="00D37B34">
        <w:rPr>
          <w:rFonts w:asciiTheme="minorHAnsi" w:hAnsiTheme="minorHAnsi" w:cstheme="minorHAnsi"/>
          <w:noProof/>
          <w:sz w:val="20"/>
          <w:lang w:val="en-GB" w:eastAsia="ko-KR"/>
        </w:rPr>
        <w:lastRenderedPageBreak/>
        <w:drawing>
          <wp:inline distT="0" distB="0" distL="0" distR="0">
            <wp:extent cx="5372229" cy="277977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8" cstate="print"/>
                    <a:stretch>
                      <a:fillRect/>
                    </a:stretch>
                  </pic:blipFill>
                  <pic:spPr>
                    <a:xfrm>
                      <a:off x="0" y="0"/>
                      <a:ext cx="5372229" cy="2779776"/>
                    </a:xfrm>
                    <a:prstGeom prst="rect">
                      <a:avLst/>
                    </a:prstGeom>
                  </pic:spPr>
                </pic:pic>
              </a:graphicData>
            </a:graphic>
          </wp:inline>
        </w:drawing>
      </w:r>
    </w:p>
    <w:p w:rsidR="00571C4C" w:rsidRPr="00616E8E" w:rsidRDefault="00571C4C" w:rsidP="00D37B34">
      <w:pPr>
        <w:pStyle w:val="BodyText"/>
        <w:jc w:val="both"/>
        <w:rPr>
          <w:rFonts w:asciiTheme="minorHAnsi" w:hAnsiTheme="minorHAnsi" w:cstheme="minorHAnsi"/>
          <w:sz w:val="12"/>
          <w:szCs w:val="12"/>
        </w:rPr>
      </w:pPr>
    </w:p>
    <w:p w:rsidR="00571C4C" w:rsidRDefault="00803D31" w:rsidP="00015677">
      <w:pPr>
        <w:pStyle w:val="BodyText"/>
        <w:jc w:val="center"/>
        <w:rPr>
          <w:rFonts w:asciiTheme="minorHAnsi" w:hAnsiTheme="minorHAnsi" w:cstheme="minorHAnsi"/>
        </w:rPr>
      </w:pPr>
      <w:r w:rsidRPr="00D37B34">
        <w:rPr>
          <w:rFonts w:asciiTheme="minorHAnsi" w:hAnsiTheme="minorHAnsi" w:cstheme="minorHAnsi"/>
        </w:rPr>
        <w:t xml:space="preserve">Figure 2: Global port traffic and trade in MTEU (2000 ‐ 2016). Data: Port traffic, GDP: World Bank; trade traffic: </w:t>
      </w:r>
      <w:proofErr w:type="spellStart"/>
      <w:r w:rsidRPr="00D37B34">
        <w:rPr>
          <w:rFonts w:asciiTheme="minorHAnsi" w:hAnsiTheme="minorHAnsi" w:cstheme="minorHAnsi"/>
        </w:rPr>
        <w:t>Alphaliner</w:t>
      </w:r>
      <w:proofErr w:type="spellEnd"/>
    </w:p>
    <w:p w:rsidR="00015677" w:rsidRPr="00C552F6"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Perhaps excessive importance has been placed in this multiplier when forecasting cargo. It must be observed that container trade represents trade flows, full containers moving from origin to destination. On the other hand, container port traffic includes every move of a box, whether import, export or transshipment. Port traffic</w:t>
      </w:r>
      <w:r w:rsidRPr="00D37B34">
        <w:rPr>
          <w:rFonts w:asciiTheme="minorHAnsi" w:hAnsiTheme="minorHAnsi" w:cstheme="minorHAnsi"/>
          <w:spacing w:val="-5"/>
        </w:rPr>
        <w:t xml:space="preserve"> </w:t>
      </w:r>
      <w:r w:rsidRPr="00D37B34">
        <w:rPr>
          <w:rFonts w:asciiTheme="minorHAnsi" w:hAnsiTheme="minorHAnsi" w:cstheme="minorHAnsi"/>
        </w:rPr>
        <w:t>is</w:t>
      </w:r>
      <w:r w:rsidRPr="00D37B34">
        <w:rPr>
          <w:rFonts w:asciiTheme="minorHAnsi" w:hAnsiTheme="minorHAnsi" w:cstheme="minorHAnsi"/>
          <w:spacing w:val="-6"/>
        </w:rPr>
        <w:t xml:space="preserve"> </w:t>
      </w:r>
      <w:r w:rsidRPr="00D37B34">
        <w:rPr>
          <w:rFonts w:asciiTheme="minorHAnsi" w:hAnsiTheme="minorHAnsi" w:cstheme="minorHAnsi"/>
        </w:rPr>
        <w:t>always</w:t>
      </w:r>
      <w:r w:rsidRPr="00D37B34">
        <w:rPr>
          <w:rFonts w:asciiTheme="minorHAnsi" w:hAnsiTheme="minorHAnsi" w:cstheme="minorHAnsi"/>
          <w:spacing w:val="-6"/>
        </w:rPr>
        <w:t xml:space="preserve"> </w:t>
      </w:r>
      <w:r w:rsidRPr="00D37B34">
        <w:rPr>
          <w:rFonts w:asciiTheme="minorHAnsi" w:hAnsiTheme="minorHAnsi" w:cstheme="minorHAnsi"/>
        </w:rPr>
        <w:t>a</w:t>
      </w:r>
      <w:r w:rsidRPr="00D37B34">
        <w:rPr>
          <w:rFonts w:asciiTheme="minorHAnsi" w:hAnsiTheme="minorHAnsi" w:cstheme="minorHAnsi"/>
          <w:spacing w:val="-5"/>
        </w:rPr>
        <w:t xml:space="preserve"> </w:t>
      </w:r>
      <w:r w:rsidRPr="00D37B34">
        <w:rPr>
          <w:rFonts w:asciiTheme="minorHAnsi" w:hAnsiTheme="minorHAnsi" w:cstheme="minorHAnsi"/>
        </w:rPr>
        <w:t>multiple</w:t>
      </w:r>
      <w:r w:rsidRPr="00D37B34">
        <w:rPr>
          <w:rFonts w:asciiTheme="minorHAnsi" w:hAnsiTheme="minorHAnsi" w:cstheme="minorHAnsi"/>
          <w:spacing w:val="-4"/>
        </w:rPr>
        <w:t xml:space="preserve"> </w:t>
      </w:r>
      <w:r w:rsidRPr="00D37B34">
        <w:rPr>
          <w:rFonts w:asciiTheme="minorHAnsi" w:hAnsiTheme="minorHAnsi" w:cstheme="minorHAnsi"/>
        </w:rPr>
        <w:t>of</w:t>
      </w:r>
      <w:r w:rsidRPr="00D37B34">
        <w:rPr>
          <w:rFonts w:asciiTheme="minorHAnsi" w:hAnsiTheme="minorHAnsi" w:cstheme="minorHAnsi"/>
          <w:spacing w:val="-5"/>
        </w:rPr>
        <w:t xml:space="preserve"> </w:t>
      </w:r>
      <w:r w:rsidRPr="00D37B34">
        <w:rPr>
          <w:rFonts w:asciiTheme="minorHAnsi" w:hAnsiTheme="minorHAnsi" w:cstheme="minorHAnsi"/>
        </w:rPr>
        <w:t>trade</w:t>
      </w:r>
      <w:r w:rsidRPr="00D37B34">
        <w:rPr>
          <w:rFonts w:asciiTheme="minorHAnsi" w:hAnsiTheme="minorHAnsi" w:cstheme="minorHAnsi"/>
          <w:spacing w:val="-5"/>
        </w:rPr>
        <w:t xml:space="preserve"> </w:t>
      </w:r>
      <w:r w:rsidRPr="00D37B34">
        <w:rPr>
          <w:rFonts w:asciiTheme="minorHAnsi" w:hAnsiTheme="minorHAnsi" w:cstheme="minorHAnsi"/>
        </w:rPr>
        <w:t>flows</w:t>
      </w:r>
      <w:r w:rsidRPr="00D37B34">
        <w:rPr>
          <w:rFonts w:asciiTheme="minorHAnsi" w:hAnsiTheme="minorHAnsi" w:cstheme="minorHAnsi"/>
          <w:spacing w:val="-5"/>
        </w:rPr>
        <w:t xml:space="preserve"> </w:t>
      </w:r>
      <w:r w:rsidRPr="00D37B34">
        <w:rPr>
          <w:rFonts w:asciiTheme="minorHAnsi" w:hAnsiTheme="minorHAnsi" w:cstheme="minorHAnsi"/>
        </w:rPr>
        <w:t>given</w:t>
      </w:r>
      <w:r w:rsidRPr="00D37B34">
        <w:rPr>
          <w:rFonts w:asciiTheme="minorHAnsi" w:hAnsiTheme="minorHAnsi" w:cstheme="minorHAnsi"/>
          <w:spacing w:val="-5"/>
        </w:rPr>
        <w:t xml:space="preserve"> </w:t>
      </w:r>
      <w:r w:rsidRPr="00D37B34">
        <w:rPr>
          <w:rFonts w:asciiTheme="minorHAnsi" w:hAnsiTheme="minorHAnsi" w:cstheme="minorHAnsi"/>
        </w:rPr>
        <w:t>that</w:t>
      </w:r>
      <w:r w:rsidRPr="00D37B34">
        <w:rPr>
          <w:rFonts w:asciiTheme="minorHAnsi" w:hAnsiTheme="minorHAnsi" w:cstheme="minorHAnsi"/>
          <w:spacing w:val="-6"/>
        </w:rPr>
        <w:t xml:space="preserve"> </w:t>
      </w:r>
      <w:r w:rsidRPr="00D37B34">
        <w:rPr>
          <w:rFonts w:asciiTheme="minorHAnsi" w:hAnsiTheme="minorHAnsi" w:cstheme="minorHAnsi"/>
        </w:rPr>
        <w:t>a</w:t>
      </w:r>
      <w:r w:rsidRPr="00D37B34">
        <w:rPr>
          <w:rFonts w:asciiTheme="minorHAnsi" w:hAnsiTheme="minorHAnsi" w:cstheme="minorHAnsi"/>
          <w:spacing w:val="-4"/>
        </w:rPr>
        <w:t xml:space="preserve"> </w:t>
      </w:r>
      <w:r w:rsidRPr="00D37B34">
        <w:rPr>
          <w:rFonts w:asciiTheme="minorHAnsi" w:hAnsiTheme="minorHAnsi" w:cstheme="minorHAnsi"/>
        </w:rPr>
        <w:t>container</w:t>
      </w:r>
      <w:r w:rsidRPr="00D37B34">
        <w:rPr>
          <w:rFonts w:asciiTheme="minorHAnsi" w:hAnsiTheme="minorHAnsi" w:cstheme="minorHAnsi"/>
          <w:spacing w:val="-4"/>
        </w:rPr>
        <w:t xml:space="preserve"> </w:t>
      </w:r>
      <w:r w:rsidRPr="00D37B34">
        <w:rPr>
          <w:rFonts w:asciiTheme="minorHAnsi" w:hAnsiTheme="minorHAnsi" w:cstheme="minorHAnsi"/>
        </w:rPr>
        <w:t>can</w:t>
      </w:r>
      <w:r w:rsidRPr="00D37B34">
        <w:rPr>
          <w:rFonts w:asciiTheme="minorHAnsi" w:hAnsiTheme="minorHAnsi" w:cstheme="minorHAnsi"/>
          <w:spacing w:val="-4"/>
        </w:rPr>
        <w:t xml:space="preserve"> </w:t>
      </w:r>
      <w:r w:rsidRPr="00D37B34">
        <w:rPr>
          <w:rFonts w:asciiTheme="minorHAnsi" w:hAnsiTheme="minorHAnsi" w:cstheme="minorHAnsi"/>
        </w:rPr>
        <w:t>be</w:t>
      </w:r>
      <w:r w:rsidRPr="00D37B34">
        <w:rPr>
          <w:rFonts w:asciiTheme="minorHAnsi" w:hAnsiTheme="minorHAnsi" w:cstheme="minorHAnsi"/>
          <w:spacing w:val="-6"/>
        </w:rPr>
        <w:t xml:space="preserve"> </w:t>
      </w:r>
      <w:r w:rsidRPr="00D37B34">
        <w:rPr>
          <w:rFonts w:asciiTheme="minorHAnsi" w:hAnsiTheme="minorHAnsi" w:cstheme="minorHAnsi"/>
        </w:rPr>
        <w:t>processed</w:t>
      </w:r>
      <w:r w:rsidRPr="00D37B34">
        <w:rPr>
          <w:rFonts w:asciiTheme="minorHAnsi" w:hAnsiTheme="minorHAnsi" w:cstheme="minorHAnsi"/>
          <w:spacing w:val="-5"/>
        </w:rPr>
        <w:t xml:space="preserve"> </w:t>
      </w:r>
      <w:r w:rsidRPr="00D37B34">
        <w:rPr>
          <w:rFonts w:asciiTheme="minorHAnsi" w:hAnsiTheme="minorHAnsi" w:cstheme="minorHAnsi"/>
        </w:rPr>
        <w:t>twice</w:t>
      </w:r>
      <w:r w:rsidRPr="00D37B34">
        <w:rPr>
          <w:rFonts w:asciiTheme="minorHAnsi" w:hAnsiTheme="minorHAnsi" w:cstheme="minorHAnsi"/>
          <w:spacing w:val="-4"/>
        </w:rPr>
        <w:t xml:space="preserve"> </w:t>
      </w:r>
      <w:r w:rsidRPr="00D37B34">
        <w:rPr>
          <w:rFonts w:asciiTheme="minorHAnsi" w:hAnsiTheme="minorHAnsi" w:cstheme="minorHAnsi"/>
        </w:rPr>
        <w:t>in</w:t>
      </w:r>
      <w:r w:rsidRPr="00D37B34">
        <w:rPr>
          <w:rFonts w:asciiTheme="minorHAnsi" w:hAnsiTheme="minorHAnsi" w:cstheme="minorHAnsi"/>
          <w:spacing w:val="-6"/>
        </w:rPr>
        <w:t xml:space="preserve"> </w:t>
      </w:r>
      <w:r w:rsidRPr="00D37B34">
        <w:rPr>
          <w:rFonts w:asciiTheme="minorHAnsi" w:hAnsiTheme="minorHAnsi" w:cstheme="minorHAnsi"/>
        </w:rPr>
        <w:t>one</w:t>
      </w:r>
      <w:r w:rsidRPr="00D37B34">
        <w:rPr>
          <w:rFonts w:asciiTheme="minorHAnsi" w:hAnsiTheme="minorHAnsi" w:cstheme="minorHAnsi"/>
          <w:spacing w:val="-3"/>
        </w:rPr>
        <w:t xml:space="preserve"> </w:t>
      </w:r>
      <w:r w:rsidRPr="00D37B34">
        <w:rPr>
          <w:rFonts w:asciiTheme="minorHAnsi" w:hAnsiTheme="minorHAnsi" w:cstheme="minorHAnsi"/>
        </w:rPr>
        <w:t>or</w:t>
      </w:r>
      <w:r w:rsidRPr="00D37B34">
        <w:rPr>
          <w:rFonts w:asciiTheme="minorHAnsi" w:hAnsiTheme="minorHAnsi" w:cstheme="minorHAnsi"/>
          <w:spacing w:val="-5"/>
        </w:rPr>
        <w:t xml:space="preserve"> </w:t>
      </w:r>
      <w:r w:rsidRPr="00D37B34">
        <w:rPr>
          <w:rFonts w:asciiTheme="minorHAnsi" w:hAnsiTheme="minorHAnsi" w:cstheme="minorHAnsi"/>
        </w:rPr>
        <w:t>several</w:t>
      </w:r>
      <w:r w:rsidRPr="00D37B34">
        <w:rPr>
          <w:rFonts w:asciiTheme="minorHAnsi" w:hAnsiTheme="minorHAnsi" w:cstheme="minorHAnsi"/>
          <w:spacing w:val="-5"/>
        </w:rPr>
        <w:t xml:space="preserve"> </w:t>
      </w:r>
      <w:r w:rsidRPr="00D37B34">
        <w:rPr>
          <w:rFonts w:asciiTheme="minorHAnsi" w:hAnsiTheme="minorHAnsi" w:cstheme="minorHAnsi"/>
        </w:rPr>
        <w:t>ports within</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7"/>
        </w:rPr>
        <w:t xml:space="preserve"> </w:t>
      </w:r>
      <w:r w:rsidRPr="00D37B34">
        <w:rPr>
          <w:rFonts w:asciiTheme="minorHAnsi" w:hAnsiTheme="minorHAnsi" w:cstheme="minorHAnsi"/>
        </w:rPr>
        <w:t>supply</w:t>
      </w:r>
      <w:r w:rsidRPr="00D37B34">
        <w:rPr>
          <w:rFonts w:asciiTheme="minorHAnsi" w:hAnsiTheme="minorHAnsi" w:cstheme="minorHAnsi"/>
          <w:spacing w:val="-7"/>
        </w:rPr>
        <w:t xml:space="preserve"> </w:t>
      </w:r>
      <w:r w:rsidRPr="00D37B34">
        <w:rPr>
          <w:rFonts w:asciiTheme="minorHAnsi" w:hAnsiTheme="minorHAnsi" w:cstheme="minorHAnsi"/>
        </w:rPr>
        <w:t>chain.</w:t>
      </w:r>
      <w:r w:rsidRPr="00D37B34">
        <w:rPr>
          <w:rFonts w:asciiTheme="minorHAnsi" w:hAnsiTheme="minorHAnsi" w:cstheme="minorHAnsi"/>
          <w:spacing w:val="-7"/>
        </w:rPr>
        <w:t xml:space="preserve"> </w:t>
      </w:r>
      <w:r w:rsidRPr="00D37B34">
        <w:rPr>
          <w:rFonts w:asciiTheme="minorHAnsi" w:hAnsiTheme="minorHAnsi" w:cstheme="minorHAnsi"/>
        </w:rPr>
        <w:t>Container</w:t>
      </w:r>
      <w:r w:rsidRPr="00D37B34">
        <w:rPr>
          <w:rFonts w:asciiTheme="minorHAnsi" w:hAnsiTheme="minorHAnsi" w:cstheme="minorHAnsi"/>
          <w:spacing w:val="-7"/>
        </w:rPr>
        <w:t xml:space="preserve"> </w:t>
      </w:r>
      <w:r w:rsidRPr="00D37B34">
        <w:rPr>
          <w:rFonts w:asciiTheme="minorHAnsi" w:hAnsiTheme="minorHAnsi" w:cstheme="minorHAnsi"/>
        </w:rPr>
        <w:t>trade</w:t>
      </w:r>
      <w:r w:rsidRPr="00D37B34">
        <w:rPr>
          <w:rFonts w:asciiTheme="minorHAnsi" w:hAnsiTheme="minorHAnsi" w:cstheme="minorHAnsi"/>
          <w:spacing w:val="-6"/>
        </w:rPr>
        <w:t xml:space="preserve"> </w:t>
      </w:r>
      <w:r w:rsidRPr="00D37B34">
        <w:rPr>
          <w:rFonts w:asciiTheme="minorHAnsi" w:hAnsiTheme="minorHAnsi" w:cstheme="minorHAnsi"/>
        </w:rPr>
        <w:t>increased</w:t>
      </w:r>
      <w:r w:rsidRPr="00D37B34">
        <w:rPr>
          <w:rFonts w:asciiTheme="minorHAnsi" w:hAnsiTheme="minorHAnsi" w:cstheme="minorHAnsi"/>
          <w:spacing w:val="-5"/>
        </w:rPr>
        <w:t xml:space="preserve"> </w:t>
      </w:r>
      <w:r w:rsidRPr="00D37B34">
        <w:rPr>
          <w:rFonts w:asciiTheme="minorHAnsi" w:hAnsiTheme="minorHAnsi" w:cstheme="minorHAnsi"/>
        </w:rPr>
        <w:t>globally</w:t>
      </w:r>
      <w:r w:rsidRPr="00D37B34">
        <w:rPr>
          <w:rFonts w:asciiTheme="minorHAnsi" w:hAnsiTheme="minorHAnsi" w:cstheme="minorHAnsi"/>
          <w:spacing w:val="-7"/>
        </w:rPr>
        <w:t xml:space="preserve"> </w:t>
      </w:r>
      <w:r w:rsidRPr="00D37B34">
        <w:rPr>
          <w:rFonts w:asciiTheme="minorHAnsi" w:hAnsiTheme="minorHAnsi" w:cstheme="minorHAnsi"/>
        </w:rPr>
        <w:t>in</w:t>
      </w:r>
      <w:r w:rsidRPr="00D37B34">
        <w:rPr>
          <w:rFonts w:asciiTheme="minorHAnsi" w:hAnsiTheme="minorHAnsi" w:cstheme="minorHAnsi"/>
          <w:spacing w:val="-3"/>
        </w:rPr>
        <w:t xml:space="preserve"> </w:t>
      </w:r>
      <w:r w:rsidRPr="00D37B34">
        <w:rPr>
          <w:rFonts w:asciiTheme="minorHAnsi" w:hAnsiTheme="minorHAnsi" w:cstheme="minorHAnsi"/>
        </w:rPr>
        <w:t>volume</w:t>
      </w:r>
      <w:r w:rsidRPr="00D37B34">
        <w:rPr>
          <w:rFonts w:asciiTheme="minorHAnsi" w:hAnsiTheme="minorHAnsi" w:cstheme="minorHAnsi"/>
          <w:spacing w:val="-6"/>
        </w:rPr>
        <w:t xml:space="preserve"> </w:t>
      </w:r>
      <w:r w:rsidRPr="00D37B34">
        <w:rPr>
          <w:rFonts w:asciiTheme="minorHAnsi" w:hAnsiTheme="minorHAnsi" w:cstheme="minorHAnsi"/>
        </w:rPr>
        <w:t>by</w:t>
      </w:r>
      <w:r w:rsidRPr="00D37B34">
        <w:rPr>
          <w:rFonts w:asciiTheme="minorHAnsi" w:hAnsiTheme="minorHAnsi" w:cstheme="minorHAnsi"/>
          <w:spacing w:val="-6"/>
        </w:rPr>
        <w:t xml:space="preserve"> </w:t>
      </w:r>
      <w:r w:rsidRPr="00D37B34">
        <w:rPr>
          <w:rFonts w:asciiTheme="minorHAnsi" w:hAnsiTheme="minorHAnsi" w:cstheme="minorHAnsi"/>
        </w:rPr>
        <w:t>172%</w:t>
      </w:r>
      <w:r w:rsidRPr="00D37B34">
        <w:rPr>
          <w:rFonts w:asciiTheme="minorHAnsi" w:hAnsiTheme="minorHAnsi" w:cstheme="minorHAnsi"/>
          <w:spacing w:val="-5"/>
        </w:rPr>
        <w:t xml:space="preserve"> </w:t>
      </w:r>
      <w:r w:rsidRPr="00D37B34">
        <w:rPr>
          <w:rFonts w:asciiTheme="minorHAnsi" w:hAnsiTheme="minorHAnsi" w:cstheme="minorHAnsi"/>
        </w:rPr>
        <w:t>during</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6"/>
        </w:rPr>
        <w:t xml:space="preserve"> </w:t>
      </w:r>
      <w:r w:rsidRPr="00D37B34">
        <w:rPr>
          <w:rFonts w:asciiTheme="minorHAnsi" w:hAnsiTheme="minorHAnsi" w:cstheme="minorHAnsi"/>
        </w:rPr>
        <w:t>period</w:t>
      </w:r>
      <w:r w:rsidRPr="00D37B34">
        <w:rPr>
          <w:rFonts w:asciiTheme="minorHAnsi" w:hAnsiTheme="minorHAnsi" w:cstheme="minorHAnsi"/>
          <w:spacing w:val="-6"/>
        </w:rPr>
        <w:t xml:space="preserve"> </w:t>
      </w:r>
      <w:r w:rsidRPr="00D37B34">
        <w:rPr>
          <w:rFonts w:asciiTheme="minorHAnsi" w:hAnsiTheme="minorHAnsi" w:cstheme="minorHAnsi"/>
        </w:rPr>
        <w:t>2000</w:t>
      </w:r>
      <w:r w:rsidRPr="00D37B34">
        <w:rPr>
          <w:rFonts w:asciiTheme="minorHAnsi" w:hAnsiTheme="minorHAnsi" w:cstheme="minorHAnsi"/>
          <w:spacing w:val="-6"/>
        </w:rPr>
        <w:t xml:space="preserve"> </w:t>
      </w:r>
      <w:r w:rsidRPr="00D37B34">
        <w:rPr>
          <w:rFonts w:asciiTheme="minorHAnsi" w:hAnsiTheme="minorHAnsi" w:cstheme="minorHAnsi"/>
        </w:rPr>
        <w:t>–</w:t>
      </w:r>
      <w:r w:rsidRPr="00D37B34">
        <w:rPr>
          <w:rFonts w:asciiTheme="minorHAnsi" w:hAnsiTheme="minorHAnsi" w:cstheme="minorHAnsi"/>
          <w:spacing w:val="-6"/>
        </w:rPr>
        <w:t xml:space="preserve"> </w:t>
      </w:r>
      <w:r w:rsidRPr="00D37B34">
        <w:rPr>
          <w:rFonts w:asciiTheme="minorHAnsi" w:hAnsiTheme="minorHAnsi" w:cstheme="minorHAnsi"/>
        </w:rPr>
        <w:t>2016, but the container port traffic did by 212%. The surge in container traffic was partially caused by a reshuffle of maritime shipping lines networks. The higher reliance of the supply chains on hub and spoke maritime networks increases the number of times a container is handled from origin to destination and the transshipment volumes. The demand growth is weaker than during the period 2001 ‐ 2007, when global container</w:t>
      </w:r>
      <w:r w:rsidRPr="00D37B34">
        <w:rPr>
          <w:rFonts w:asciiTheme="minorHAnsi" w:hAnsiTheme="minorHAnsi" w:cstheme="minorHAnsi"/>
          <w:spacing w:val="-13"/>
        </w:rPr>
        <w:t xml:space="preserve"> </w:t>
      </w:r>
      <w:r w:rsidRPr="00D37B34">
        <w:rPr>
          <w:rFonts w:asciiTheme="minorHAnsi" w:hAnsiTheme="minorHAnsi" w:cstheme="minorHAnsi"/>
        </w:rPr>
        <w:t>port</w:t>
      </w:r>
      <w:r w:rsidRPr="00D37B34">
        <w:rPr>
          <w:rFonts w:asciiTheme="minorHAnsi" w:hAnsiTheme="minorHAnsi" w:cstheme="minorHAnsi"/>
          <w:spacing w:val="-15"/>
        </w:rPr>
        <w:t xml:space="preserve"> </w:t>
      </w:r>
      <w:r w:rsidRPr="00D37B34">
        <w:rPr>
          <w:rFonts w:asciiTheme="minorHAnsi" w:hAnsiTheme="minorHAnsi" w:cstheme="minorHAnsi"/>
        </w:rPr>
        <w:t>throughput</w:t>
      </w:r>
      <w:r w:rsidRPr="00D37B34">
        <w:rPr>
          <w:rFonts w:asciiTheme="minorHAnsi" w:hAnsiTheme="minorHAnsi" w:cstheme="minorHAnsi"/>
          <w:spacing w:val="-14"/>
        </w:rPr>
        <w:t xml:space="preserve"> </w:t>
      </w:r>
      <w:r w:rsidRPr="00D37B34">
        <w:rPr>
          <w:rFonts w:asciiTheme="minorHAnsi" w:hAnsiTheme="minorHAnsi" w:cstheme="minorHAnsi"/>
        </w:rPr>
        <w:t>grew</w:t>
      </w:r>
      <w:r w:rsidRPr="00D37B34">
        <w:rPr>
          <w:rFonts w:asciiTheme="minorHAnsi" w:hAnsiTheme="minorHAnsi" w:cstheme="minorHAnsi"/>
          <w:spacing w:val="-15"/>
        </w:rPr>
        <w:t xml:space="preserve"> </w:t>
      </w:r>
      <w:r w:rsidRPr="00D37B34">
        <w:rPr>
          <w:rFonts w:asciiTheme="minorHAnsi" w:hAnsiTheme="minorHAnsi" w:cstheme="minorHAnsi"/>
        </w:rPr>
        <w:t>at</w:t>
      </w:r>
      <w:r w:rsidRPr="00D37B34">
        <w:rPr>
          <w:rFonts w:asciiTheme="minorHAnsi" w:hAnsiTheme="minorHAnsi" w:cstheme="minorHAnsi"/>
          <w:spacing w:val="-15"/>
        </w:rPr>
        <w:t xml:space="preserve"> </w:t>
      </w:r>
      <w:r w:rsidRPr="00D37B34">
        <w:rPr>
          <w:rFonts w:asciiTheme="minorHAnsi" w:hAnsiTheme="minorHAnsi" w:cstheme="minorHAnsi"/>
        </w:rPr>
        <w:t>an</w:t>
      </w:r>
      <w:r w:rsidRPr="00D37B34">
        <w:rPr>
          <w:rFonts w:asciiTheme="minorHAnsi" w:hAnsiTheme="minorHAnsi" w:cstheme="minorHAnsi"/>
          <w:spacing w:val="-14"/>
        </w:rPr>
        <w:t xml:space="preserve"> </w:t>
      </w:r>
      <w:r w:rsidRPr="00D37B34">
        <w:rPr>
          <w:rFonts w:asciiTheme="minorHAnsi" w:hAnsiTheme="minorHAnsi" w:cstheme="minorHAnsi"/>
        </w:rPr>
        <w:t>impressive</w:t>
      </w:r>
      <w:r w:rsidRPr="00D37B34">
        <w:rPr>
          <w:rFonts w:asciiTheme="minorHAnsi" w:hAnsiTheme="minorHAnsi" w:cstheme="minorHAnsi"/>
          <w:spacing w:val="-15"/>
        </w:rPr>
        <w:t xml:space="preserve"> </w:t>
      </w:r>
      <w:r w:rsidRPr="00D37B34">
        <w:rPr>
          <w:rFonts w:asciiTheme="minorHAnsi" w:hAnsiTheme="minorHAnsi" w:cstheme="minorHAnsi"/>
        </w:rPr>
        <w:t>CAGR</w:t>
      </w:r>
      <w:r w:rsidRPr="00D37B34">
        <w:rPr>
          <w:rFonts w:asciiTheme="minorHAnsi" w:hAnsiTheme="minorHAnsi" w:cstheme="minorHAnsi"/>
          <w:spacing w:val="-15"/>
        </w:rPr>
        <w:t xml:space="preserve"> </w:t>
      </w:r>
      <w:r w:rsidRPr="00D37B34">
        <w:rPr>
          <w:rFonts w:asciiTheme="minorHAnsi" w:hAnsiTheme="minorHAnsi" w:cstheme="minorHAnsi"/>
        </w:rPr>
        <w:t>of</w:t>
      </w:r>
      <w:r w:rsidRPr="00D37B34">
        <w:rPr>
          <w:rFonts w:asciiTheme="minorHAnsi" w:hAnsiTheme="minorHAnsi" w:cstheme="minorHAnsi"/>
          <w:spacing w:val="-15"/>
        </w:rPr>
        <w:t xml:space="preserve"> </w:t>
      </w:r>
      <w:r w:rsidRPr="00D37B34">
        <w:rPr>
          <w:rFonts w:asciiTheme="minorHAnsi" w:hAnsiTheme="minorHAnsi" w:cstheme="minorHAnsi"/>
        </w:rPr>
        <w:t>11.8%.</w:t>
      </w:r>
      <w:r w:rsidRPr="00D37B34">
        <w:rPr>
          <w:rFonts w:asciiTheme="minorHAnsi" w:hAnsiTheme="minorHAnsi" w:cstheme="minorHAnsi"/>
          <w:spacing w:val="-11"/>
        </w:rPr>
        <w:t xml:space="preserve"> </w:t>
      </w:r>
      <w:r w:rsidRPr="00D37B34">
        <w:rPr>
          <w:rFonts w:asciiTheme="minorHAnsi" w:hAnsiTheme="minorHAnsi" w:cstheme="minorHAnsi"/>
        </w:rPr>
        <w:t>Since</w:t>
      </w:r>
      <w:r w:rsidRPr="00D37B34">
        <w:rPr>
          <w:rFonts w:asciiTheme="minorHAnsi" w:hAnsiTheme="minorHAnsi" w:cstheme="minorHAnsi"/>
          <w:spacing w:val="-14"/>
        </w:rPr>
        <w:t xml:space="preserve"> </w:t>
      </w:r>
      <w:r w:rsidRPr="00D37B34">
        <w:rPr>
          <w:rFonts w:asciiTheme="minorHAnsi" w:hAnsiTheme="minorHAnsi" w:cstheme="minorHAnsi"/>
        </w:rPr>
        <w:t>then,</w:t>
      </w:r>
      <w:r w:rsidRPr="00D37B34">
        <w:rPr>
          <w:rFonts w:asciiTheme="minorHAnsi" w:hAnsiTheme="minorHAnsi" w:cstheme="minorHAnsi"/>
          <w:spacing w:val="-15"/>
        </w:rPr>
        <w:t xml:space="preserve"> </w:t>
      </w:r>
      <w:r w:rsidRPr="00D37B34">
        <w:rPr>
          <w:rFonts w:asciiTheme="minorHAnsi" w:hAnsiTheme="minorHAnsi" w:cstheme="minorHAnsi"/>
        </w:rPr>
        <w:t>a</w:t>
      </w:r>
      <w:r w:rsidRPr="00D37B34">
        <w:rPr>
          <w:rFonts w:asciiTheme="minorHAnsi" w:hAnsiTheme="minorHAnsi" w:cstheme="minorHAnsi"/>
          <w:spacing w:val="-15"/>
        </w:rPr>
        <w:t xml:space="preserve"> </w:t>
      </w:r>
      <w:r w:rsidRPr="00D37B34">
        <w:rPr>
          <w:rFonts w:asciiTheme="minorHAnsi" w:hAnsiTheme="minorHAnsi" w:cstheme="minorHAnsi"/>
        </w:rPr>
        <w:t>slower</w:t>
      </w:r>
      <w:r w:rsidRPr="00D37B34">
        <w:rPr>
          <w:rFonts w:asciiTheme="minorHAnsi" w:hAnsiTheme="minorHAnsi" w:cstheme="minorHAnsi"/>
          <w:spacing w:val="-15"/>
        </w:rPr>
        <w:t xml:space="preserve"> </w:t>
      </w:r>
      <w:r w:rsidRPr="00D37B34">
        <w:rPr>
          <w:rFonts w:asciiTheme="minorHAnsi" w:hAnsiTheme="minorHAnsi" w:cstheme="minorHAnsi"/>
        </w:rPr>
        <w:t>growth</w:t>
      </w:r>
      <w:r w:rsidRPr="00D37B34">
        <w:rPr>
          <w:rFonts w:asciiTheme="minorHAnsi" w:hAnsiTheme="minorHAnsi" w:cstheme="minorHAnsi"/>
          <w:spacing w:val="-13"/>
        </w:rPr>
        <w:t xml:space="preserve"> </w:t>
      </w:r>
      <w:r w:rsidRPr="00D37B34">
        <w:rPr>
          <w:rFonts w:asciiTheme="minorHAnsi" w:hAnsiTheme="minorHAnsi" w:cstheme="minorHAnsi"/>
        </w:rPr>
        <w:t>pace</w:t>
      </w:r>
      <w:r w:rsidRPr="00D37B34">
        <w:rPr>
          <w:rFonts w:asciiTheme="minorHAnsi" w:hAnsiTheme="minorHAnsi" w:cstheme="minorHAnsi"/>
          <w:spacing w:val="-15"/>
        </w:rPr>
        <w:t xml:space="preserve"> </w:t>
      </w:r>
      <w:r w:rsidRPr="00D37B34">
        <w:rPr>
          <w:rFonts w:asciiTheme="minorHAnsi" w:hAnsiTheme="minorHAnsi" w:cstheme="minorHAnsi"/>
        </w:rPr>
        <w:t>has</w:t>
      </w:r>
      <w:r w:rsidRPr="00D37B34">
        <w:rPr>
          <w:rFonts w:asciiTheme="minorHAnsi" w:hAnsiTheme="minorHAnsi" w:cstheme="minorHAnsi"/>
          <w:spacing w:val="-14"/>
        </w:rPr>
        <w:t xml:space="preserve"> </w:t>
      </w:r>
      <w:r w:rsidRPr="00D37B34">
        <w:rPr>
          <w:rFonts w:asciiTheme="minorHAnsi" w:hAnsiTheme="minorHAnsi" w:cstheme="minorHAnsi"/>
        </w:rPr>
        <w:t>become the new normal (~</w:t>
      </w:r>
      <w:r w:rsidRPr="00D37B34">
        <w:rPr>
          <w:rFonts w:asciiTheme="minorHAnsi" w:hAnsiTheme="minorHAnsi" w:cstheme="minorHAnsi"/>
          <w:spacing w:val="-4"/>
        </w:rPr>
        <w:t xml:space="preserve"> </w:t>
      </w:r>
      <w:r w:rsidRPr="00D37B34">
        <w:rPr>
          <w:rFonts w:asciiTheme="minorHAnsi" w:hAnsiTheme="minorHAnsi" w:cstheme="minorHAnsi"/>
        </w:rPr>
        <w:t>4%).</w:t>
      </w:r>
    </w:p>
    <w:p w:rsidR="00015677" w:rsidRPr="00C552F6"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At the beginning, a better fit was obtained when GDP PPP (purchasing power parity) was used instead of real GDP. However, using GDP PPP for building the model would be problematic, as it would rely on the International</w:t>
      </w:r>
      <w:r w:rsidRPr="00D37B34">
        <w:rPr>
          <w:rFonts w:asciiTheme="minorHAnsi" w:hAnsiTheme="minorHAnsi" w:cstheme="minorHAnsi"/>
          <w:spacing w:val="-14"/>
        </w:rPr>
        <w:t xml:space="preserve"> </w:t>
      </w:r>
      <w:r w:rsidRPr="00D37B34">
        <w:rPr>
          <w:rFonts w:asciiTheme="minorHAnsi" w:hAnsiTheme="minorHAnsi" w:cstheme="minorHAnsi"/>
        </w:rPr>
        <w:t>Monetary</w:t>
      </w:r>
      <w:r w:rsidRPr="00D37B34">
        <w:rPr>
          <w:rFonts w:asciiTheme="minorHAnsi" w:hAnsiTheme="minorHAnsi" w:cstheme="minorHAnsi"/>
          <w:spacing w:val="-14"/>
        </w:rPr>
        <w:t xml:space="preserve"> </w:t>
      </w:r>
      <w:r w:rsidRPr="00D37B34">
        <w:rPr>
          <w:rFonts w:asciiTheme="minorHAnsi" w:hAnsiTheme="minorHAnsi" w:cstheme="minorHAnsi"/>
        </w:rPr>
        <w:t>Fund</w:t>
      </w:r>
      <w:r w:rsidRPr="00D37B34">
        <w:rPr>
          <w:rFonts w:asciiTheme="minorHAnsi" w:hAnsiTheme="minorHAnsi" w:cstheme="minorHAnsi"/>
          <w:spacing w:val="-14"/>
        </w:rPr>
        <w:t xml:space="preserve"> </w:t>
      </w:r>
      <w:r w:rsidRPr="00D37B34">
        <w:rPr>
          <w:rFonts w:asciiTheme="minorHAnsi" w:hAnsiTheme="minorHAnsi" w:cstheme="minorHAnsi"/>
        </w:rPr>
        <w:t>(IMF)</w:t>
      </w:r>
      <w:r w:rsidRPr="00D37B34">
        <w:rPr>
          <w:rFonts w:asciiTheme="minorHAnsi" w:hAnsiTheme="minorHAnsi" w:cstheme="minorHAnsi"/>
          <w:spacing w:val="-14"/>
        </w:rPr>
        <w:t xml:space="preserve"> </w:t>
      </w:r>
      <w:r w:rsidRPr="00D37B34">
        <w:rPr>
          <w:rFonts w:asciiTheme="minorHAnsi" w:hAnsiTheme="minorHAnsi" w:cstheme="minorHAnsi"/>
        </w:rPr>
        <w:t>projection,</w:t>
      </w:r>
      <w:r w:rsidRPr="00D37B34">
        <w:rPr>
          <w:rFonts w:asciiTheme="minorHAnsi" w:hAnsiTheme="minorHAnsi" w:cstheme="minorHAnsi"/>
          <w:spacing w:val="-14"/>
        </w:rPr>
        <w:t xml:space="preserve"> </w:t>
      </w:r>
      <w:r w:rsidRPr="00D37B34">
        <w:rPr>
          <w:rFonts w:asciiTheme="minorHAnsi" w:hAnsiTheme="minorHAnsi" w:cstheme="minorHAnsi"/>
        </w:rPr>
        <w:t>which</w:t>
      </w:r>
      <w:r w:rsidRPr="00D37B34">
        <w:rPr>
          <w:rFonts w:asciiTheme="minorHAnsi" w:hAnsiTheme="minorHAnsi" w:cstheme="minorHAnsi"/>
          <w:spacing w:val="-14"/>
        </w:rPr>
        <w:t xml:space="preserve"> </w:t>
      </w:r>
      <w:r w:rsidRPr="00D37B34">
        <w:rPr>
          <w:rFonts w:asciiTheme="minorHAnsi" w:hAnsiTheme="minorHAnsi" w:cstheme="minorHAnsi"/>
        </w:rPr>
        <w:t>only</w:t>
      </w:r>
      <w:r w:rsidRPr="00D37B34">
        <w:rPr>
          <w:rFonts w:asciiTheme="minorHAnsi" w:hAnsiTheme="minorHAnsi" w:cstheme="minorHAnsi"/>
          <w:spacing w:val="-14"/>
        </w:rPr>
        <w:t xml:space="preserve"> </w:t>
      </w:r>
      <w:r w:rsidRPr="00D37B34">
        <w:rPr>
          <w:rFonts w:asciiTheme="minorHAnsi" w:hAnsiTheme="minorHAnsi" w:cstheme="minorHAnsi"/>
        </w:rPr>
        <w:t>stretches</w:t>
      </w:r>
      <w:r w:rsidRPr="00D37B34">
        <w:rPr>
          <w:rFonts w:asciiTheme="minorHAnsi" w:hAnsiTheme="minorHAnsi" w:cstheme="minorHAnsi"/>
          <w:spacing w:val="-14"/>
        </w:rPr>
        <w:t xml:space="preserve"> </w:t>
      </w:r>
      <w:r w:rsidRPr="00D37B34">
        <w:rPr>
          <w:rFonts w:asciiTheme="minorHAnsi" w:hAnsiTheme="minorHAnsi" w:cstheme="minorHAnsi"/>
        </w:rPr>
        <w:t>until</w:t>
      </w:r>
      <w:r w:rsidRPr="00D37B34">
        <w:rPr>
          <w:rFonts w:asciiTheme="minorHAnsi" w:hAnsiTheme="minorHAnsi" w:cstheme="minorHAnsi"/>
          <w:spacing w:val="-14"/>
        </w:rPr>
        <w:t xml:space="preserve"> </w:t>
      </w:r>
      <w:r w:rsidRPr="00D37B34">
        <w:rPr>
          <w:rFonts w:asciiTheme="minorHAnsi" w:hAnsiTheme="minorHAnsi" w:cstheme="minorHAnsi"/>
        </w:rPr>
        <w:t>2022,</w:t>
      </w:r>
      <w:r w:rsidRPr="00D37B34">
        <w:rPr>
          <w:rFonts w:asciiTheme="minorHAnsi" w:hAnsiTheme="minorHAnsi" w:cstheme="minorHAnsi"/>
          <w:spacing w:val="-14"/>
        </w:rPr>
        <w:t xml:space="preserve"> </w:t>
      </w:r>
      <w:r w:rsidRPr="00D37B34">
        <w:rPr>
          <w:rFonts w:asciiTheme="minorHAnsi" w:hAnsiTheme="minorHAnsi" w:cstheme="minorHAnsi"/>
        </w:rPr>
        <w:t>short</w:t>
      </w:r>
      <w:r w:rsidRPr="00D37B34">
        <w:rPr>
          <w:rFonts w:asciiTheme="minorHAnsi" w:hAnsiTheme="minorHAnsi" w:cstheme="minorHAnsi"/>
          <w:spacing w:val="-14"/>
        </w:rPr>
        <w:t xml:space="preserve"> </w:t>
      </w:r>
      <w:r w:rsidRPr="00D37B34">
        <w:rPr>
          <w:rFonts w:asciiTheme="minorHAnsi" w:hAnsiTheme="minorHAnsi" w:cstheme="minorHAnsi"/>
        </w:rPr>
        <w:t>of</w:t>
      </w:r>
      <w:r w:rsidRPr="00D37B34">
        <w:rPr>
          <w:rFonts w:asciiTheme="minorHAnsi" w:hAnsiTheme="minorHAnsi" w:cstheme="minorHAnsi"/>
          <w:spacing w:val="-14"/>
        </w:rPr>
        <w:t xml:space="preserve"> </w:t>
      </w:r>
      <w:r w:rsidRPr="00D37B34">
        <w:rPr>
          <w:rFonts w:asciiTheme="minorHAnsi" w:hAnsiTheme="minorHAnsi" w:cstheme="minorHAnsi"/>
        </w:rPr>
        <w:t>the</w:t>
      </w:r>
      <w:r w:rsidRPr="00D37B34">
        <w:rPr>
          <w:rFonts w:asciiTheme="minorHAnsi" w:hAnsiTheme="minorHAnsi" w:cstheme="minorHAnsi"/>
          <w:spacing w:val="-14"/>
        </w:rPr>
        <w:t xml:space="preserve"> </w:t>
      </w:r>
      <w:r w:rsidRPr="00D37B34">
        <w:rPr>
          <w:rFonts w:asciiTheme="minorHAnsi" w:hAnsiTheme="minorHAnsi" w:cstheme="minorHAnsi"/>
        </w:rPr>
        <w:t>desired</w:t>
      </w:r>
      <w:r w:rsidRPr="00D37B34">
        <w:rPr>
          <w:rFonts w:asciiTheme="minorHAnsi" w:hAnsiTheme="minorHAnsi" w:cstheme="minorHAnsi"/>
          <w:spacing w:val="-14"/>
        </w:rPr>
        <w:t xml:space="preserve"> </w:t>
      </w:r>
      <w:r w:rsidRPr="00D37B34">
        <w:rPr>
          <w:rFonts w:asciiTheme="minorHAnsi" w:hAnsiTheme="minorHAnsi" w:cstheme="minorHAnsi"/>
        </w:rPr>
        <w:t>forecasting horizon year. It became clear during the construction of the econometric model that it is necessary for throughput forecasting to use real GDP instead of nominal GDP, in order to avoid the effect of inflation. Furthermore, it is even more important to use GDP expressed in the national currency. This is crucial if big currency devaluations against the USD took place in the period of</w:t>
      </w:r>
      <w:r w:rsidRPr="00D37B34">
        <w:rPr>
          <w:rFonts w:asciiTheme="minorHAnsi" w:hAnsiTheme="minorHAnsi" w:cstheme="minorHAnsi"/>
          <w:spacing w:val="-5"/>
        </w:rPr>
        <w:t xml:space="preserve"> </w:t>
      </w:r>
      <w:r w:rsidRPr="00D37B34">
        <w:rPr>
          <w:rFonts w:asciiTheme="minorHAnsi" w:hAnsiTheme="minorHAnsi" w:cstheme="minorHAnsi"/>
        </w:rPr>
        <w:t>study.</w:t>
      </w:r>
    </w:p>
    <w:p w:rsidR="00015677" w:rsidRPr="00C552F6"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Various </w:t>
      </w:r>
      <w:proofErr w:type="spellStart"/>
      <w:r w:rsidRPr="00D37B34">
        <w:rPr>
          <w:rFonts w:asciiTheme="minorHAnsi" w:hAnsiTheme="minorHAnsi" w:cstheme="minorHAnsi"/>
        </w:rPr>
        <w:t>organisations</w:t>
      </w:r>
      <w:proofErr w:type="spellEnd"/>
      <w:r w:rsidRPr="00D37B34">
        <w:rPr>
          <w:rFonts w:asciiTheme="minorHAnsi" w:hAnsiTheme="minorHAnsi" w:cstheme="minorHAnsi"/>
        </w:rPr>
        <w:t xml:space="preserve"> elaborate short‐term and long‐term projections for the GDP of the UK. There are numerous</w:t>
      </w:r>
      <w:r w:rsidRPr="00D37B34">
        <w:rPr>
          <w:rFonts w:asciiTheme="minorHAnsi" w:hAnsiTheme="minorHAnsi" w:cstheme="minorHAnsi"/>
          <w:spacing w:val="-13"/>
        </w:rPr>
        <w:t xml:space="preserve"> </w:t>
      </w:r>
      <w:r w:rsidRPr="00D37B34">
        <w:rPr>
          <w:rFonts w:asciiTheme="minorHAnsi" w:hAnsiTheme="minorHAnsi" w:cstheme="minorHAnsi"/>
        </w:rPr>
        <w:t>short‐term</w:t>
      </w:r>
      <w:r w:rsidRPr="00D37B34">
        <w:rPr>
          <w:rFonts w:asciiTheme="minorHAnsi" w:hAnsiTheme="minorHAnsi" w:cstheme="minorHAnsi"/>
          <w:spacing w:val="-13"/>
        </w:rPr>
        <w:t xml:space="preserve"> </w:t>
      </w:r>
      <w:r w:rsidRPr="00D37B34">
        <w:rPr>
          <w:rFonts w:asciiTheme="minorHAnsi" w:hAnsiTheme="minorHAnsi" w:cstheme="minorHAnsi"/>
        </w:rPr>
        <w:t>GDP</w:t>
      </w:r>
      <w:r w:rsidRPr="00D37B34">
        <w:rPr>
          <w:rFonts w:asciiTheme="minorHAnsi" w:hAnsiTheme="minorHAnsi" w:cstheme="minorHAnsi"/>
          <w:spacing w:val="-15"/>
        </w:rPr>
        <w:t xml:space="preserve"> </w:t>
      </w:r>
      <w:r w:rsidRPr="00D37B34">
        <w:rPr>
          <w:rFonts w:asciiTheme="minorHAnsi" w:hAnsiTheme="minorHAnsi" w:cstheme="minorHAnsi"/>
        </w:rPr>
        <w:t>forecasts</w:t>
      </w:r>
      <w:r w:rsidRPr="00D37B34">
        <w:rPr>
          <w:rFonts w:asciiTheme="minorHAnsi" w:hAnsiTheme="minorHAnsi" w:cstheme="minorHAnsi"/>
          <w:spacing w:val="-13"/>
        </w:rPr>
        <w:t xml:space="preserve"> </w:t>
      </w:r>
      <w:r w:rsidRPr="00D37B34">
        <w:rPr>
          <w:rFonts w:asciiTheme="minorHAnsi" w:hAnsiTheme="minorHAnsi" w:cstheme="minorHAnsi"/>
        </w:rPr>
        <w:t>available.</w:t>
      </w:r>
      <w:r w:rsidRPr="00D37B34">
        <w:rPr>
          <w:rFonts w:asciiTheme="minorHAnsi" w:hAnsiTheme="minorHAnsi" w:cstheme="minorHAnsi"/>
          <w:spacing w:val="-14"/>
        </w:rPr>
        <w:t xml:space="preserve"> </w:t>
      </w:r>
      <w:r w:rsidRPr="00D37B34">
        <w:rPr>
          <w:rFonts w:asciiTheme="minorHAnsi" w:hAnsiTheme="minorHAnsi" w:cstheme="minorHAnsi"/>
        </w:rPr>
        <w:t>We</w:t>
      </w:r>
      <w:r w:rsidRPr="00D37B34">
        <w:rPr>
          <w:rFonts w:asciiTheme="minorHAnsi" w:hAnsiTheme="minorHAnsi" w:cstheme="minorHAnsi"/>
          <w:spacing w:val="-14"/>
        </w:rPr>
        <w:t xml:space="preserve"> </w:t>
      </w:r>
      <w:r w:rsidRPr="00D37B34">
        <w:rPr>
          <w:rFonts w:asciiTheme="minorHAnsi" w:hAnsiTheme="minorHAnsi" w:cstheme="minorHAnsi"/>
        </w:rPr>
        <w:t>computed</w:t>
      </w:r>
      <w:r w:rsidRPr="00D37B34">
        <w:rPr>
          <w:rFonts w:asciiTheme="minorHAnsi" w:hAnsiTheme="minorHAnsi" w:cstheme="minorHAnsi"/>
          <w:spacing w:val="-14"/>
        </w:rPr>
        <w:t xml:space="preserve"> </w:t>
      </w:r>
      <w:r w:rsidRPr="00D37B34">
        <w:rPr>
          <w:rFonts w:asciiTheme="minorHAnsi" w:hAnsiTheme="minorHAnsi" w:cstheme="minorHAnsi"/>
        </w:rPr>
        <w:t>the</w:t>
      </w:r>
      <w:r w:rsidRPr="00D37B34">
        <w:rPr>
          <w:rFonts w:asciiTheme="minorHAnsi" w:hAnsiTheme="minorHAnsi" w:cstheme="minorHAnsi"/>
          <w:spacing w:val="-14"/>
        </w:rPr>
        <w:t xml:space="preserve"> </w:t>
      </w:r>
      <w:r w:rsidRPr="00D37B34">
        <w:rPr>
          <w:rFonts w:asciiTheme="minorHAnsi" w:hAnsiTheme="minorHAnsi" w:cstheme="minorHAnsi"/>
        </w:rPr>
        <w:t>average</w:t>
      </w:r>
      <w:r w:rsidRPr="00D37B34">
        <w:rPr>
          <w:rFonts w:asciiTheme="minorHAnsi" w:hAnsiTheme="minorHAnsi" w:cstheme="minorHAnsi"/>
          <w:spacing w:val="-14"/>
        </w:rPr>
        <w:t xml:space="preserve"> </w:t>
      </w:r>
      <w:r w:rsidRPr="00D37B34">
        <w:rPr>
          <w:rFonts w:asciiTheme="minorHAnsi" w:hAnsiTheme="minorHAnsi" w:cstheme="minorHAnsi"/>
        </w:rPr>
        <w:t>of</w:t>
      </w:r>
      <w:r w:rsidRPr="00D37B34">
        <w:rPr>
          <w:rFonts w:asciiTheme="minorHAnsi" w:hAnsiTheme="minorHAnsi" w:cstheme="minorHAnsi"/>
          <w:spacing w:val="-15"/>
        </w:rPr>
        <w:t xml:space="preserve"> </w:t>
      </w:r>
      <w:r w:rsidRPr="00D37B34">
        <w:rPr>
          <w:rFonts w:asciiTheme="minorHAnsi" w:hAnsiTheme="minorHAnsi" w:cstheme="minorHAnsi"/>
        </w:rPr>
        <w:t>the</w:t>
      </w:r>
      <w:r w:rsidRPr="00D37B34">
        <w:rPr>
          <w:rFonts w:asciiTheme="minorHAnsi" w:hAnsiTheme="minorHAnsi" w:cstheme="minorHAnsi"/>
          <w:spacing w:val="-13"/>
        </w:rPr>
        <w:t xml:space="preserve"> </w:t>
      </w:r>
      <w:r w:rsidRPr="00D37B34">
        <w:rPr>
          <w:rFonts w:asciiTheme="minorHAnsi" w:hAnsiTheme="minorHAnsi" w:cstheme="minorHAnsi"/>
        </w:rPr>
        <w:t>UK</w:t>
      </w:r>
      <w:r w:rsidRPr="00D37B34">
        <w:rPr>
          <w:rFonts w:asciiTheme="minorHAnsi" w:hAnsiTheme="minorHAnsi" w:cstheme="minorHAnsi"/>
          <w:spacing w:val="-14"/>
        </w:rPr>
        <w:t xml:space="preserve"> </w:t>
      </w:r>
      <w:r w:rsidRPr="00D37B34">
        <w:rPr>
          <w:rFonts w:asciiTheme="minorHAnsi" w:hAnsiTheme="minorHAnsi" w:cstheme="minorHAnsi"/>
        </w:rPr>
        <w:t>GDP</w:t>
      </w:r>
      <w:r w:rsidRPr="00D37B34">
        <w:rPr>
          <w:rFonts w:asciiTheme="minorHAnsi" w:hAnsiTheme="minorHAnsi" w:cstheme="minorHAnsi"/>
          <w:spacing w:val="-13"/>
        </w:rPr>
        <w:t xml:space="preserve"> </w:t>
      </w:r>
      <w:r w:rsidRPr="00D37B34">
        <w:rPr>
          <w:rFonts w:asciiTheme="minorHAnsi" w:hAnsiTheme="minorHAnsi" w:cstheme="minorHAnsi"/>
        </w:rPr>
        <w:t>growth</w:t>
      </w:r>
      <w:r w:rsidRPr="00D37B34">
        <w:rPr>
          <w:rFonts w:asciiTheme="minorHAnsi" w:hAnsiTheme="minorHAnsi" w:cstheme="minorHAnsi"/>
          <w:spacing w:val="-14"/>
        </w:rPr>
        <w:t xml:space="preserve"> </w:t>
      </w:r>
      <w:r w:rsidRPr="00D37B34">
        <w:rPr>
          <w:rFonts w:asciiTheme="minorHAnsi" w:hAnsiTheme="minorHAnsi" w:cstheme="minorHAnsi"/>
        </w:rPr>
        <w:t>rate</w:t>
      </w:r>
      <w:r w:rsidRPr="00D37B34">
        <w:rPr>
          <w:rFonts w:asciiTheme="minorHAnsi" w:hAnsiTheme="minorHAnsi" w:cstheme="minorHAnsi"/>
          <w:spacing w:val="-14"/>
        </w:rPr>
        <w:t xml:space="preserve"> </w:t>
      </w:r>
      <w:r w:rsidRPr="00D37B34">
        <w:rPr>
          <w:rFonts w:asciiTheme="minorHAnsi" w:hAnsiTheme="minorHAnsi" w:cstheme="minorHAnsi"/>
        </w:rPr>
        <w:t>projected by Office for Budget Responsibility (OBR), Oxford Economics, Bank of England, European Commission, the National Institute of Economic and Social Research (NIESR), OECD and IMF for the period 2017 – 2022. The OBR’s GDP long‐term forecast was used for the period 2023 –</w:t>
      </w:r>
      <w:r w:rsidRPr="00D37B34">
        <w:rPr>
          <w:rFonts w:asciiTheme="minorHAnsi" w:hAnsiTheme="minorHAnsi" w:cstheme="minorHAnsi"/>
          <w:spacing w:val="-7"/>
        </w:rPr>
        <w:t xml:space="preserve"> </w:t>
      </w:r>
      <w:r w:rsidRPr="00D37B34">
        <w:rPr>
          <w:rFonts w:asciiTheme="minorHAnsi" w:hAnsiTheme="minorHAnsi" w:cstheme="minorHAnsi"/>
        </w:rPr>
        <w:t>2050.</w:t>
      </w:r>
    </w:p>
    <w:p w:rsidR="00015677" w:rsidRPr="00C552F6" w:rsidRDefault="00015677" w:rsidP="00D37B34">
      <w:pPr>
        <w:pStyle w:val="BodyText"/>
        <w:jc w:val="both"/>
        <w:rPr>
          <w:rFonts w:asciiTheme="minorHAnsi" w:hAnsiTheme="minorHAnsi" w:cstheme="minorHAnsi"/>
          <w:sz w:val="10"/>
        </w:rPr>
      </w:pPr>
    </w:p>
    <w:p w:rsidR="00616E8E" w:rsidRDefault="00803D31" w:rsidP="00D37B34">
      <w:pPr>
        <w:pStyle w:val="BodyText"/>
        <w:jc w:val="both"/>
        <w:rPr>
          <w:rFonts w:asciiTheme="minorHAnsi" w:hAnsiTheme="minorHAnsi" w:cstheme="minorHAnsi"/>
        </w:rPr>
      </w:pPr>
      <w:r w:rsidRPr="00D37B34">
        <w:rPr>
          <w:rFonts w:asciiTheme="minorHAnsi" w:hAnsiTheme="minorHAnsi" w:cstheme="minorHAnsi"/>
        </w:rPr>
        <w:t>The variable fuel cost (FC) accounts for the energy price in the model. The Brent Oil spot price, which is the reference for the European markets, was chosen as the reference for computing the fuel cost. The data for both the historical data and the price projection have been extracted from the Annual Energy Outlook of the</w:t>
      </w:r>
      <w:r w:rsidR="00C85C60">
        <w:rPr>
          <w:rFonts w:asciiTheme="minorHAnsi" w:hAnsiTheme="minorHAnsi" w:cstheme="minorHAnsi"/>
        </w:rPr>
        <w:t xml:space="preserve"> </w:t>
      </w:r>
      <w:r w:rsidRPr="00D37B34">
        <w:rPr>
          <w:rFonts w:asciiTheme="minorHAnsi" w:hAnsiTheme="minorHAnsi" w:cstheme="minorHAnsi"/>
        </w:rPr>
        <w:t>U.S. Energy Information Administration (EIA), (2017).</w:t>
      </w:r>
    </w:p>
    <w:p w:rsidR="00616E8E" w:rsidRDefault="00616E8E" w:rsidP="00D37B34">
      <w:pPr>
        <w:pStyle w:val="BodyText"/>
        <w:jc w:val="both"/>
        <w:rPr>
          <w:rFonts w:asciiTheme="minorHAnsi" w:hAnsiTheme="minorHAnsi" w:cstheme="minorHAnsi"/>
        </w:rPr>
      </w:pP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 xml:space="preserve">The variable population (POP) accounts for the mid‐year population of the United Kingdom. This variable collects the statistical information about the population of the UK. Under neoclassic economic theory the population of country is an explanatory variable for the GDP calculation in the Solow‐The </w:t>
      </w:r>
      <w:r w:rsidRPr="00D37B34">
        <w:rPr>
          <w:rFonts w:asciiTheme="minorHAnsi" w:hAnsiTheme="minorHAnsi" w:cstheme="minorHAnsi"/>
        </w:rPr>
        <w:lastRenderedPageBreak/>
        <w:t>Solow–Swan model (Solow,</w:t>
      </w:r>
      <w:r w:rsidRPr="00D37B34">
        <w:rPr>
          <w:rFonts w:asciiTheme="minorHAnsi" w:hAnsiTheme="minorHAnsi" w:cstheme="minorHAnsi"/>
          <w:spacing w:val="-3"/>
        </w:rPr>
        <w:t xml:space="preserve"> </w:t>
      </w:r>
      <w:r w:rsidRPr="00D37B34">
        <w:rPr>
          <w:rFonts w:asciiTheme="minorHAnsi" w:hAnsiTheme="minorHAnsi" w:cstheme="minorHAnsi"/>
        </w:rPr>
        <w:t>1956;</w:t>
      </w:r>
      <w:r w:rsidRPr="00D37B34">
        <w:rPr>
          <w:rFonts w:asciiTheme="minorHAnsi" w:hAnsiTheme="minorHAnsi" w:cstheme="minorHAnsi"/>
          <w:spacing w:val="-3"/>
        </w:rPr>
        <w:t xml:space="preserve"> </w:t>
      </w:r>
      <w:r w:rsidRPr="00D37B34">
        <w:rPr>
          <w:rFonts w:asciiTheme="minorHAnsi" w:hAnsiTheme="minorHAnsi" w:cstheme="minorHAnsi"/>
        </w:rPr>
        <w:t>Swan,</w:t>
      </w:r>
      <w:r w:rsidRPr="00D37B34">
        <w:rPr>
          <w:rFonts w:asciiTheme="minorHAnsi" w:hAnsiTheme="minorHAnsi" w:cstheme="minorHAnsi"/>
          <w:spacing w:val="-2"/>
        </w:rPr>
        <w:t xml:space="preserve"> </w:t>
      </w:r>
      <w:r w:rsidRPr="00D37B34">
        <w:rPr>
          <w:rFonts w:asciiTheme="minorHAnsi" w:hAnsiTheme="minorHAnsi" w:cstheme="minorHAnsi"/>
        </w:rPr>
        <w:t>1956).</w:t>
      </w:r>
      <w:r w:rsidRPr="00D37B34">
        <w:rPr>
          <w:rFonts w:asciiTheme="minorHAnsi" w:hAnsiTheme="minorHAnsi" w:cstheme="minorHAnsi"/>
          <w:spacing w:val="-3"/>
        </w:rPr>
        <w:t xml:space="preserve"> </w:t>
      </w:r>
      <w:r w:rsidRPr="00D37B34">
        <w:rPr>
          <w:rFonts w:asciiTheme="minorHAnsi" w:hAnsiTheme="minorHAnsi" w:cstheme="minorHAnsi"/>
        </w:rPr>
        <w:t>Should</w:t>
      </w:r>
      <w:r w:rsidRPr="00D37B34">
        <w:rPr>
          <w:rFonts w:asciiTheme="minorHAnsi" w:hAnsiTheme="minorHAnsi" w:cstheme="minorHAnsi"/>
          <w:spacing w:val="-1"/>
        </w:rPr>
        <w:t xml:space="preserve"> </w:t>
      </w:r>
      <w:r w:rsidRPr="00D37B34">
        <w:rPr>
          <w:rFonts w:asciiTheme="minorHAnsi" w:hAnsiTheme="minorHAnsi" w:cstheme="minorHAnsi"/>
        </w:rPr>
        <w:t>the</w:t>
      </w:r>
      <w:r w:rsidRPr="00D37B34">
        <w:rPr>
          <w:rFonts w:asciiTheme="minorHAnsi" w:hAnsiTheme="minorHAnsi" w:cstheme="minorHAnsi"/>
          <w:spacing w:val="-3"/>
        </w:rPr>
        <w:t xml:space="preserve"> </w:t>
      </w:r>
      <w:r w:rsidRPr="00D37B34">
        <w:rPr>
          <w:rFonts w:asciiTheme="minorHAnsi" w:hAnsiTheme="minorHAnsi" w:cstheme="minorHAnsi"/>
        </w:rPr>
        <w:t>population</w:t>
      </w:r>
      <w:r w:rsidRPr="00D37B34">
        <w:rPr>
          <w:rFonts w:asciiTheme="minorHAnsi" w:hAnsiTheme="minorHAnsi" w:cstheme="minorHAnsi"/>
          <w:spacing w:val="-3"/>
        </w:rPr>
        <w:t xml:space="preserve"> </w:t>
      </w:r>
      <w:r w:rsidRPr="00D37B34">
        <w:rPr>
          <w:rFonts w:asciiTheme="minorHAnsi" w:hAnsiTheme="minorHAnsi" w:cstheme="minorHAnsi"/>
        </w:rPr>
        <w:t>of</w:t>
      </w:r>
      <w:r w:rsidRPr="00D37B34">
        <w:rPr>
          <w:rFonts w:asciiTheme="minorHAnsi" w:hAnsiTheme="minorHAnsi" w:cstheme="minorHAnsi"/>
          <w:spacing w:val="-1"/>
        </w:rPr>
        <w:t xml:space="preserve"> </w:t>
      </w:r>
      <w:r w:rsidRPr="00D37B34">
        <w:rPr>
          <w:rFonts w:asciiTheme="minorHAnsi" w:hAnsiTheme="minorHAnsi" w:cstheme="minorHAnsi"/>
        </w:rPr>
        <w:t>a</w:t>
      </w:r>
      <w:r w:rsidRPr="00D37B34">
        <w:rPr>
          <w:rFonts w:asciiTheme="minorHAnsi" w:hAnsiTheme="minorHAnsi" w:cstheme="minorHAnsi"/>
          <w:spacing w:val="-3"/>
        </w:rPr>
        <w:t xml:space="preserve"> </w:t>
      </w:r>
      <w:r w:rsidRPr="00D37B34">
        <w:rPr>
          <w:rFonts w:asciiTheme="minorHAnsi" w:hAnsiTheme="minorHAnsi" w:cstheme="minorHAnsi"/>
        </w:rPr>
        <w:t>country</w:t>
      </w:r>
      <w:r w:rsidRPr="00D37B34">
        <w:rPr>
          <w:rFonts w:asciiTheme="minorHAnsi" w:hAnsiTheme="minorHAnsi" w:cstheme="minorHAnsi"/>
          <w:spacing w:val="-1"/>
        </w:rPr>
        <w:t xml:space="preserve"> </w:t>
      </w:r>
      <w:r w:rsidRPr="00D37B34">
        <w:rPr>
          <w:rFonts w:asciiTheme="minorHAnsi" w:hAnsiTheme="minorHAnsi" w:cstheme="minorHAnsi"/>
        </w:rPr>
        <w:t>grow,</w:t>
      </w:r>
      <w:r w:rsidRPr="00D37B34">
        <w:rPr>
          <w:rFonts w:asciiTheme="minorHAnsi" w:hAnsiTheme="minorHAnsi" w:cstheme="minorHAnsi"/>
          <w:spacing w:val="-3"/>
        </w:rPr>
        <w:t xml:space="preserve"> </w:t>
      </w:r>
      <w:r w:rsidRPr="00D37B34">
        <w:rPr>
          <w:rFonts w:asciiTheme="minorHAnsi" w:hAnsiTheme="minorHAnsi" w:cstheme="minorHAnsi"/>
        </w:rPr>
        <w:t>there</w:t>
      </w:r>
      <w:r w:rsidRPr="00D37B34">
        <w:rPr>
          <w:rFonts w:asciiTheme="minorHAnsi" w:hAnsiTheme="minorHAnsi" w:cstheme="minorHAnsi"/>
          <w:spacing w:val="-3"/>
        </w:rPr>
        <w:t xml:space="preserve"> </w:t>
      </w:r>
      <w:r w:rsidRPr="00D37B34">
        <w:rPr>
          <w:rFonts w:asciiTheme="minorHAnsi" w:hAnsiTheme="minorHAnsi" w:cstheme="minorHAnsi"/>
        </w:rPr>
        <w:t>will</w:t>
      </w:r>
      <w:r w:rsidRPr="00D37B34">
        <w:rPr>
          <w:rFonts w:asciiTheme="minorHAnsi" w:hAnsiTheme="minorHAnsi" w:cstheme="minorHAnsi"/>
          <w:spacing w:val="-1"/>
        </w:rPr>
        <w:t xml:space="preserve"> </w:t>
      </w:r>
      <w:r w:rsidRPr="00D37B34">
        <w:rPr>
          <w:rFonts w:asciiTheme="minorHAnsi" w:hAnsiTheme="minorHAnsi" w:cstheme="minorHAnsi"/>
        </w:rPr>
        <w:t>be</w:t>
      </w:r>
      <w:r w:rsidRPr="00D37B34">
        <w:rPr>
          <w:rFonts w:asciiTheme="minorHAnsi" w:hAnsiTheme="minorHAnsi" w:cstheme="minorHAnsi"/>
          <w:spacing w:val="-3"/>
        </w:rPr>
        <w:t xml:space="preserve"> </w:t>
      </w:r>
      <w:r w:rsidRPr="00D37B34">
        <w:rPr>
          <w:rFonts w:asciiTheme="minorHAnsi" w:hAnsiTheme="minorHAnsi" w:cstheme="minorHAnsi"/>
        </w:rPr>
        <w:t>an</w:t>
      </w:r>
      <w:r w:rsidRPr="00D37B34">
        <w:rPr>
          <w:rFonts w:asciiTheme="minorHAnsi" w:hAnsiTheme="minorHAnsi" w:cstheme="minorHAnsi"/>
          <w:spacing w:val="-3"/>
        </w:rPr>
        <w:t xml:space="preserve"> </w:t>
      </w:r>
      <w:r w:rsidRPr="00D37B34">
        <w:rPr>
          <w:rFonts w:asciiTheme="minorHAnsi" w:hAnsiTheme="minorHAnsi" w:cstheme="minorHAnsi"/>
        </w:rPr>
        <w:t>increment</w:t>
      </w:r>
      <w:r w:rsidRPr="00D37B34">
        <w:rPr>
          <w:rFonts w:asciiTheme="minorHAnsi" w:hAnsiTheme="minorHAnsi" w:cstheme="minorHAnsi"/>
          <w:spacing w:val="-3"/>
        </w:rPr>
        <w:t xml:space="preserve"> </w:t>
      </w:r>
      <w:r w:rsidRPr="00D37B34">
        <w:rPr>
          <w:rFonts w:asciiTheme="minorHAnsi" w:hAnsiTheme="minorHAnsi" w:cstheme="minorHAnsi"/>
        </w:rPr>
        <w:t>of</w:t>
      </w:r>
      <w:r w:rsidRPr="00D37B34">
        <w:rPr>
          <w:rFonts w:asciiTheme="minorHAnsi" w:hAnsiTheme="minorHAnsi" w:cstheme="minorHAnsi"/>
          <w:spacing w:val="-3"/>
        </w:rPr>
        <w:t xml:space="preserve"> </w:t>
      </w:r>
      <w:r w:rsidRPr="00D37B34">
        <w:rPr>
          <w:rFonts w:asciiTheme="minorHAnsi" w:hAnsiTheme="minorHAnsi" w:cstheme="minorHAnsi"/>
        </w:rPr>
        <w:t>the</w:t>
      </w:r>
      <w:r w:rsidRPr="00D37B34">
        <w:rPr>
          <w:rFonts w:asciiTheme="minorHAnsi" w:hAnsiTheme="minorHAnsi" w:cstheme="minorHAnsi"/>
          <w:spacing w:val="-2"/>
        </w:rPr>
        <w:t xml:space="preserve"> </w:t>
      </w:r>
      <w:proofErr w:type="spellStart"/>
      <w:r w:rsidRPr="00D37B34">
        <w:rPr>
          <w:rFonts w:asciiTheme="minorHAnsi" w:hAnsiTheme="minorHAnsi" w:cstheme="minorHAnsi"/>
        </w:rPr>
        <w:t>labour</w:t>
      </w:r>
      <w:proofErr w:type="spellEnd"/>
      <w:r w:rsidRPr="00D37B34">
        <w:rPr>
          <w:rFonts w:asciiTheme="minorHAnsi" w:hAnsiTheme="minorHAnsi" w:cstheme="minorHAnsi"/>
        </w:rPr>
        <w:t xml:space="preserve"> hours, which will be translated into GDP growth. However, the relationship between population and GDP growth</w:t>
      </w:r>
      <w:r w:rsidRPr="00D37B34">
        <w:rPr>
          <w:rFonts w:asciiTheme="minorHAnsi" w:hAnsiTheme="minorHAnsi" w:cstheme="minorHAnsi"/>
          <w:spacing w:val="-4"/>
        </w:rPr>
        <w:t xml:space="preserve"> </w:t>
      </w:r>
      <w:r w:rsidRPr="00D37B34">
        <w:rPr>
          <w:rFonts w:asciiTheme="minorHAnsi" w:hAnsiTheme="minorHAnsi" w:cstheme="minorHAnsi"/>
        </w:rPr>
        <w:t>and</w:t>
      </w:r>
      <w:r w:rsidRPr="00D37B34">
        <w:rPr>
          <w:rFonts w:asciiTheme="minorHAnsi" w:hAnsiTheme="minorHAnsi" w:cstheme="minorHAnsi"/>
          <w:spacing w:val="-2"/>
        </w:rPr>
        <w:t xml:space="preserve"> </w:t>
      </w:r>
      <w:r w:rsidRPr="00D37B34">
        <w:rPr>
          <w:rFonts w:asciiTheme="minorHAnsi" w:hAnsiTheme="minorHAnsi" w:cstheme="minorHAnsi"/>
        </w:rPr>
        <w:t>has</w:t>
      </w:r>
      <w:r w:rsidRPr="00D37B34">
        <w:rPr>
          <w:rFonts w:asciiTheme="minorHAnsi" w:hAnsiTheme="minorHAnsi" w:cstheme="minorHAnsi"/>
          <w:spacing w:val="-4"/>
        </w:rPr>
        <w:t xml:space="preserve"> </w:t>
      </w:r>
      <w:r w:rsidRPr="00D37B34">
        <w:rPr>
          <w:rFonts w:asciiTheme="minorHAnsi" w:hAnsiTheme="minorHAnsi" w:cstheme="minorHAnsi"/>
        </w:rPr>
        <w:t>been</w:t>
      </w:r>
      <w:r w:rsidRPr="00D37B34">
        <w:rPr>
          <w:rFonts w:asciiTheme="minorHAnsi" w:hAnsiTheme="minorHAnsi" w:cstheme="minorHAnsi"/>
          <w:spacing w:val="-4"/>
        </w:rPr>
        <w:t xml:space="preserve"> </w:t>
      </w:r>
      <w:r w:rsidRPr="00D37B34">
        <w:rPr>
          <w:rFonts w:asciiTheme="minorHAnsi" w:hAnsiTheme="minorHAnsi" w:cstheme="minorHAnsi"/>
        </w:rPr>
        <w:t>challenged</w:t>
      </w:r>
      <w:r w:rsidRPr="00D37B34">
        <w:rPr>
          <w:rFonts w:asciiTheme="minorHAnsi" w:hAnsiTheme="minorHAnsi" w:cstheme="minorHAnsi"/>
          <w:spacing w:val="-4"/>
        </w:rPr>
        <w:t xml:space="preserve"> </w:t>
      </w:r>
      <w:r w:rsidRPr="00D37B34">
        <w:rPr>
          <w:rFonts w:asciiTheme="minorHAnsi" w:hAnsiTheme="minorHAnsi" w:cstheme="minorHAnsi"/>
        </w:rPr>
        <w:t>by</w:t>
      </w:r>
      <w:r w:rsidRPr="00D37B34">
        <w:rPr>
          <w:rFonts w:asciiTheme="minorHAnsi" w:hAnsiTheme="minorHAnsi" w:cstheme="minorHAnsi"/>
          <w:spacing w:val="-2"/>
        </w:rPr>
        <w:t xml:space="preserve"> </w:t>
      </w:r>
      <w:r w:rsidRPr="00D37B34">
        <w:rPr>
          <w:rFonts w:asciiTheme="minorHAnsi" w:hAnsiTheme="minorHAnsi" w:cstheme="minorHAnsi"/>
        </w:rPr>
        <w:t>Peterson</w:t>
      </w:r>
      <w:r w:rsidRPr="00D37B34">
        <w:rPr>
          <w:rFonts w:asciiTheme="minorHAnsi" w:hAnsiTheme="minorHAnsi" w:cstheme="minorHAnsi"/>
          <w:spacing w:val="-4"/>
        </w:rPr>
        <w:t xml:space="preserve"> </w:t>
      </w:r>
      <w:r w:rsidRPr="00D37B34">
        <w:rPr>
          <w:rFonts w:asciiTheme="minorHAnsi" w:hAnsiTheme="minorHAnsi" w:cstheme="minorHAnsi"/>
        </w:rPr>
        <w:t>(2017).</w:t>
      </w:r>
      <w:r w:rsidRPr="00D37B34">
        <w:rPr>
          <w:rFonts w:asciiTheme="minorHAnsi" w:hAnsiTheme="minorHAnsi" w:cstheme="minorHAnsi"/>
          <w:spacing w:val="-4"/>
        </w:rPr>
        <w:t xml:space="preserve"> </w:t>
      </w:r>
      <w:r w:rsidRPr="00D37B34">
        <w:rPr>
          <w:rFonts w:asciiTheme="minorHAnsi" w:hAnsiTheme="minorHAnsi" w:cstheme="minorHAnsi"/>
        </w:rPr>
        <w:t>In</w:t>
      </w:r>
      <w:r w:rsidRPr="00D37B34">
        <w:rPr>
          <w:rFonts w:asciiTheme="minorHAnsi" w:hAnsiTheme="minorHAnsi" w:cstheme="minorHAnsi"/>
          <w:spacing w:val="-4"/>
        </w:rPr>
        <w:t xml:space="preserve"> </w:t>
      </w:r>
      <w:r w:rsidRPr="00D37B34">
        <w:rPr>
          <w:rFonts w:asciiTheme="minorHAnsi" w:hAnsiTheme="minorHAnsi" w:cstheme="minorHAnsi"/>
        </w:rPr>
        <w:t>recent</w:t>
      </w:r>
      <w:r w:rsidRPr="00D37B34">
        <w:rPr>
          <w:rFonts w:asciiTheme="minorHAnsi" w:hAnsiTheme="minorHAnsi" w:cstheme="minorHAnsi"/>
          <w:spacing w:val="-4"/>
        </w:rPr>
        <w:t xml:space="preserve"> </w:t>
      </w:r>
      <w:r w:rsidRPr="00D37B34">
        <w:rPr>
          <w:rFonts w:asciiTheme="minorHAnsi" w:hAnsiTheme="minorHAnsi" w:cstheme="minorHAnsi"/>
        </w:rPr>
        <w:t>years,</w:t>
      </w:r>
      <w:r w:rsidRPr="00D37B34">
        <w:rPr>
          <w:rFonts w:asciiTheme="minorHAnsi" w:hAnsiTheme="minorHAnsi" w:cstheme="minorHAnsi"/>
          <w:spacing w:val="-4"/>
        </w:rPr>
        <w:t xml:space="preserve"> </w:t>
      </w:r>
      <w:r w:rsidRPr="00D37B34">
        <w:rPr>
          <w:rFonts w:asciiTheme="minorHAnsi" w:hAnsiTheme="minorHAnsi" w:cstheme="minorHAnsi"/>
        </w:rPr>
        <w:t>technological</w:t>
      </w:r>
      <w:r w:rsidRPr="00D37B34">
        <w:rPr>
          <w:rFonts w:asciiTheme="minorHAnsi" w:hAnsiTheme="minorHAnsi" w:cstheme="minorHAnsi"/>
          <w:spacing w:val="-4"/>
        </w:rPr>
        <w:t xml:space="preserve"> </w:t>
      </w:r>
      <w:r w:rsidRPr="00D37B34">
        <w:rPr>
          <w:rFonts w:asciiTheme="minorHAnsi" w:hAnsiTheme="minorHAnsi" w:cstheme="minorHAnsi"/>
        </w:rPr>
        <w:t>progress</w:t>
      </w:r>
      <w:r w:rsidRPr="00D37B34">
        <w:rPr>
          <w:rFonts w:asciiTheme="minorHAnsi" w:hAnsiTheme="minorHAnsi" w:cstheme="minorHAnsi"/>
          <w:spacing w:val="-2"/>
        </w:rPr>
        <w:t xml:space="preserve"> </w:t>
      </w:r>
      <w:r w:rsidRPr="00D37B34">
        <w:rPr>
          <w:rFonts w:asciiTheme="minorHAnsi" w:hAnsiTheme="minorHAnsi" w:cstheme="minorHAnsi"/>
        </w:rPr>
        <w:t>has</w:t>
      </w:r>
      <w:r w:rsidRPr="00D37B34">
        <w:rPr>
          <w:rFonts w:asciiTheme="minorHAnsi" w:hAnsiTheme="minorHAnsi" w:cstheme="minorHAnsi"/>
          <w:spacing w:val="-4"/>
        </w:rPr>
        <w:t xml:space="preserve"> </w:t>
      </w:r>
      <w:r w:rsidRPr="00D37B34">
        <w:rPr>
          <w:rFonts w:asciiTheme="minorHAnsi" w:hAnsiTheme="minorHAnsi" w:cstheme="minorHAnsi"/>
        </w:rPr>
        <w:t>enabled</w:t>
      </w:r>
      <w:r w:rsidRPr="00D37B34">
        <w:rPr>
          <w:rFonts w:asciiTheme="minorHAnsi" w:hAnsiTheme="minorHAnsi" w:cstheme="minorHAnsi"/>
          <w:spacing w:val="-2"/>
        </w:rPr>
        <w:t xml:space="preserve"> </w:t>
      </w:r>
      <w:r w:rsidRPr="00D37B34">
        <w:rPr>
          <w:rFonts w:asciiTheme="minorHAnsi" w:hAnsiTheme="minorHAnsi" w:cstheme="minorHAnsi"/>
        </w:rPr>
        <w:t xml:space="preserve">GDP increments without an increment of the </w:t>
      </w:r>
      <w:proofErr w:type="spellStart"/>
      <w:r w:rsidRPr="00D37B34">
        <w:rPr>
          <w:rFonts w:asciiTheme="minorHAnsi" w:hAnsiTheme="minorHAnsi" w:cstheme="minorHAnsi"/>
        </w:rPr>
        <w:t>labour</w:t>
      </w:r>
      <w:proofErr w:type="spellEnd"/>
      <w:r w:rsidRPr="00D37B34">
        <w:rPr>
          <w:rFonts w:asciiTheme="minorHAnsi" w:hAnsiTheme="minorHAnsi" w:cstheme="minorHAnsi"/>
        </w:rPr>
        <w:t xml:space="preserve"> factor. The variable POP was disregarded in the final models because</w:t>
      </w:r>
      <w:r w:rsidRPr="00D37B34">
        <w:rPr>
          <w:rFonts w:asciiTheme="minorHAnsi" w:hAnsiTheme="minorHAnsi" w:cstheme="minorHAnsi"/>
          <w:spacing w:val="-7"/>
        </w:rPr>
        <w:t xml:space="preserve"> </w:t>
      </w:r>
      <w:r w:rsidRPr="00D37B34">
        <w:rPr>
          <w:rFonts w:asciiTheme="minorHAnsi" w:hAnsiTheme="minorHAnsi" w:cstheme="minorHAnsi"/>
        </w:rPr>
        <w:t>it</w:t>
      </w:r>
      <w:r w:rsidRPr="00D37B34">
        <w:rPr>
          <w:rFonts w:asciiTheme="minorHAnsi" w:hAnsiTheme="minorHAnsi" w:cstheme="minorHAnsi"/>
          <w:spacing w:val="-8"/>
        </w:rPr>
        <w:t xml:space="preserve"> </w:t>
      </w:r>
      <w:r w:rsidRPr="00D37B34">
        <w:rPr>
          <w:rFonts w:asciiTheme="minorHAnsi" w:hAnsiTheme="minorHAnsi" w:cstheme="minorHAnsi"/>
        </w:rPr>
        <w:t>provoked</w:t>
      </w:r>
      <w:r w:rsidRPr="00D37B34">
        <w:rPr>
          <w:rFonts w:asciiTheme="minorHAnsi" w:hAnsiTheme="minorHAnsi" w:cstheme="minorHAnsi"/>
          <w:spacing w:val="-7"/>
        </w:rPr>
        <w:t xml:space="preserve"> </w:t>
      </w:r>
      <w:proofErr w:type="spellStart"/>
      <w:r w:rsidRPr="00D37B34">
        <w:rPr>
          <w:rFonts w:asciiTheme="minorHAnsi" w:hAnsiTheme="minorHAnsi" w:cstheme="minorHAnsi"/>
        </w:rPr>
        <w:t>multicollinearity</w:t>
      </w:r>
      <w:proofErr w:type="spellEnd"/>
      <w:r w:rsidRPr="00D37B34">
        <w:rPr>
          <w:rFonts w:asciiTheme="minorHAnsi" w:hAnsiTheme="minorHAnsi" w:cstheme="minorHAnsi"/>
        </w:rPr>
        <w:t>,</w:t>
      </w:r>
      <w:r w:rsidRPr="00D37B34">
        <w:rPr>
          <w:rFonts w:asciiTheme="minorHAnsi" w:hAnsiTheme="minorHAnsi" w:cstheme="minorHAnsi"/>
          <w:spacing w:val="-6"/>
        </w:rPr>
        <w:t xml:space="preserve"> </w:t>
      </w:r>
      <w:r w:rsidRPr="00D37B34">
        <w:rPr>
          <w:rFonts w:asciiTheme="minorHAnsi" w:hAnsiTheme="minorHAnsi" w:cstheme="minorHAnsi"/>
        </w:rPr>
        <w:t>as</w:t>
      </w:r>
      <w:r w:rsidRPr="00D37B34">
        <w:rPr>
          <w:rFonts w:asciiTheme="minorHAnsi" w:hAnsiTheme="minorHAnsi" w:cstheme="minorHAnsi"/>
          <w:spacing w:val="-7"/>
        </w:rPr>
        <w:t xml:space="preserve"> </w:t>
      </w:r>
      <w:r w:rsidRPr="00D37B34">
        <w:rPr>
          <w:rFonts w:asciiTheme="minorHAnsi" w:hAnsiTheme="minorHAnsi" w:cstheme="minorHAnsi"/>
        </w:rPr>
        <w:t>GDP</w:t>
      </w:r>
      <w:r w:rsidRPr="00D37B34">
        <w:rPr>
          <w:rFonts w:asciiTheme="minorHAnsi" w:hAnsiTheme="minorHAnsi" w:cstheme="minorHAnsi"/>
          <w:spacing w:val="-8"/>
        </w:rPr>
        <w:t xml:space="preserve"> </w:t>
      </w:r>
      <w:r w:rsidRPr="00D37B34">
        <w:rPr>
          <w:rFonts w:asciiTheme="minorHAnsi" w:hAnsiTheme="minorHAnsi" w:cstheme="minorHAnsi"/>
        </w:rPr>
        <w:t>is</w:t>
      </w:r>
      <w:r w:rsidRPr="00D37B34">
        <w:rPr>
          <w:rFonts w:asciiTheme="minorHAnsi" w:hAnsiTheme="minorHAnsi" w:cstheme="minorHAnsi"/>
          <w:spacing w:val="-6"/>
        </w:rPr>
        <w:t xml:space="preserve"> </w:t>
      </w:r>
      <w:r w:rsidRPr="00D37B34">
        <w:rPr>
          <w:rFonts w:asciiTheme="minorHAnsi" w:hAnsiTheme="minorHAnsi" w:cstheme="minorHAnsi"/>
        </w:rPr>
        <w:t>highly</w:t>
      </w:r>
      <w:r w:rsidRPr="00D37B34">
        <w:rPr>
          <w:rFonts w:asciiTheme="minorHAnsi" w:hAnsiTheme="minorHAnsi" w:cstheme="minorHAnsi"/>
          <w:spacing w:val="-7"/>
        </w:rPr>
        <w:t xml:space="preserve"> </w:t>
      </w:r>
      <w:r w:rsidRPr="00D37B34">
        <w:rPr>
          <w:rFonts w:asciiTheme="minorHAnsi" w:hAnsiTheme="minorHAnsi" w:cstheme="minorHAnsi"/>
        </w:rPr>
        <w:t>linearly</w:t>
      </w:r>
      <w:r w:rsidRPr="00D37B34">
        <w:rPr>
          <w:rFonts w:asciiTheme="minorHAnsi" w:hAnsiTheme="minorHAnsi" w:cstheme="minorHAnsi"/>
          <w:spacing w:val="-6"/>
        </w:rPr>
        <w:t xml:space="preserve"> </w:t>
      </w:r>
      <w:r w:rsidRPr="00D37B34">
        <w:rPr>
          <w:rFonts w:asciiTheme="minorHAnsi" w:hAnsiTheme="minorHAnsi" w:cstheme="minorHAnsi"/>
        </w:rPr>
        <w:t>related</w:t>
      </w:r>
      <w:r w:rsidRPr="00D37B34">
        <w:rPr>
          <w:rFonts w:asciiTheme="minorHAnsi" w:hAnsiTheme="minorHAnsi" w:cstheme="minorHAnsi"/>
          <w:spacing w:val="-7"/>
        </w:rPr>
        <w:t xml:space="preserve"> </w:t>
      </w:r>
      <w:r w:rsidRPr="00D37B34">
        <w:rPr>
          <w:rFonts w:asciiTheme="minorHAnsi" w:hAnsiTheme="minorHAnsi" w:cstheme="minorHAnsi"/>
        </w:rPr>
        <w:t>to</w:t>
      </w:r>
      <w:r w:rsidRPr="00D37B34">
        <w:rPr>
          <w:rFonts w:asciiTheme="minorHAnsi" w:hAnsiTheme="minorHAnsi" w:cstheme="minorHAnsi"/>
          <w:spacing w:val="-6"/>
        </w:rPr>
        <w:t xml:space="preserve"> </w:t>
      </w:r>
      <w:r w:rsidRPr="00D37B34">
        <w:rPr>
          <w:rFonts w:asciiTheme="minorHAnsi" w:hAnsiTheme="minorHAnsi" w:cstheme="minorHAnsi"/>
        </w:rPr>
        <w:t>population.</w:t>
      </w:r>
      <w:r w:rsidRPr="00D37B34">
        <w:rPr>
          <w:rFonts w:asciiTheme="minorHAnsi" w:hAnsiTheme="minorHAnsi" w:cstheme="minorHAnsi"/>
          <w:spacing w:val="-7"/>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correlation</w:t>
      </w:r>
      <w:r w:rsidRPr="00D37B34">
        <w:rPr>
          <w:rFonts w:asciiTheme="minorHAnsi" w:hAnsiTheme="minorHAnsi" w:cstheme="minorHAnsi"/>
          <w:spacing w:val="-7"/>
        </w:rPr>
        <w:t xml:space="preserve"> </w:t>
      </w:r>
      <w:r w:rsidRPr="00D37B34">
        <w:rPr>
          <w:rFonts w:asciiTheme="minorHAnsi" w:hAnsiTheme="minorHAnsi" w:cstheme="minorHAnsi"/>
        </w:rPr>
        <w:t>between the</w:t>
      </w:r>
      <w:r w:rsidRPr="00D37B34">
        <w:rPr>
          <w:rFonts w:asciiTheme="minorHAnsi" w:hAnsiTheme="minorHAnsi" w:cstheme="minorHAnsi"/>
          <w:spacing w:val="-12"/>
        </w:rPr>
        <w:t xml:space="preserve"> </w:t>
      </w:r>
      <w:r w:rsidRPr="00D37B34">
        <w:rPr>
          <w:rFonts w:asciiTheme="minorHAnsi" w:hAnsiTheme="minorHAnsi" w:cstheme="minorHAnsi"/>
        </w:rPr>
        <w:t>explanatory</w:t>
      </w:r>
      <w:r w:rsidRPr="00D37B34">
        <w:rPr>
          <w:rFonts w:asciiTheme="minorHAnsi" w:hAnsiTheme="minorHAnsi" w:cstheme="minorHAnsi"/>
          <w:spacing w:val="27"/>
        </w:rPr>
        <w:t xml:space="preserve"> </w:t>
      </w:r>
      <w:r w:rsidRPr="00D37B34">
        <w:rPr>
          <w:rFonts w:asciiTheme="minorHAnsi" w:hAnsiTheme="minorHAnsi" w:cstheme="minorHAnsi"/>
        </w:rPr>
        <w:t>variable</w:t>
      </w:r>
      <w:r w:rsidRPr="00D37B34">
        <w:rPr>
          <w:rFonts w:asciiTheme="minorHAnsi" w:hAnsiTheme="minorHAnsi" w:cstheme="minorHAnsi"/>
          <w:spacing w:val="-12"/>
        </w:rPr>
        <w:t xml:space="preserve"> </w:t>
      </w:r>
      <w:r w:rsidRPr="00D37B34">
        <w:rPr>
          <w:rFonts w:asciiTheme="minorHAnsi" w:hAnsiTheme="minorHAnsi" w:cstheme="minorHAnsi"/>
        </w:rPr>
        <w:t>GDP</w:t>
      </w:r>
      <w:r w:rsidRPr="00D37B34">
        <w:rPr>
          <w:rFonts w:asciiTheme="minorHAnsi" w:hAnsiTheme="minorHAnsi" w:cstheme="minorHAnsi"/>
          <w:spacing w:val="-12"/>
        </w:rPr>
        <w:t xml:space="preserve"> </w:t>
      </w:r>
      <w:r w:rsidRPr="00D37B34">
        <w:rPr>
          <w:rFonts w:asciiTheme="minorHAnsi" w:hAnsiTheme="minorHAnsi" w:cstheme="minorHAnsi"/>
        </w:rPr>
        <w:t>and</w:t>
      </w:r>
      <w:r w:rsidRPr="00D37B34">
        <w:rPr>
          <w:rFonts w:asciiTheme="minorHAnsi" w:hAnsiTheme="minorHAnsi" w:cstheme="minorHAnsi"/>
          <w:spacing w:val="-12"/>
        </w:rPr>
        <w:t xml:space="preserve"> </w:t>
      </w:r>
      <w:r w:rsidRPr="00D37B34">
        <w:rPr>
          <w:rFonts w:asciiTheme="minorHAnsi" w:hAnsiTheme="minorHAnsi" w:cstheme="minorHAnsi"/>
        </w:rPr>
        <w:t>the</w:t>
      </w:r>
      <w:r w:rsidRPr="00D37B34">
        <w:rPr>
          <w:rFonts w:asciiTheme="minorHAnsi" w:hAnsiTheme="minorHAnsi" w:cstheme="minorHAnsi"/>
          <w:spacing w:val="-11"/>
        </w:rPr>
        <w:t xml:space="preserve"> </w:t>
      </w:r>
      <w:r w:rsidRPr="00D37B34">
        <w:rPr>
          <w:rFonts w:asciiTheme="minorHAnsi" w:hAnsiTheme="minorHAnsi" w:cstheme="minorHAnsi"/>
        </w:rPr>
        <w:t>dependent</w:t>
      </w:r>
      <w:r w:rsidRPr="00D37B34">
        <w:rPr>
          <w:rFonts w:asciiTheme="minorHAnsi" w:hAnsiTheme="minorHAnsi" w:cstheme="minorHAnsi"/>
          <w:spacing w:val="-12"/>
        </w:rPr>
        <w:t xml:space="preserve"> </w:t>
      </w:r>
      <w:r w:rsidRPr="00D37B34">
        <w:rPr>
          <w:rFonts w:asciiTheme="minorHAnsi" w:hAnsiTheme="minorHAnsi" w:cstheme="minorHAnsi"/>
        </w:rPr>
        <w:t>variable</w:t>
      </w:r>
      <w:r w:rsidRPr="00D37B34">
        <w:rPr>
          <w:rFonts w:asciiTheme="minorHAnsi" w:hAnsiTheme="minorHAnsi" w:cstheme="minorHAnsi"/>
          <w:spacing w:val="-12"/>
        </w:rPr>
        <w:t xml:space="preserve"> </w:t>
      </w:r>
      <w:r w:rsidRPr="00D37B34">
        <w:rPr>
          <w:rFonts w:asciiTheme="minorHAnsi" w:hAnsiTheme="minorHAnsi" w:cstheme="minorHAnsi"/>
        </w:rPr>
        <w:t>TEU</w:t>
      </w:r>
      <w:r w:rsidRPr="00D37B34">
        <w:rPr>
          <w:rFonts w:asciiTheme="minorHAnsi" w:hAnsiTheme="minorHAnsi" w:cstheme="minorHAnsi"/>
          <w:spacing w:val="-12"/>
        </w:rPr>
        <w:t xml:space="preserve"> </w:t>
      </w:r>
      <w:r w:rsidRPr="00D37B34">
        <w:rPr>
          <w:rFonts w:asciiTheme="minorHAnsi" w:hAnsiTheme="minorHAnsi" w:cstheme="minorHAnsi"/>
        </w:rPr>
        <w:t>for</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2"/>
        </w:rPr>
        <w:t xml:space="preserve"> </w:t>
      </w:r>
      <w:r w:rsidRPr="00D37B34">
        <w:rPr>
          <w:rFonts w:asciiTheme="minorHAnsi" w:hAnsiTheme="minorHAnsi" w:cstheme="minorHAnsi"/>
        </w:rPr>
        <w:t>period</w:t>
      </w:r>
      <w:r w:rsidRPr="00D37B34">
        <w:rPr>
          <w:rFonts w:asciiTheme="minorHAnsi" w:hAnsiTheme="minorHAnsi" w:cstheme="minorHAnsi"/>
          <w:spacing w:val="-12"/>
        </w:rPr>
        <w:t xml:space="preserve"> </w:t>
      </w:r>
      <w:r w:rsidRPr="00D37B34">
        <w:rPr>
          <w:rFonts w:asciiTheme="minorHAnsi" w:hAnsiTheme="minorHAnsi" w:cstheme="minorHAnsi"/>
        </w:rPr>
        <w:t>1971</w:t>
      </w:r>
      <w:r w:rsidRPr="00D37B34">
        <w:rPr>
          <w:rFonts w:asciiTheme="minorHAnsi" w:hAnsiTheme="minorHAnsi" w:cstheme="minorHAnsi"/>
          <w:spacing w:val="-12"/>
        </w:rPr>
        <w:t xml:space="preserve"> </w:t>
      </w:r>
      <w:r w:rsidRPr="00D37B34">
        <w:rPr>
          <w:rFonts w:asciiTheme="minorHAnsi" w:hAnsiTheme="minorHAnsi" w:cstheme="minorHAnsi"/>
        </w:rPr>
        <w:t>–</w:t>
      </w:r>
      <w:r w:rsidRPr="00D37B34">
        <w:rPr>
          <w:rFonts w:asciiTheme="minorHAnsi" w:hAnsiTheme="minorHAnsi" w:cstheme="minorHAnsi"/>
          <w:spacing w:val="-12"/>
        </w:rPr>
        <w:t xml:space="preserve"> </w:t>
      </w:r>
      <w:r w:rsidRPr="00D37B34">
        <w:rPr>
          <w:rFonts w:asciiTheme="minorHAnsi" w:hAnsiTheme="minorHAnsi" w:cstheme="minorHAnsi"/>
        </w:rPr>
        <w:t>2016</w:t>
      </w:r>
      <w:r w:rsidRPr="00D37B34">
        <w:rPr>
          <w:rFonts w:asciiTheme="minorHAnsi" w:hAnsiTheme="minorHAnsi" w:cstheme="minorHAnsi"/>
          <w:spacing w:val="-11"/>
        </w:rPr>
        <w:t xml:space="preserve"> </w:t>
      </w:r>
      <w:r w:rsidRPr="00D37B34">
        <w:rPr>
          <w:rFonts w:asciiTheme="minorHAnsi" w:hAnsiTheme="minorHAnsi" w:cstheme="minorHAnsi"/>
        </w:rPr>
        <w:t>is</w:t>
      </w:r>
      <w:r w:rsidRPr="00D37B34">
        <w:rPr>
          <w:rFonts w:asciiTheme="minorHAnsi" w:hAnsiTheme="minorHAnsi" w:cstheme="minorHAnsi"/>
          <w:spacing w:val="-12"/>
        </w:rPr>
        <w:t xml:space="preserve"> </w:t>
      </w:r>
      <w:r w:rsidRPr="00D37B34">
        <w:rPr>
          <w:rFonts w:asciiTheme="minorHAnsi" w:hAnsiTheme="minorHAnsi" w:cstheme="minorHAnsi"/>
        </w:rPr>
        <w:t>very</w:t>
      </w:r>
      <w:r w:rsidRPr="00D37B34">
        <w:rPr>
          <w:rFonts w:asciiTheme="minorHAnsi" w:hAnsiTheme="minorHAnsi" w:cstheme="minorHAnsi"/>
          <w:spacing w:val="-12"/>
        </w:rPr>
        <w:t xml:space="preserve"> </w:t>
      </w:r>
      <w:r w:rsidRPr="00D37B34">
        <w:rPr>
          <w:rFonts w:asciiTheme="minorHAnsi" w:hAnsiTheme="minorHAnsi" w:cstheme="minorHAnsi"/>
        </w:rPr>
        <w:t>strong</w:t>
      </w:r>
      <w:r w:rsidRPr="00D37B34">
        <w:rPr>
          <w:rFonts w:asciiTheme="minorHAnsi" w:hAnsiTheme="minorHAnsi" w:cstheme="minorHAnsi"/>
          <w:spacing w:val="-11"/>
        </w:rPr>
        <w:t xml:space="preserve"> </w:t>
      </w:r>
      <w:r w:rsidRPr="00D37B34">
        <w:rPr>
          <w:rFonts w:asciiTheme="minorHAnsi" w:hAnsiTheme="minorHAnsi" w:cstheme="minorHAnsi"/>
        </w:rPr>
        <w:t>(figure 3). Consequently adding more variables to the model yields a limited benefit in terms of increasing the explanatory power of model, while its complexity would increase. In the discussed models, one domestic variable (GDP) and one international commodity (fuel cost) were chosen as</w:t>
      </w:r>
      <w:r w:rsidRPr="00D37B34">
        <w:rPr>
          <w:rFonts w:asciiTheme="minorHAnsi" w:hAnsiTheme="minorHAnsi" w:cstheme="minorHAnsi"/>
          <w:spacing w:val="-6"/>
        </w:rPr>
        <w:t xml:space="preserve"> </w:t>
      </w:r>
      <w:r w:rsidRPr="00D37B34">
        <w:rPr>
          <w:rFonts w:asciiTheme="minorHAnsi" w:hAnsiTheme="minorHAnsi" w:cstheme="minorHAnsi"/>
        </w:rPr>
        <w:t>predictors.</w:t>
      </w:r>
    </w:p>
    <w:p w:rsidR="00571C4C" w:rsidRPr="00D37B34" w:rsidRDefault="00803D31" w:rsidP="00D37B34">
      <w:pPr>
        <w:pStyle w:val="BodyText"/>
        <w:jc w:val="both"/>
        <w:rPr>
          <w:rFonts w:asciiTheme="minorHAnsi" w:hAnsiTheme="minorHAnsi" w:cstheme="minorHAnsi"/>
          <w:sz w:val="8"/>
        </w:rPr>
      </w:pPr>
      <w:r w:rsidRPr="00D37B34">
        <w:rPr>
          <w:rFonts w:asciiTheme="minorHAnsi" w:hAnsiTheme="minorHAnsi" w:cstheme="minorHAnsi"/>
          <w:noProof/>
          <w:lang w:val="en-GB" w:eastAsia="ko-KR"/>
        </w:rPr>
        <w:drawing>
          <wp:anchor distT="0" distB="0" distL="0" distR="0" simplePos="0" relativeHeight="251709952" behindDoc="0" locked="0" layoutInCell="1" allowOverlap="1">
            <wp:simplePos x="0" y="0"/>
            <wp:positionH relativeFrom="page">
              <wp:posOffset>2959801</wp:posOffset>
            </wp:positionH>
            <wp:positionV relativeFrom="paragraph">
              <wp:posOffset>89739</wp:posOffset>
            </wp:positionV>
            <wp:extent cx="1678228" cy="1564195"/>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678228" cy="1564195"/>
                    </a:xfrm>
                    <a:prstGeom prst="rect">
                      <a:avLst/>
                    </a:prstGeom>
                  </pic:spPr>
                </pic:pic>
              </a:graphicData>
            </a:graphic>
          </wp:anchor>
        </w:drawing>
      </w:r>
    </w:p>
    <w:p w:rsidR="00571C4C" w:rsidRPr="00C552F6" w:rsidRDefault="00571C4C" w:rsidP="00D37B34">
      <w:pPr>
        <w:pStyle w:val="BodyText"/>
        <w:jc w:val="both"/>
        <w:rPr>
          <w:rFonts w:asciiTheme="minorHAnsi" w:hAnsiTheme="minorHAnsi" w:cstheme="minorHAnsi"/>
          <w:sz w:val="10"/>
        </w:rPr>
      </w:pPr>
    </w:p>
    <w:p w:rsidR="00571C4C" w:rsidRDefault="00015677" w:rsidP="00015677">
      <w:pPr>
        <w:pStyle w:val="BodyText"/>
        <w:jc w:val="center"/>
        <w:rPr>
          <w:rFonts w:asciiTheme="minorHAnsi" w:hAnsiTheme="minorHAnsi" w:cstheme="minorHAnsi"/>
        </w:rPr>
      </w:pPr>
      <w:r>
        <w:rPr>
          <w:rFonts w:asciiTheme="minorHAnsi" w:hAnsiTheme="minorHAnsi" w:cstheme="minorHAnsi"/>
        </w:rPr>
        <w:t>Figure 3</w:t>
      </w:r>
      <w:r w:rsidR="00803D31" w:rsidRPr="00D37B34">
        <w:rPr>
          <w:rFonts w:asciiTheme="minorHAnsi" w:hAnsiTheme="minorHAnsi" w:cstheme="minorHAnsi"/>
        </w:rPr>
        <w:t>: Correlation matrix of the studied explanatory variables</w:t>
      </w:r>
    </w:p>
    <w:p w:rsidR="00015677" w:rsidRPr="00C552F6" w:rsidRDefault="00015677" w:rsidP="00015677">
      <w:pPr>
        <w:pStyle w:val="BodyText"/>
        <w:jc w:val="center"/>
        <w:rPr>
          <w:rFonts w:asciiTheme="minorHAnsi" w:hAnsiTheme="minorHAnsi" w:cstheme="minorHAnsi"/>
          <w:sz w:val="10"/>
        </w:rPr>
      </w:pPr>
    </w:p>
    <w:p w:rsidR="00571C4C" w:rsidRPr="00D37B34" w:rsidRDefault="00803D31" w:rsidP="00015677">
      <w:pPr>
        <w:pStyle w:val="Heading1"/>
        <w:numPr>
          <w:ilvl w:val="0"/>
          <w:numId w:val="3"/>
        </w:numPr>
        <w:tabs>
          <w:tab w:val="left" w:pos="284"/>
        </w:tabs>
        <w:spacing w:before="0"/>
        <w:ind w:left="0" w:firstLine="0"/>
        <w:jc w:val="both"/>
        <w:rPr>
          <w:rFonts w:asciiTheme="minorHAnsi" w:hAnsiTheme="minorHAnsi" w:cstheme="minorHAnsi"/>
        </w:rPr>
      </w:pPr>
      <w:r w:rsidRPr="00D37B34">
        <w:rPr>
          <w:rFonts w:asciiTheme="minorHAnsi" w:hAnsiTheme="minorHAnsi" w:cstheme="minorHAnsi"/>
          <w:u w:val="single"/>
        </w:rPr>
        <w:t>Regression</w:t>
      </w:r>
      <w:r w:rsidRPr="00D37B34">
        <w:rPr>
          <w:rFonts w:asciiTheme="minorHAnsi" w:hAnsiTheme="minorHAnsi" w:cstheme="minorHAnsi"/>
          <w:spacing w:val="-1"/>
          <w:u w:val="single"/>
        </w:rPr>
        <w:t xml:space="preserve"> </w:t>
      </w:r>
      <w:r w:rsidRPr="00D37B34">
        <w:rPr>
          <w:rFonts w:asciiTheme="minorHAnsi" w:hAnsiTheme="minorHAnsi" w:cstheme="minorHAnsi"/>
          <w:u w:val="single"/>
        </w:rPr>
        <w:t>models</w:t>
      </w: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proposed multivariate regression models are:</w:t>
      </w:r>
    </w:p>
    <w:p w:rsidR="00803D31" w:rsidRPr="00C552F6" w:rsidRDefault="00803D31" w:rsidP="00D37B34">
      <w:pPr>
        <w:pStyle w:val="BodyText"/>
        <w:jc w:val="both"/>
        <w:rPr>
          <w:rFonts w:asciiTheme="minorHAnsi" w:hAnsiTheme="minorHAnsi" w:cstheme="minorHAnsi"/>
          <w:sz w:val="10"/>
        </w:rPr>
      </w:pPr>
    </w:p>
    <w:p w:rsidR="00015677" w:rsidRPr="006C39A4" w:rsidRDefault="00803D31" w:rsidP="006C39A4">
      <w:pPr>
        <w:pStyle w:val="BodyText"/>
        <w:jc w:val="center"/>
        <w:rPr>
          <w:rFonts w:asciiTheme="minorHAnsi" w:hAnsiTheme="minorHAnsi" w:cstheme="minorHAnsi"/>
        </w:rPr>
      </w:pPr>
      <w:r>
        <w:rPr>
          <w:rFonts w:asciiTheme="minorHAnsi" w:hAnsiTheme="minorHAnsi" w:cstheme="minorHAnsi"/>
          <w:noProof/>
          <w:lang w:val="en-GB" w:eastAsia="ko-KR"/>
        </w:rPr>
        <w:drawing>
          <wp:inline distT="0" distB="0" distL="0" distR="0">
            <wp:extent cx="3049325" cy="7940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0D45C.tmp"/>
                    <pic:cNvPicPr/>
                  </pic:nvPicPr>
                  <pic:blipFill>
                    <a:blip r:embed="rId20">
                      <a:extLst>
                        <a:ext uri="{28A0092B-C50C-407E-A947-70E740481C1C}">
                          <a14:useLocalDpi xmlns:a14="http://schemas.microsoft.com/office/drawing/2010/main" val="0"/>
                        </a:ext>
                      </a:extLst>
                    </a:blip>
                    <a:stretch>
                      <a:fillRect/>
                    </a:stretch>
                  </pic:blipFill>
                  <pic:spPr>
                    <a:xfrm>
                      <a:off x="0" y="0"/>
                      <a:ext cx="3104153" cy="808285"/>
                    </a:xfrm>
                    <a:prstGeom prst="rect">
                      <a:avLst/>
                    </a:prstGeom>
                  </pic:spPr>
                </pic:pic>
              </a:graphicData>
            </a:graphic>
          </wp:inline>
        </w:drawing>
      </w:r>
    </w:p>
    <w:p w:rsidR="00571C4C" w:rsidRDefault="00803D31" w:rsidP="00015677">
      <w:pPr>
        <w:pStyle w:val="BodyText"/>
        <w:jc w:val="both"/>
        <w:rPr>
          <w:rFonts w:asciiTheme="minorHAnsi" w:hAnsiTheme="minorHAnsi" w:cstheme="minorHAnsi"/>
        </w:rPr>
      </w:pPr>
      <w:r w:rsidRPr="00D37B34">
        <w:rPr>
          <w:rFonts w:asciiTheme="minorHAnsi" w:hAnsiTheme="minorHAnsi" w:cstheme="minorHAnsi"/>
        </w:rPr>
        <w:t>Where:</w:t>
      </w:r>
    </w:p>
    <w:p w:rsidR="00616E8E" w:rsidRPr="00616E8E" w:rsidRDefault="00616E8E" w:rsidP="00015677">
      <w:pPr>
        <w:pStyle w:val="BodyText"/>
        <w:jc w:val="both"/>
        <w:rPr>
          <w:rFonts w:asciiTheme="minorHAnsi" w:hAnsiTheme="minorHAnsi" w:cstheme="minorHAnsi"/>
          <w:sz w:val="2"/>
        </w:rPr>
      </w:pPr>
    </w:p>
    <w:p w:rsidR="00571C4C" w:rsidRDefault="00803D31" w:rsidP="00015677">
      <w:pPr>
        <w:pStyle w:val="ListParagraph"/>
        <w:numPr>
          <w:ilvl w:val="0"/>
          <w:numId w:val="5"/>
        </w:numPr>
        <w:tabs>
          <w:tab w:val="left" w:pos="839"/>
          <w:tab w:val="left" w:pos="840"/>
        </w:tabs>
        <w:jc w:val="both"/>
        <w:rPr>
          <w:rFonts w:asciiTheme="minorHAnsi" w:hAnsiTheme="minorHAnsi" w:cstheme="minorHAnsi"/>
        </w:rPr>
      </w:pPr>
      <w:r w:rsidRPr="00015677">
        <w:rPr>
          <w:rFonts w:asciiTheme="minorHAnsi" w:hAnsiTheme="minorHAnsi" w:cstheme="minorHAnsi"/>
        </w:rPr>
        <w:t>TEU is the container throughput in the UK container port system in a given year j, in</w:t>
      </w:r>
      <w:r w:rsidRPr="00015677">
        <w:rPr>
          <w:rFonts w:asciiTheme="minorHAnsi" w:hAnsiTheme="minorHAnsi" w:cstheme="minorHAnsi"/>
          <w:spacing w:val="-20"/>
        </w:rPr>
        <w:t xml:space="preserve"> </w:t>
      </w:r>
      <w:r w:rsidRPr="00015677">
        <w:rPr>
          <w:rFonts w:asciiTheme="minorHAnsi" w:hAnsiTheme="minorHAnsi" w:cstheme="minorHAnsi"/>
        </w:rPr>
        <w:t>TEU.</w:t>
      </w:r>
    </w:p>
    <w:p w:rsidR="009958C8" w:rsidRPr="00C552F6" w:rsidRDefault="009958C8" w:rsidP="009958C8">
      <w:pPr>
        <w:tabs>
          <w:tab w:val="left" w:pos="839"/>
          <w:tab w:val="left" w:pos="840"/>
        </w:tabs>
        <w:jc w:val="both"/>
        <w:rPr>
          <w:rFonts w:asciiTheme="minorHAnsi" w:hAnsiTheme="minorHAnsi" w:cstheme="minorHAnsi"/>
          <w:sz w:val="4"/>
        </w:rPr>
      </w:pPr>
    </w:p>
    <w:p w:rsidR="00571C4C" w:rsidRPr="00015677" w:rsidRDefault="00803D31" w:rsidP="00015677">
      <w:pPr>
        <w:pStyle w:val="ListParagraph"/>
        <w:numPr>
          <w:ilvl w:val="0"/>
          <w:numId w:val="5"/>
        </w:numPr>
        <w:tabs>
          <w:tab w:val="left" w:pos="839"/>
          <w:tab w:val="left" w:pos="840"/>
        </w:tabs>
        <w:jc w:val="both"/>
        <w:rPr>
          <w:rFonts w:asciiTheme="minorHAnsi" w:hAnsiTheme="minorHAnsi" w:cstheme="minorHAnsi"/>
        </w:rPr>
      </w:pPr>
      <w:r w:rsidRPr="00015677">
        <w:rPr>
          <w:rFonts w:asciiTheme="minorHAnsi" w:hAnsiTheme="minorHAnsi" w:cstheme="minorHAnsi"/>
        </w:rPr>
        <w:t>GDP is the real gross domestic product of the UK in a given year j, in 2010</w:t>
      </w:r>
      <w:r w:rsidRPr="00015677">
        <w:rPr>
          <w:rFonts w:asciiTheme="minorHAnsi" w:hAnsiTheme="minorHAnsi" w:cstheme="minorHAnsi"/>
          <w:spacing w:val="-9"/>
        </w:rPr>
        <w:t xml:space="preserve"> </w:t>
      </w:r>
      <w:r w:rsidRPr="00015677">
        <w:rPr>
          <w:rFonts w:asciiTheme="minorHAnsi" w:hAnsiTheme="minorHAnsi" w:cstheme="minorHAnsi"/>
        </w:rPr>
        <w:t>£m.</w:t>
      </w:r>
    </w:p>
    <w:p w:rsidR="009958C8" w:rsidRPr="00C552F6" w:rsidRDefault="009958C8" w:rsidP="009958C8">
      <w:pPr>
        <w:tabs>
          <w:tab w:val="left" w:pos="839"/>
          <w:tab w:val="left" w:pos="840"/>
        </w:tabs>
        <w:jc w:val="both"/>
        <w:rPr>
          <w:rFonts w:asciiTheme="minorHAnsi" w:hAnsiTheme="minorHAnsi" w:cstheme="minorHAnsi"/>
          <w:sz w:val="2"/>
        </w:rPr>
      </w:pPr>
    </w:p>
    <w:p w:rsidR="00571C4C" w:rsidRDefault="00803D31" w:rsidP="00015677">
      <w:pPr>
        <w:pStyle w:val="ListParagraph"/>
        <w:numPr>
          <w:ilvl w:val="0"/>
          <w:numId w:val="5"/>
        </w:numPr>
        <w:tabs>
          <w:tab w:val="left" w:pos="839"/>
          <w:tab w:val="left" w:pos="840"/>
        </w:tabs>
        <w:jc w:val="both"/>
        <w:rPr>
          <w:rFonts w:asciiTheme="minorHAnsi" w:hAnsiTheme="minorHAnsi" w:cstheme="minorHAnsi"/>
        </w:rPr>
      </w:pPr>
      <w:r w:rsidRPr="00015677">
        <w:rPr>
          <w:rFonts w:asciiTheme="minorHAnsi" w:hAnsiTheme="minorHAnsi" w:cstheme="minorHAnsi"/>
        </w:rPr>
        <w:t>FC is the average price of a barrel of Brent crude oil in a given year j, in 2017 USD</w:t>
      </w:r>
      <w:r w:rsidRPr="00015677">
        <w:rPr>
          <w:rFonts w:asciiTheme="minorHAnsi" w:hAnsiTheme="minorHAnsi" w:cstheme="minorHAnsi"/>
          <w:spacing w:val="-21"/>
        </w:rPr>
        <w:t xml:space="preserve"> </w:t>
      </w:r>
      <w:r w:rsidRPr="00015677">
        <w:rPr>
          <w:rFonts w:asciiTheme="minorHAnsi" w:hAnsiTheme="minorHAnsi" w:cstheme="minorHAnsi"/>
        </w:rPr>
        <w:t>/barrel.</w:t>
      </w:r>
    </w:p>
    <w:p w:rsidR="00015677" w:rsidRPr="00C552F6" w:rsidRDefault="00015677" w:rsidP="00015677">
      <w:pPr>
        <w:pStyle w:val="ListParagraph"/>
        <w:tabs>
          <w:tab w:val="left" w:pos="839"/>
          <w:tab w:val="left" w:pos="840"/>
        </w:tabs>
        <w:ind w:left="720" w:firstLine="0"/>
        <w:jc w:val="both"/>
        <w:rPr>
          <w:rFonts w:asciiTheme="minorHAnsi" w:hAnsiTheme="minorHAnsi" w:cstheme="minorHAnsi"/>
          <w:sz w:val="8"/>
        </w:rPr>
      </w:pPr>
    </w:p>
    <w:p w:rsidR="00015677" w:rsidRDefault="00803D31" w:rsidP="00015677">
      <w:pPr>
        <w:pStyle w:val="BodyText"/>
        <w:jc w:val="both"/>
        <w:rPr>
          <w:rFonts w:asciiTheme="minorHAnsi" w:hAnsiTheme="minorHAnsi" w:cstheme="minorHAnsi"/>
        </w:rPr>
      </w:pPr>
      <w:r w:rsidRPr="00D37B34">
        <w:rPr>
          <w:rFonts w:asciiTheme="minorHAnsi" w:hAnsiTheme="minorHAnsi" w:cstheme="minorHAnsi"/>
        </w:rPr>
        <w:pict>
          <v:shapetype id="_x0000_t202" coordsize="21600,21600" o:spt="202" path="m,l,21600r21600,l21600,xe">
            <v:stroke joinstyle="miter"/>
            <v:path gradientshapeok="t" o:connecttype="rect"/>
          </v:shapetype>
          <v:shape id="_x0000_s1034" type="#_x0000_t202" style="position:absolute;left:0;text-align:left;margin-left:166.4pt;margin-top:59.5pt;width:262.75pt;height:113.65pt;z-index:251662336;mso-position-horizontal-relative:page" filled="f" stroked="f">
            <v:textbox style="mso-next-textbox:#_x0000_s1034" inset="0,0,0,0">
              <w:txbxContent>
                <w:p w:rsidR="00803D31" w:rsidRDefault="00803D31">
                  <w:pPr>
                    <w:pStyle w:val="BodyText"/>
                  </w:pPr>
                </w:p>
              </w:txbxContent>
            </v:textbox>
            <w10:wrap anchorx="page"/>
          </v:shape>
        </w:pict>
      </w:r>
      <w:r w:rsidRPr="00D37B34">
        <w:rPr>
          <w:rFonts w:asciiTheme="minorHAnsi" w:hAnsiTheme="minorHAnsi" w:cstheme="minorHAnsi"/>
        </w:rPr>
        <w:t>Applying</w:t>
      </w:r>
      <w:r w:rsidRPr="00D37B34">
        <w:rPr>
          <w:rFonts w:asciiTheme="minorHAnsi" w:hAnsiTheme="minorHAnsi" w:cstheme="minorHAnsi"/>
          <w:spacing w:val="-9"/>
        </w:rPr>
        <w:t xml:space="preserve"> </w:t>
      </w:r>
      <w:r w:rsidRPr="00D37B34">
        <w:rPr>
          <w:rFonts w:asciiTheme="minorHAnsi" w:hAnsiTheme="minorHAnsi" w:cstheme="minorHAnsi"/>
        </w:rPr>
        <w:t>the</w:t>
      </w:r>
      <w:r w:rsidRPr="00D37B34">
        <w:rPr>
          <w:rFonts w:asciiTheme="minorHAnsi" w:hAnsiTheme="minorHAnsi" w:cstheme="minorHAnsi"/>
          <w:spacing w:val="-9"/>
        </w:rPr>
        <w:t xml:space="preserve"> </w:t>
      </w:r>
      <w:r w:rsidRPr="00D37B34">
        <w:rPr>
          <w:rFonts w:asciiTheme="minorHAnsi" w:hAnsiTheme="minorHAnsi" w:cstheme="minorHAnsi"/>
        </w:rPr>
        <w:t>model</w:t>
      </w:r>
      <w:r w:rsidRPr="00D37B34">
        <w:rPr>
          <w:rFonts w:asciiTheme="minorHAnsi" w:hAnsiTheme="minorHAnsi" w:cstheme="minorHAnsi"/>
          <w:spacing w:val="-10"/>
        </w:rPr>
        <w:t xml:space="preserve"> </w:t>
      </w:r>
      <w:r w:rsidRPr="00D37B34">
        <w:rPr>
          <w:rFonts w:asciiTheme="minorHAnsi" w:hAnsiTheme="minorHAnsi" w:cstheme="minorHAnsi"/>
        </w:rPr>
        <w:t>to</w:t>
      </w:r>
      <w:r w:rsidRPr="00D37B34">
        <w:rPr>
          <w:rFonts w:asciiTheme="minorHAnsi" w:hAnsiTheme="minorHAnsi" w:cstheme="minorHAnsi"/>
          <w:spacing w:val="-8"/>
        </w:rPr>
        <w:t xml:space="preserve"> </w:t>
      </w:r>
      <w:r w:rsidRPr="00D37B34">
        <w:rPr>
          <w:rFonts w:asciiTheme="minorHAnsi" w:hAnsiTheme="minorHAnsi" w:cstheme="minorHAnsi"/>
        </w:rPr>
        <w:t>the</w:t>
      </w:r>
      <w:r w:rsidRPr="00D37B34">
        <w:rPr>
          <w:rFonts w:asciiTheme="minorHAnsi" w:hAnsiTheme="minorHAnsi" w:cstheme="minorHAnsi"/>
          <w:spacing w:val="-8"/>
        </w:rPr>
        <w:t xml:space="preserve"> </w:t>
      </w:r>
      <w:r w:rsidRPr="00D37B34">
        <w:rPr>
          <w:rFonts w:asciiTheme="minorHAnsi" w:hAnsiTheme="minorHAnsi" w:cstheme="minorHAnsi"/>
        </w:rPr>
        <w:t>available</w:t>
      </w:r>
      <w:r w:rsidRPr="00D37B34">
        <w:rPr>
          <w:rFonts w:asciiTheme="minorHAnsi" w:hAnsiTheme="minorHAnsi" w:cstheme="minorHAnsi"/>
          <w:spacing w:val="-10"/>
        </w:rPr>
        <w:t xml:space="preserve"> </w:t>
      </w:r>
      <w:r w:rsidRPr="00D37B34">
        <w:rPr>
          <w:rFonts w:asciiTheme="minorHAnsi" w:hAnsiTheme="minorHAnsi" w:cstheme="minorHAnsi"/>
        </w:rPr>
        <w:t>set</w:t>
      </w:r>
      <w:r w:rsidRPr="00D37B34">
        <w:rPr>
          <w:rFonts w:asciiTheme="minorHAnsi" w:hAnsiTheme="minorHAnsi" w:cstheme="minorHAnsi"/>
          <w:spacing w:val="-9"/>
        </w:rPr>
        <w:t xml:space="preserve"> </w:t>
      </w:r>
      <w:r w:rsidRPr="00D37B34">
        <w:rPr>
          <w:rFonts w:asciiTheme="minorHAnsi" w:hAnsiTheme="minorHAnsi" w:cstheme="minorHAnsi"/>
        </w:rPr>
        <w:t>of</w:t>
      </w:r>
      <w:r w:rsidRPr="00D37B34">
        <w:rPr>
          <w:rFonts w:asciiTheme="minorHAnsi" w:hAnsiTheme="minorHAnsi" w:cstheme="minorHAnsi"/>
          <w:spacing w:val="-10"/>
        </w:rPr>
        <w:t xml:space="preserve"> </w:t>
      </w:r>
      <w:r w:rsidRPr="00D37B34">
        <w:rPr>
          <w:rFonts w:asciiTheme="minorHAnsi" w:hAnsiTheme="minorHAnsi" w:cstheme="minorHAnsi"/>
        </w:rPr>
        <w:t>data,</w:t>
      </w:r>
      <w:r w:rsidRPr="00D37B34">
        <w:rPr>
          <w:rFonts w:asciiTheme="minorHAnsi" w:hAnsiTheme="minorHAnsi" w:cstheme="minorHAnsi"/>
          <w:spacing w:val="-10"/>
        </w:rPr>
        <w:t xml:space="preserve"> </w:t>
      </w:r>
      <w:r w:rsidRPr="00D37B34">
        <w:rPr>
          <w:rFonts w:asciiTheme="minorHAnsi" w:hAnsiTheme="minorHAnsi" w:cstheme="minorHAnsi"/>
        </w:rPr>
        <w:t>the</w:t>
      </w:r>
      <w:r w:rsidRPr="00D37B34">
        <w:rPr>
          <w:rFonts w:asciiTheme="minorHAnsi" w:hAnsiTheme="minorHAnsi" w:cstheme="minorHAnsi"/>
          <w:spacing w:val="-9"/>
        </w:rPr>
        <w:t xml:space="preserve"> </w:t>
      </w:r>
      <w:r w:rsidRPr="00D37B34">
        <w:rPr>
          <w:rFonts w:asciiTheme="minorHAnsi" w:hAnsiTheme="minorHAnsi" w:cstheme="minorHAnsi"/>
        </w:rPr>
        <w:t>following</w:t>
      </w:r>
      <w:r w:rsidRPr="00D37B34">
        <w:rPr>
          <w:rFonts w:asciiTheme="minorHAnsi" w:hAnsiTheme="minorHAnsi" w:cstheme="minorHAnsi"/>
          <w:spacing w:val="-7"/>
        </w:rPr>
        <w:t xml:space="preserve"> </w:t>
      </w:r>
      <w:r w:rsidRPr="00D37B34">
        <w:rPr>
          <w:rFonts w:asciiTheme="minorHAnsi" w:hAnsiTheme="minorHAnsi" w:cstheme="minorHAnsi"/>
        </w:rPr>
        <w:t>regression</w:t>
      </w:r>
      <w:r w:rsidRPr="00D37B34">
        <w:rPr>
          <w:rFonts w:asciiTheme="minorHAnsi" w:hAnsiTheme="minorHAnsi" w:cstheme="minorHAnsi"/>
          <w:spacing w:val="-10"/>
        </w:rPr>
        <w:t xml:space="preserve"> </w:t>
      </w:r>
      <w:r w:rsidRPr="00D37B34">
        <w:rPr>
          <w:rFonts w:asciiTheme="minorHAnsi" w:hAnsiTheme="minorHAnsi" w:cstheme="minorHAnsi"/>
        </w:rPr>
        <w:t>coefficients</w:t>
      </w:r>
      <w:r w:rsidRPr="00D37B34">
        <w:rPr>
          <w:rFonts w:asciiTheme="minorHAnsi" w:hAnsiTheme="minorHAnsi" w:cstheme="minorHAnsi"/>
          <w:spacing w:val="-10"/>
        </w:rPr>
        <w:t xml:space="preserve"> </w:t>
      </w:r>
      <w:r w:rsidRPr="00D37B34">
        <w:rPr>
          <w:rFonts w:asciiTheme="minorHAnsi" w:hAnsiTheme="minorHAnsi" w:cstheme="minorHAnsi"/>
        </w:rPr>
        <w:t>where</w:t>
      </w:r>
      <w:r w:rsidRPr="00D37B34">
        <w:rPr>
          <w:rFonts w:asciiTheme="minorHAnsi" w:hAnsiTheme="minorHAnsi" w:cstheme="minorHAnsi"/>
          <w:spacing w:val="-10"/>
        </w:rPr>
        <w:t xml:space="preserve"> </w:t>
      </w:r>
      <w:r w:rsidRPr="00D37B34">
        <w:rPr>
          <w:rFonts w:asciiTheme="minorHAnsi" w:hAnsiTheme="minorHAnsi" w:cstheme="minorHAnsi"/>
        </w:rPr>
        <w:t>obtained</w:t>
      </w:r>
      <w:r w:rsidRPr="00D37B34">
        <w:rPr>
          <w:rFonts w:asciiTheme="minorHAnsi" w:hAnsiTheme="minorHAnsi" w:cstheme="minorHAnsi"/>
          <w:spacing w:val="-9"/>
        </w:rPr>
        <w:t xml:space="preserve"> </w:t>
      </w:r>
      <w:r w:rsidRPr="00D37B34">
        <w:rPr>
          <w:rFonts w:asciiTheme="minorHAnsi" w:hAnsiTheme="minorHAnsi" w:cstheme="minorHAnsi"/>
        </w:rPr>
        <w:t>(table</w:t>
      </w:r>
      <w:r w:rsidRPr="00D37B34">
        <w:rPr>
          <w:rFonts w:asciiTheme="minorHAnsi" w:hAnsiTheme="minorHAnsi" w:cstheme="minorHAnsi"/>
          <w:spacing w:val="-10"/>
        </w:rPr>
        <w:t xml:space="preserve"> </w:t>
      </w:r>
      <w:r w:rsidRPr="00D37B34">
        <w:rPr>
          <w:rFonts w:asciiTheme="minorHAnsi" w:hAnsiTheme="minorHAnsi" w:cstheme="minorHAnsi"/>
        </w:rPr>
        <w:t xml:space="preserve">1): </w:t>
      </w:r>
    </w:p>
    <w:p w:rsidR="00015677" w:rsidRPr="00C552F6" w:rsidRDefault="00015677" w:rsidP="00015677">
      <w:pPr>
        <w:pStyle w:val="BodyText"/>
        <w:jc w:val="both"/>
        <w:rPr>
          <w:rFonts w:asciiTheme="minorHAnsi" w:hAnsiTheme="minorHAnsi" w:cstheme="minorHAnsi"/>
          <w:sz w:val="6"/>
        </w:rPr>
      </w:pPr>
    </w:p>
    <w:tbl>
      <w:tblPr>
        <w:tblpPr w:leftFromText="180" w:rightFromText="180" w:vertAnchor="text" w:horzAnchor="margin" w:tblpXSpec="center" w:tblpY="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0"/>
        <w:gridCol w:w="1244"/>
        <w:gridCol w:w="1418"/>
        <w:gridCol w:w="1417"/>
      </w:tblGrid>
      <w:tr w:rsidR="00015677" w:rsidTr="009958C8">
        <w:trPr>
          <w:trHeight w:val="382"/>
        </w:trPr>
        <w:tc>
          <w:tcPr>
            <w:tcW w:w="1160" w:type="dxa"/>
          </w:tcPr>
          <w:p w:rsidR="00015677" w:rsidRDefault="00015677" w:rsidP="00015677">
            <w:pPr>
              <w:pStyle w:val="TableParagraph"/>
              <w:spacing w:line="240" w:lineRule="auto"/>
              <w:ind w:left="0" w:right="0"/>
              <w:jc w:val="left"/>
              <w:rPr>
                <w:rFonts w:ascii="Times New Roman"/>
                <w:sz w:val="20"/>
              </w:rPr>
            </w:pPr>
          </w:p>
        </w:tc>
        <w:tc>
          <w:tcPr>
            <w:tcW w:w="1244" w:type="dxa"/>
          </w:tcPr>
          <w:p w:rsidR="00015677" w:rsidRDefault="009958C8" w:rsidP="009958C8">
            <w:pPr>
              <w:pStyle w:val="TableParagraph"/>
              <w:spacing w:before="19" w:line="240" w:lineRule="auto"/>
              <w:ind w:right="121"/>
              <w:rPr>
                <w:rFonts w:ascii="Cambria"/>
                <w:i/>
                <w:sz w:val="14"/>
              </w:rPr>
            </w:pPr>
            <w:r>
              <w:rPr>
                <w:rFonts w:asciiTheme="minorHAnsi" w:hAnsiTheme="minorHAnsi" w:cstheme="minorHAnsi"/>
                <w:noProof/>
                <w:lang w:val="en-GB" w:eastAsia="ko-KR"/>
              </w:rPr>
              <w:drawing>
                <wp:anchor distT="0" distB="0" distL="114300" distR="114300" simplePos="0" relativeHeight="251734528" behindDoc="0" locked="0" layoutInCell="1" allowOverlap="1">
                  <wp:simplePos x="0" y="0"/>
                  <wp:positionH relativeFrom="column">
                    <wp:posOffset>630086</wp:posOffset>
                  </wp:positionH>
                  <wp:positionV relativeFrom="paragraph">
                    <wp:posOffset>12065</wp:posOffset>
                  </wp:positionV>
                  <wp:extent cx="132080" cy="19875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048F2.tmp"/>
                          <pic:cNvPicPr/>
                        </pic:nvPicPr>
                        <pic:blipFill>
                          <a:blip r:embed="rId21">
                            <a:extLst>
                              <a:ext uri="{28A0092B-C50C-407E-A947-70E740481C1C}">
                                <a14:useLocalDpi xmlns:a14="http://schemas.microsoft.com/office/drawing/2010/main" val="0"/>
                              </a:ext>
                            </a:extLst>
                          </a:blip>
                          <a:stretch>
                            <a:fillRect/>
                          </a:stretch>
                        </pic:blipFill>
                        <pic:spPr>
                          <a:xfrm>
                            <a:off x="0" y="0"/>
                            <a:ext cx="132080" cy="198755"/>
                          </a:xfrm>
                          <a:prstGeom prst="rect">
                            <a:avLst/>
                          </a:prstGeom>
                        </pic:spPr>
                      </pic:pic>
                    </a:graphicData>
                  </a:graphic>
                </wp:anchor>
              </w:drawing>
            </w:r>
            <w:r w:rsidR="00015677">
              <w:rPr>
                <w:w w:val="105"/>
                <w:sz w:val="20"/>
              </w:rPr>
              <w:t>Mod</w:t>
            </w:r>
            <w:r>
              <w:rPr>
                <w:w w:val="105"/>
                <w:sz w:val="20"/>
              </w:rPr>
              <w:t>el 1:</w:t>
            </w:r>
          </w:p>
        </w:tc>
        <w:tc>
          <w:tcPr>
            <w:tcW w:w="1418" w:type="dxa"/>
          </w:tcPr>
          <w:p w:rsidR="00015677" w:rsidRDefault="009958C8" w:rsidP="00015677">
            <w:pPr>
              <w:pStyle w:val="TableParagraph"/>
              <w:spacing w:before="19" w:line="240" w:lineRule="auto"/>
              <w:ind w:left="207" w:right="207"/>
              <w:rPr>
                <w:rFonts w:ascii="Cambria"/>
                <w:i/>
                <w:sz w:val="14"/>
              </w:rPr>
            </w:pPr>
            <w:r>
              <w:rPr>
                <w:rFonts w:asciiTheme="minorHAnsi" w:hAnsiTheme="minorHAnsi" w:cstheme="minorHAnsi"/>
                <w:noProof/>
                <w:lang w:val="en-GB" w:eastAsia="ko-KR"/>
              </w:rPr>
              <w:drawing>
                <wp:anchor distT="0" distB="0" distL="114300" distR="114300" simplePos="0" relativeHeight="251738624" behindDoc="0" locked="0" layoutInCell="1" allowOverlap="1" wp14:anchorId="494A19E7" wp14:editId="3AD0863D">
                  <wp:simplePos x="0" y="0"/>
                  <wp:positionH relativeFrom="column">
                    <wp:posOffset>707528</wp:posOffset>
                  </wp:positionH>
                  <wp:positionV relativeFrom="paragraph">
                    <wp:posOffset>3616</wp:posOffset>
                  </wp:positionV>
                  <wp:extent cx="132080" cy="19875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048F2.tmp"/>
                          <pic:cNvPicPr/>
                        </pic:nvPicPr>
                        <pic:blipFill>
                          <a:blip r:embed="rId21">
                            <a:extLst>
                              <a:ext uri="{28A0092B-C50C-407E-A947-70E740481C1C}">
                                <a14:useLocalDpi xmlns:a14="http://schemas.microsoft.com/office/drawing/2010/main" val="0"/>
                              </a:ext>
                            </a:extLst>
                          </a:blip>
                          <a:stretch>
                            <a:fillRect/>
                          </a:stretch>
                        </pic:blipFill>
                        <pic:spPr>
                          <a:xfrm>
                            <a:off x="0" y="0"/>
                            <a:ext cx="132080" cy="198755"/>
                          </a:xfrm>
                          <a:prstGeom prst="rect">
                            <a:avLst/>
                          </a:prstGeom>
                        </pic:spPr>
                      </pic:pic>
                    </a:graphicData>
                  </a:graphic>
                </wp:anchor>
              </w:drawing>
            </w:r>
            <w:r w:rsidR="00015677">
              <w:rPr>
                <w:w w:val="105"/>
                <w:sz w:val="20"/>
              </w:rPr>
              <w:t xml:space="preserve">Model 2: </w:t>
            </w:r>
          </w:p>
        </w:tc>
        <w:tc>
          <w:tcPr>
            <w:tcW w:w="1417" w:type="dxa"/>
          </w:tcPr>
          <w:p w:rsidR="00015677" w:rsidRDefault="009958C8" w:rsidP="009958C8">
            <w:pPr>
              <w:pStyle w:val="TableParagraph"/>
              <w:spacing w:before="19" w:line="240" w:lineRule="auto"/>
              <w:ind w:left="206" w:right="206"/>
              <w:rPr>
                <w:rFonts w:ascii="Cambria"/>
                <w:i/>
                <w:sz w:val="14"/>
              </w:rPr>
            </w:pPr>
            <w:r>
              <w:rPr>
                <w:rFonts w:asciiTheme="minorHAnsi" w:hAnsiTheme="minorHAnsi" w:cstheme="minorHAnsi"/>
                <w:noProof/>
                <w:lang w:val="en-GB" w:eastAsia="ko-KR"/>
              </w:rPr>
              <w:drawing>
                <wp:anchor distT="0" distB="0" distL="114300" distR="114300" simplePos="0" relativeHeight="251739648" behindDoc="0" locked="0" layoutInCell="1" allowOverlap="1" wp14:anchorId="494A19E7" wp14:editId="3AD0863D">
                  <wp:simplePos x="0" y="0"/>
                  <wp:positionH relativeFrom="column">
                    <wp:posOffset>717191</wp:posOffset>
                  </wp:positionH>
                  <wp:positionV relativeFrom="paragraph">
                    <wp:posOffset>11071</wp:posOffset>
                  </wp:positionV>
                  <wp:extent cx="132080" cy="19875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D048F2.tmp"/>
                          <pic:cNvPicPr/>
                        </pic:nvPicPr>
                        <pic:blipFill>
                          <a:blip r:embed="rId21">
                            <a:extLst>
                              <a:ext uri="{28A0092B-C50C-407E-A947-70E740481C1C}">
                                <a14:useLocalDpi xmlns:a14="http://schemas.microsoft.com/office/drawing/2010/main" val="0"/>
                              </a:ext>
                            </a:extLst>
                          </a:blip>
                          <a:stretch>
                            <a:fillRect/>
                          </a:stretch>
                        </pic:blipFill>
                        <pic:spPr>
                          <a:xfrm>
                            <a:off x="0" y="0"/>
                            <a:ext cx="132080" cy="198755"/>
                          </a:xfrm>
                          <a:prstGeom prst="rect">
                            <a:avLst/>
                          </a:prstGeom>
                        </pic:spPr>
                      </pic:pic>
                    </a:graphicData>
                  </a:graphic>
                </wp:anchor>
              </w:drawing>
            </w:r>
            <w:r w:rsidR="00015677">
              <w:rPr>
                <w:w w:val="105"/>
                <w:sz w:val="20"/>
              </w:rPr>
              <w:t xml:space="preserve">Model 3: </w:t>
            </w:r>
          </w:p>
        </w:tc>
      </w:tr>
      <w:tr w:rsidR="00015677" w:rsidTr="00015677">
        <w:trPr>
          <w:trHeight w:val="364"/>
        </w:trPr>
        <w:tc>
          <w:tcPr>
            <w:tcW w:w="1160" w:type="dxa"/>
          </w:tcPr>
          <w:p w:rsidR="00015677" w:rsidRDefault="00015677" w:rsidP="00015677">
            <w:pPr>
              <w:pStyle w:val="TableParagraph"/>
              <w:ind w:left="186"/>
              <w:rPr>
                <w:sz w:val="20"/>
              </w:rPr>
            </w:pPr>
            <w:r>
              <w:rPr>
                <w:sz w:val="20"/>
              </w:rPr>
              <w:t>Intercept</w:t>
            </w:r>
          </w:p>
        </w:tc>
        <w:tc>
          <w:tcPr>
            <w:tcW w:w="1244" w:type="dxa"/>
          </w:tcPr>
          <w:p w:rsidR="00015677" w:rsidRDefault="00015677" w:rsidP="00015677">
            <w:pPr>
              <w:pStyle w:val="TableParagraph"/>
              <w:ind w:right="111"/>
              <w:rPr>
                <w:sz w:val="20"/>
              </w:rPr>
            </w:pPr>
            <w:r>
              <w:rPr>
                <w:sz w:val="20"/>
              </w:rPr>
              <w:t>‐14.46507</w:t>
            </w:r>
          </w:p>
        </w:tc>
        <w:tc>
          <w:tcPr>
            <w:tcW w:w="1418" w:type="dxa"/>
          </w:tcPr>
          <w:p w:rsidR="00015677" w:rsidRDefault="00015677" w:rsidP="00015677">
            <w:pPr>
              <w:pStyle w:val="TableParagraph"/>
              <w:ind w:left="207" w:right="193"/>
              <w:rPr>
                <w:sz w:val="20"/>
              </w:rPr>
            </w:pPr>
            <w:r>
              <w:rPr>
                <w:sz w:val="20"/>
              </w:rPr>
              <w:t>‐2.696E+03</w:t>
            </w:r>
          </w:p>
        </w:tc>
        <w:tc>
          <w:tcPr>
            <w:tcW w:w="1417" w:type="dxa"/>
          </w:tcPr>
          <w:p w:rsidR="00015677" w:rsidRDefault="00015677" w:rsidP="00015677">
            <w:pPr>
              <w:pStyle w:val="TableParagraph"/>
              <w:ind w:left="206" w:right="196"/>
              <w:rPr>
                <w:sz w:val="20"/>
              </w:rPr>
            </w:pPr>
            <w:r>
              <w:rPr>
                <w:sz w:val="20"/>
              </w:rPr>
              <w:t>‐2.657E+03</w:t>
            </w:r>
          </w:p>
        </w:tc>
      </w:tr>
      <w:tr w:rsidR="00015677" w:rsidTr="00015677">
        <w:trPr>
          <w:trHeight w:val="364"/>
        </w:trPr>
        <w:tc>
          <w:tcPr>
            <w:tcW w:w="1160" w:type="dxa"/>
          </w:tcPr>
          <w:p w:rsidR="00015677" w:rsidRDefault="00015677" w:rsidP="00015677">
            <w:pPr>
              <w:pStyle w:val="TableParagraph"/>
              <w:ind w:left="184"/>
              <w:rPr>
                <w:sz w:val="20"/>
              </w:rPr>
            </w:pPr>
            <w:r>
              <w:rPr>
                <w:sz w:val="20"/>
              </w:rPr>
              <w:t>GDP</w:t>
            </w:r>
          </w:p>
        </w:tc>
        <w:tc>
          <w:tcPr>
            <w:tcW w:w="1244" w:type="dxa"/>
          </w:tcPr>
          <w:p w:rsidR="00015677" w:rsidRDefault="00015677" w:rsidP="00015677">
            <w:pPr>
              <w:pStyle w:val="TableParagraph"/>
              <w:ind w:right="109"/>
              <w:rPr>
                <w:sz w:val="20"/>
              </w:rPr>
            </w:pPr>
            <w:r>
              <w:rPr>
                <w:sz w:val="20"/>
              </w:rPr>
              <w:t>1.65270</w:t>
            </w:r>
          </w:p>
        </w:tc>
        <w:tc>
          <w:tcPr>
            <w:tcW w:w="1418" w:type="dxa"/>
          </w:tcPr>
          <w:p w:rsidR="00015677" w:rsidRDefault="00015677" w:rsidP="00015677">
            <w:pPr>
              <w:pStyle w:val="TableParagraph"/>
              <w:ind w:left="207" w:right="195"/>
              <w:rPr>
                <w:sz w:val="20"/>
              </w:rPr>
            </w:pPr>
            <w:r>
              <w:rPr>
                <w:sz w:val="20"/>
              </w:rPr>
              <w:t>6.761E‐03</w:t>
            </w:r>
          </w:p>
        </w:tc>
        <w:tc>
          <w:tcPr>
            <w:tcW w:w="1417" w:type="dxa"/>
          </w:tcPr>
          <w:p w:rsidR="00015677" w:rsidRDefault="00015677" w:rsidP="00015677">
            <w:pPr>
              <w:pStyle w:val="TableParagraph"/>
              <w:ind w:left="206" w:right="195"/>
              <w:rPr>
                <w:sz w:val="20"/>
              </w:rPr>
            </w:pPr>
            <w:r>
              <w:rPr>
                <w:sz w:val="20"/>
              </w:rPr>
              <w:t>6.364E‐03</w:t>
            </w:r>
          </w:p>
        </w:tc>
      </w:tr>
      <w:tr w:rsidR="00015677" w:rsidTr="00015677">
        <w:trPr>
          <w:trHeight w:val="363"/>
        </w:trPr>
        <w:tc>
          <w:tcPr>
            <w:tcW w:w="1160" w:type="dxa"/>
          </w:tcPr>
          <w:p w:rsidR="00015677" w:rsidRDefault="00015677" w:rsidP="00015677">
            <w:pPr>
              <w:pStyle w:val="TableParagraph"/>
              <w:ind w:left="186" w:right="175"/>
              <w:rPr>
                <w:sz w:val="20"/>
              </w:rPr>
            </w:pPr>
            <w:r>
              <w:rPr>
                <w:sz w:val="20"/>
              </w:rPr>
              <w:t>FC</w:t>
            </w:r>
          </w:p>
        </w:tc>
        <w:tc>
          <w:tcPr>
            <w:tcW w:w="1244" w:type="dxa"/>
          </w:tcPr>
          <w:p w:rsidR="00015677" w:rsidRDefault="00015677" w:rsidP="00015677">
            <w:pPr>
              <w:pStyle w:val="TableParagraph"/>
              <w:ind w:right="109"/>
              <w:rPr>
                <w:sz w:val="20"/>
              </w:rPr>
            </w:pPr>
            <w:r>
              <w:rPr>
                <w:sz w:val="20"/>
              </w:rPr>
              <w:t>‐0.0636</w:t>
            </w:r>
          </w:p>
        </w:tc>
        <w:tc>
          <w:tcPr>
            <w:tcW w:w="1418" w:type="dxa"/>
          </w:tcPr>
          <w:p w:rsidR="00015677" w:rsidRDefault="00015677" w:rsidP="00015677">
            <w:pPr>
              <w:pStyle w:val="TableParagraph"/>
              <w:ind w:left="207" w:right="194"/>
              <w:rPr>
                <w:sz w:val="20"/>
              </w:rPr>
            </w:pPr>
            <w:r>
              <w:rPr>
                <w:sz w:val="20"/>
              </w:rPr>
              <w:t>‐84.04</w:t>
            </w:r>
          </w:p>
        </w:tc>
        <w:tc>
          <w:tcPr>
            <w:tcW w:w="1417" w:type="dxa"/>
          </w:tcPr>
          <w:p w:rsidR="00015677" w:rsidRDefault="00015677" w:rsidP="00015677">
            <w:pPr>
              <w:pStyle w:val="TableParagraph"/>
              <w:ind w:left="13" w:right="0"/>
              <w:rPr>
                <w:sz w:val="20"/>
              </w:rPr>
            </w:pPr>
            <w:r>
              <w:rPr>
                <w:sz w:val="20"/>
              </w:rPr>
              <w:t>‐</w:t>
            </w:r>
          </w:p>
        </w:tc>
      </w:tr>
      <w:tr w:rsidR="00015677" w:rsidTr="00015677">
        <w:trPr>
          <w:trHeight w:val="364"/>
        </w:trPr>
        <w:tc>
          <w:tcPr>
            <w:tcW w:w="1160" w:type="dxa"/>
          </w:tcPr>
          <w:p w:rsidR="00015677" w:rsidRDefault="00015677" w:rsidP="00015677">
            <w:pPr>
              <w:pStyle w:val="TableParagraph"/>
              <w:spacing w:before="40" w:line="151" w:lineRule="auto"/>
              <w:ind w:left="186"/>
              <w:rPr>
                <w:sz w:val="13"/>
              </w:rPr>
            </w:pPr>
            <w:r>
              <w:rPr>
                <w:position w:val="-6"/>
                <w:sz w:val="20"/>
              </w:rPr>
              <w:t>R</w:t>
            </w:r>
            <w:r>
              <w:rPr>
                <w:sz w:val="13"/>
              </w:rPr>
              <w:t>2</w:t>
            </w:r>
          </w:p>
        </w:tc>
        <w:tc>
          <w:tcPr>
            <w:tcW w:w="1244" w:type="dxa"/>
          </w:tcPr>
          <w:p w:rsidR="00015677" w:rsidRDefault="00015677" w:rsidP="00015677">
            <w:pPr>
              <w:pStyle w:val="TableParagraph"/>
              <w:spacing w:line="240" w:lineRule="auto"/>
              <w:ind w:right="111"/>
              <w:rPr>
                <w:sz w:val="20"/>
              </w:rPr>
            </w:pPr>
            <w:r>
              <w:rPr>
                <w:sz w:val="20"/>
              </w:rPr>
              <w:t>0.9883</w:t>
            </w:r>
          </w:p>
        </w:tc>
        <w:tc>
          <w:tcPr>
            <w:tcW w:w="1418" w:type="dxa"/>
          </w:tcPr>
          <w:p w:rsidR="00015677" w:rsidRDefault="00015677" w:rsidP="00015677">
            <w:pPr>
              <w:pStyle w:val="TableParagraph"/>
              <w:spacing w:line="240" w:lineRule="auto"/>
              <w:ind w:left="207" w:right="194"/>
              <w:rPr>
                <w:sz w:val="20"/>
              </w:rPr>
            </w:pPr>
            <w:r>
              <w:rPr>
                <w:sz w:val="20"/>
              </w:rPr>
              <w:t>0.9823</w:t>
            </w:r>
          </w:p>
        </w:tc>
        <w:tc>
          <w:tcPr>
            <w:tcW w:w="1417" w:type="dxa"/>
          </w:tcPr>
          <w:p w:rsidR="00015677" w:rsidRDefault="00015677" w:rsidP="00015677">
            <w:pPr>
              <w:pStyle w:val="TableParagraph"/>
              <w:spacing w:line="240" w:lineRule="auto"/>
              <w:ind w:left="206" w:right="196"/>
              <w:rPr>
                <w:sz w:val="20"/>
              </w:rPr>
            </w:pPr>
            <w:r>
              <w:rPr>
                <w:sz w:val="20"/>
              </w:rPr>
              <w:t>0.9805</w:t>
            </w:r>
          </w:p>
        </w:tc>
      </w:tr>
      <w:tr w:rsidR="00015677" w:rsidTr="00015677">
        <w:trPr>
          <w:trHeight w:val="364"/>
        </w:trPr>
        <w:tc>
          <w:tcPr>
            <w:tcW w:w="1160" w:type="dxa"/>
          </w:tcPr>
          <w:p w:rsidR="00015677" w:rsidRDefault="00015677" w:rsidP="00015677">
            <w:pPr>
              <w:pStyle w:val="TableParagraph"/>
              <w:spacing w:line="240" w:lineRule="auto"/>
              <w:ind w:left="185"/>
              <w:rPr>
                <w:sz w:val="20"/>
              </w:rPr>
            </w:pPr>
            <w:r>
              <w:rPr>
                <w:sz w:val="20"/>
              </w:rPr>
              <w:t>RMSE</w:t>
            </w:r>
          </w:p>
        </w:tc>
        <w:tc>
          <w:tcPr>
            <w:tcW w:w="1244" w:type="dxa"/>
          </w:tcPr>
          <w:p w:rsidR="00015677" w:rsidRDefault="00015677" w:rsidP="00015677">
            <w:pPr>
              <w:pStyle w:val="TableParagraph"/>
              <w:spacing w:line="240" w:lineRule="auto"/>
              <w:ind w:right="110"/>
              <w:rPr>
                <w:sz w:val="20"/>
              </w:rPr>
            </w:pPr>
            <w:r>
              <w:rPr>
                <w:sz w:val="20"/>
              </w:rPr>
              <w:t>250.129</w:t>
            </w:r>
          </w:p>
        </w:tc>
        <w:tc>
          <w:tcPr>
            <w:tcW w:w="1418" w:type="dxa"/>
          </w:tcPr>
          <w:p w:rsidR="00015677" w:rsidRDefault="00015677" w:rsidP="00015677">
            <w:pPr>
              <w:pStyle w:val="TableParagraph"/>
              <w:spacing w:line="240" w:lineRule="auto"/>
              <w:ind w:left="207" w:right="196"/>
              <w:rPr>
                <w:sz w:val="20"/>
              </w:rPr>
            </w:pPr>
            <w:r>
              <w:rPr>
                <w:sz w:val="20"/>
              </w:rPr>
              <w:t>316.816</w:t>
            </w:r>
          </w:p>
        </w:tc>
        <w:tc>
          <w:tcPr>
            <w:tcW w:w="1417" w:type="dxa"/>
          </w:tcPr>
          <w:p w:rsidR="00015677" w:rsidRDefault="00015677" w:rsidP="00015677">
            <w:pPr>
              <w:pStyle w:val="TableParagraph"/>
              <w:spacing w:line="240" w:lineRule="auto"/>
              <w:ind w:left="206" w:right="196"/>
              <w:rPr>
                <w:sz w:val="20"/>
              </w:rPr>
            </w:pPr>
            <w:r>
              <w:rPr>
                <w:sz w:val="20"/>
              </w:rPr>
              <w:t>339.5416</w:t>
            </w:r>
          </w:p>
        </w:tc>
      </w:tr>
    </w:tbl>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Default="00015677" w:rsidP="00015677">
      <w:pPr>
        <w:pStyle w:val="BodyText"/>
        <w:jc w:val="both"/>
        <w:rPr>
          <w:rFonts w:asciiTheme="minorHAnsi" w:hAnsiTheme="minorHAnsi" w:cstheme="minorHAnsi"/>
        </w:rPr>
      </w:pPr>
    </w:p>
    <w:p w:rsidR="00015677" w:rsidRPr="00C552F6" w:rsidRDefault="00015677" w:rsidP="00015677">
      <w:pPr>
        <w:pStyle w:val="BodyText"/>
        <w:jc w:val="both"/>
        <w:rPr>
          <w:rFonts w:asciiTheme="minorHAnsi" w:hAnsiTheme="minorHAnsi" w:cstheme="minorHAnsi"/>
          <w:sz w:val="2"/>
        </w:rPr>
      </w:pPr>
    </w:p>
    <w:p w:rsidR="00015677" w:rsidRPr="00D37B34" w:rsidRDefault="00015677" w:rsidP="00015677">
      <w:pPr>
        <w:pStyle w:val="BodyText"/>
        <w:jc w:val="center"/>
        <w:rPr>
          <w:rFonts w:asciiTheme="minorHAnsi" w:hAnsiTheme="minorHAnsi" w:cstheme="minorHAnsi"/>
        </w:rPr>
      </w:pPr>
      <w:r w:rsidRPr="00D37B34">
        <w:rPr>
          <w:rFonts w:asciiTheme="minorHAnsi" w:hAnsiTheme="minorHAnsi" w:cstheme="minorHAnsi"/>
        </w:rPr>
        <w:t>Table 1: Regression</w:t>
      </w:r>
      <w:r w:rsidRPr="00D37B34">
        <w:rPr>
          <w:rFonts w:asciiTheme="minorHAnsi" w:hAnsiTheme="minorHAnsi" w:cstheme="minorHAnsi"/>
          <w:spacing w:val="-1"/>
        </w:rPr>
        <w:t xml:space="preserve"> </w:t>
      </w:r>
      <w:r w:rsidRPr="00D37B34">
        <w:rPr>
          <w:rFonts w:asciiTheme="minorHAnsi" w:hAnsiTheme="minorHAnsi" w:cstheme="minorHAnsi"/>
        </w:rPr>
        <w:t>coefficients</w:t>
      </w:r>
    </w:p>
    <w:p w:rsidR="00015677" w:rsidRPr="00C552F6" w:rsidRDefault="00015677" w:rsidP="00015677">
      <w:pPr>
        <w:pStyle w:val="BodyText"/>
        <w:jc w:val="both"/>
        <w:rPr>
          <w:rFonts w:asciiTheme="minorHAnsi" w:hAnsiTheme="minorHAnsi" w:cstheme="minorHAnsi"/>
          <w:sz w:val="2"/>
        </w:rPr>
      </w:pPr>
    </w:p>
    <w:p w:rsidR="00571C4C" w:rsidRPr="00D37B34" w:rsidRDefault="00803D31" w:rsidP="00015677">
      <w:pPr>
        <w:pStyle w:val="BodyText"/>
        <w:jc w:val="both"/>
        <w:rPr>
          <w:rFonts w:asciiTheme="minorHAnsi" w:hAnsiTheme="minorHAnsi" w:cstheme="minorHAnsi"/>
        </w:rPr>
      </w:pPr>
      <w:r w:rsidRPr="00D37B34">
        <w:rPr>
          <w:rFonts w:asciiTheme="minorHAnsi" w:hAnsiTheme="minorHAnsi" w:cstheme="minorHAnsi"/>
        </w:rPr>
        <w:t>The model 1 has both the best adjusted R‐squared and the minimum root‐mean‐squared error (RMSE).</w:t>
      </w:r>
    </w:p>
    <w:p w:rsidR="00571C4C" w:rsidRPr="006C39A4" w:rsidRDefault="00571C4C" w:rsidP="00D37B34">
      <w:pPr>
        <w:pStyle w:val="BodyText"/>
        <w:jc w:val="both"/>
        <w:rPr>
          <w:rFonts w:asciiTheme="minorHAnsi" w:hAnsiTheme="minorHAnsi" w:cstheme="minorHAnsi"/>
          <w:sz w:val="10"/>
        </w:rPr>
      </w:pP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Projections elaborated by reputed institutions are used to predict the throughput using the models. The GDP projection uses the estimated growth rate for two separated periods 2017 – 2022 and 2023 – 2050. The GDP growth</w:t>
      </w:r>
      <w:r w:rsidRPr="00D37B34">
        <w:rPr>
          <w:rFonts w:asciiTheme="minorHAnsi" w:hAnsiTheme="minorHAnsi" w:cstheme="minorHAnsi"/>
          <w:spacing w:val="-6"/>
        </w:rPr>
        <w:t xml:space="preserve"> </w:t>
      </w:r>
      <w:r w:rsidRPr="00D37B34">
        <w:rPr>
          <w:rFonts w:asciiTheme="minorHAnsi" w:hAnsiTheme="minorHAnsi" w:cstheme="minorHAnsi"/>
        </w:rPr>
        <w:t>rate</w:t>
      </w:r>
      <w:r w:rsidRPr="00D37B34">
        <w:rPr>
          <w:rFonts w:asciiTheme="minorHAnsi" w:hAnsiTheme="minorHAnsi" w:cstheme="minorHAnsi"/>
          <w:spacing w:val="-6"/>
        </w:rPr>
        <w:t xml:space="preserve"> </w:t>
      </w:r>
      <w:r w:rsidRPr="00D37B34">
        <w:rPr>
          <w:rFonts w:asciiTheme="minorHAnsi" w:hAnsiTheme="minorHAnsi" w:cstheme="minorHAnsi"/>
        </w:rPr>
        <w:t>of</w:t>
      </w:r>
      <w:r w:rsidRPr="00D37B34">
        <w:rPr>
          <w:rFonts w:asciiTheme="minorHAnsi" w:hAnsiTheme="minorHAnsi" w:cstheme="minorHAnsi"/>
          <w:spacing w:val="-7"/>
        </w:rPr>
        <w:t xml:space="preserve"> </w:t>
      </w:r>
      <w:r w:rsidRPr="00D37B34">
        <w:rPr>
          <w:rFonts w:asciiTheme="minorHAnsi" w:hAnsiTheme="minorHAnsi" w:cstheme="minorHAnsi"/>
        </w:rPr>
        <w:t>the</w:t>
      </w:r>
      <w:r w:rsidRPr="00D37B34">
        <w:rPr>
          <w:rFonts w:asciiTheme="minorHAnsi" w:hAnsiTheme="minorHAnsi" w:cstheme="minorHAnsi"/>
          <w:spacing w:val="-7"/>
        </w:rPr>
        <w:t xml:space="preserve"> </w:t>
      </w:r>
      <w:r w:rsidRPr="00D37B34">
        <w:rPr>
          <w:rFonts w:asciiTheme="minorHAnsi" w:hAnsiTheme="minorHAnsi" w:cstheme="minorHAnsi"/>
        </w:rPr>
        <w:t>period</w:t>
      </w:r>
      <w:r w:rsidRPr="00D37B34">
        <w:rPr>
          <w:rFonts w:asciiTheme="minorHAnsi" w:hAnsiTheme="minorHAnsi" w:cstheme="minorHAnsi"/>
          <w:spacing w:val="-6"/>
        </w:rPr>
        <w:t xml:space="preserve"> </w:t>
      </w:r>
      <w:r w:rsidRPr="00D37B34">
        <w:rPr>
          <w:rFonts w:asciiTheme="minorHAnsi" w:hAnsiTheme="minorHAnsi" w:cstheme="minorHAnsi"/>
        </w:rPr>
        <w:t>2017</w:t>
      </w:r>
      <w:r w:rsidRPr="00D37B34">
        <w:rPr>
          <w:rFonts w:asciiTheme="minorHAnsi" w:hAnsiTheme="minorHAnsi" w:cstheme="minorHAnsi"/>
          <w:spacing w:val="-6"/>
        </w:rPr>
        <w:t xml:space="preserve"> </w:t>
      </w:r>
      <w:r w:rsidRPr="00D37B34">
        <w:rPr>
          <w:rFonts w:asciiTheme="minorHAnsi" w:hAnsiTheme="minorHAnsi" w:cstheme="minorHAnsi"/>
        </w:rPr>
        <w:t>–</w:t>
      </w:r>
      <w:r w:rsidRPr="00D37B34">
        <w:rPr>
          <w:rFonts w:asciiTheme="minorHAnsi" w:hAnsiTheme="minorHAnsi" w:cstheme="minorHAnsi"/>
          <w:spacing w:val="-6"/>
        </w:rPr>
        <w:t xml:space="preserve"> </w:t>
      </w:r>
      <w:r w:rsidRPr="00D37B34">
        <w:rPr>
          <w:rFonts w:asciiTheme="minorHAnsi" w:hAnsiTheme="minorHAnsi" w:cstheme="minorHAnsi"/>
        </w:rPr>
        <w:t>2022</w:t>
      </w:r>
      <w:r w:rsidRPr="00D37B34">
        <w:rPr>
          <w:rFonts w:asciiTheme="minorHAnsi" w:hAnsiTheme="minorHAnsi" w:cstheme="minorHAnsi"/>
          <w:spacing w:val="-6"/>
        </w:rPr>
        <w:t xml:space="preserve"> </w:t>
      </w:r>
      <w:r w:rsidRPr="00D37B34">
        <w:rPr>
          <w:rFonts w:asciiTheme="minorHAnsi" w:hAnsiTheme="minorHAnsi" w:cstheme="minorHAnsi"/>
        </w:rPr>
        <w:t>was</w:t>
      </w:r>
      <w:r w:rsidRPr="00D37B34">
        <w:rPr>
          <w:rFonts w:asciiTheme="minorHAnsi" w:hAnsiTheme="minorHAnsi" w:cstheme="minorHAnsi"/>
          <w:spacing w:val="-6"/>
        </w:rPr>
        <w:t xml:space="preserve"> </w:t>
      </w:r>
      <w:r w:rsidRPr="00D37B34">
        <w:rPr>
          <w:rFonts w:asciiTheme="minorHAnsi" w:hAnsiTheme="minorHAnsi" w:cstheme="minorHAnsi"/>
        </w:rPr>
        <w:t>calculated</w:t>
      </w:r>
      <w:r w:rsidRPr="00D37B34">
        <w:rPr>
          <w:rFonts w:asciiTheme="minorHAnsi" w:hAnsiTheme="minorHAnsi" w:cstheme="minorHAnsi"/>
          <w:spacing w:val="-5"/>
        </w:rPr>
        <w:t xml:space="preserve"> </w:t>
      </w:r>
      <w:r w:rsidRPr="00D37B34">
        <w:rPr>
          <w:rFonts w:asciiTheme="minorHAnsi" w:hAnsiTheme="minorHAnsi" w:cstheme="minorHAnsi"/>
        </w:rPr>
        <w:t>as</w:t>
      </w:r>
      <w:r w:rsidRPr="00D37B34">
        <w:rPr>
          <w:rFonts w:asciiTheme="minorHAnsi" w:hAnsiTheme="minorHAnsi" w:cstheme="minorHAnsi"/>
          <w:spacing w:val="-6"/>
        </w:rPr>
        <w:t xml:space="preserve"> </w:t>
      </w:r>
      <w:r w:rsidRPr="00D37B34">
        <w:rPr>
          <w:rFonts w:asciiTheme="minorHAnsi" w:hAnsiTheme="minorHAnsi" w:cstheme="minorHAnsi"/>
        </w:rPr>
        <w:t>the</w:t>
      </w:r>
      <w:r w:rsidRPr="00D37B34">
        <w:rPr>
          <w:rFonts w:asciiTheme="minorHAnsi" w:hAnsiTheme="minorHAnsi" w:cstheme="minorHAnsi"/>
          <w:spacing w:val="-6"/>
        </w:rPr>
        <w:t xml:space="preserve"> </w:t>
      </w:r>
      <w:r w:rsidRPr="00D37B34">
        <w:rPr>
          <w:rFonts w:asciiTheme="minorHAnsi" w:hAnsiTheme="minorHAnsi" w:cstheme="minorHAnsi"/>
        </w:rPr>
        <w:t>average</w:t>
      </w:r>
      <w:r w:rsidRPr="00D37B34">
        <w:rPr>
          <w:rFonts w:asciiTheme="minorHAnsi" w:hAnsiTheme="minorHAnsi" w:cstheme="minorHAnsi"/>
          <w:spacing w:val="-6"/>
        </w:rPr>
        <w:t xml:space="preserve"> </w:t>
      </w:r>
      <w:r w:rsidRPr="00D37B34">
        <w:rPr>
          <w:rFonts w:asciiTheme="minorHAnsi" w:hAnsiTheme="minorHAnsi" w:cstheme="minorHAnsi"/>
        </w:rPr>
        <w:t>of</w:t>
      </w:r>
      <w:r w:rsidRPr="00D37B34">
        <w:rPr>
          <w:rFonts w:asciiTheme="minorHAnsi" w:hAnsiTheme="minorHAnsi" w:cstheme="minorHAnsi"/>
          <w:spacing w:val="-7"/>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projections</w:t>
      </w:r>
      <w:r w:rsidRPr="00D37B34">
        <w:rPr>
          <w:rFonts w:asciiTheme="minorHAnsi" w:hAnsiTheme="minorHAnsi" w:cstheme="minorHAnsi"/>
          <w:spacing w:val="-6"/>
        </w:rPr>
        <w:t xml:space="preserve"> </w:t>
      </w:r>
      <w:r w:rsidRPr="00D37B34">
        <w:rPr>
          <w:rFonts w:asciiTheme="minorHAnsi" w:hAnsiTheme="minorHAnsi" w:cstheme="minorHAnsi"/>
        </w:rPr>
        <w:lastRenderedPageBreak/>
        <w:t>provided</w:t>
      </w:r>
      <w:r w:rsidRPr="00D37B34">
        <w:rPr>
          <w:rFonts w:asciiTheme="minorHAnsi" w:hAnsiTheme="minorHAnsi" w:cstheme="minorHAnsi"/>
          <w:spacing w:val="-7"/>
        </w:rPr>
        <w:t xml:space="preserve"> </w:t>
      </w:r>
      <w:r w:rsidRPr="00D37B34">
        <w:rPr>
          <w:rFonts w:asciiTheme="minorHAnsi" w:hAnsiTheme="minorHAnsi" w:cstheme="minorHAnsi"/>
        </w:rPr>
        <w:t>by</w:t>
      </w:r>
      <w:r w:rsidRPr="00D37B34">
        <w:rPr>
          <w:rFonts w:asciiTheme="minorHAnsi" w:hAnsiTheme="minorHAnsi" w:cstheme="minorHAnsi"/>
          <w:spacing w:val="-5"/>
        </w:rPr>
        <w:t xml:space="preserve"> </w:t>
      </w:r>
      <w:r w:rsidRPr="00D37B34">
        <w:rPr>
          <w:rFonts w:asciiTheme="minorHAnsi" w:hAnsiTheme="minorHAnsi" w:cstheme="minorHAnsi"/>
        </w:rPr>
        <w:t>the</w:t>
      </w:r>
      <w:r w:rsidRPr="00D37B34">
        <w:rPr>
          <w:rFonts w:asciiTheme="minorHAnsi" w:hAnsiTheme="minorHAnsi" w:cstheme="minorHAnsi"/>
          <w:spacing w:val="-5"/>
        </w:rPr>
        <w:t xml:space="preserve"> </w:t>
      </w:r>
      <w:r w:rsidRPr="00D37B34">
        <w:rPr>
          <w:rFonts w:asciiTheme="minorHAnsi" w:hAnsiTheme="minorHAnsi" w:cstheme="minorHAnsi"/>
        </w:rPr>
        <w:t>Office for Budget Responsibility (OBR), Oxford Economics, Bank of England, European Commission, the National Institute of Economic and Social Research (NIESR), the OECD and the IMF. The OBR long‐term GDP projection was used for the period 2023 ‐2050. The projection of the fuel cost, namely the cost of a Brent oil barrel was given by the forecast of the EIA</w:t>
      </w:r>
      <w:r w:rsidRPr="00D37B34">
        <w:rPr>
          <w:rFonts w:asciiTheme="minorHAnsi" w:hAnsiTheme="minorHAnsi" w:cstheme="minorHAnsi"/>
          <w:spacing w:val="-3"/>
        </w:rPr>
        <w:t xml:space="preserve"> </w:t>
      </w:r>
      <w:r w:rsidRPr="00D37B34">
        <w:rPr>
          <w:rFonts w:asciiTheme="minorHAnsi" w:hAnsiTheme="minorHAnsi" w:cstheme="minorHAnsi"/>
        </w:rPr>
        <w:t>(2018).</w:t>
      </w:r>
    </w:p>
    <w:p w:rsidR="00571C4C" w:rsidRPr="006C39A4" w:rsidRDefault="00571C4C" w:rsidP="00D37B34">
      <w:pPr>
        <w:pStyle w:val="BodyText"/>
        <w:jc w:val="both"/>
        <w:rPr>
          <w:rFonts w:asciiTheme="minorHAnsi" w:hAnsiTheme="minorHAnsi" w:cstheme="minorHAnsi"/>
          <w:sz w:val="10"/>
        </w:rPr>
      </w:pP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The projected values of the model one can be seen in figure 4:</w:t>
      </w:r>
    </w:p>
    <w:p w:rsidR="00571C4C" w:rsidRPr="00D37B34" w:rsidRDefault="00803D31" w:rsidP="00D37B34">
      <w:pPr>
        <w:pStyle w:val="BodyText"/>
        <w:jc w:val="both"/>
        <w:rPr>
          <w:rFonts w:asciiTheme="minorHAnsi" w:hAnsiTheme="minorHAnsi" w:cstheme="minorHAnsi"/>
          <w:sz w:val="10"/>
        </w:rPr>
      </w:pPr>
      <w:r w:rsidRPr="00D37B34">
        <w:rPr>
          <w:rFonts w:asciiTheme="minorHAnsi" w:hAnsiTheme="minorHAnsi" w:cstheme="minorHAnsi"/>
          <w:noProof/>
          <w:lang w:val="en-GB" w:eastAsia="ko-KR"/>
        </w:rPr>
        <w:drawing>
          <wp:anchor distT="0" distB="0" distL="0" distR="0" simplePos="0" relativeHeight="251723264" behindDoc="0" locked="0" layoutInCell="1" allowOverlap="1">
            <wp:simplePos x="0" y="0"/>
            <wp:positionH relativeFrom="page">
              <wp:posOffset>900683</wp:posOffset>
            </wp:positionH>
            <wp:positionV relativeFrom="paragraph">
              <wp:posOffset>107951</wp:posOffset>
            </wp:positionV>
            <wp:extent cx="5711479" cy="4047744"/>
            <wp:effectExtent l="0" t="0" r="0" b="0"/>
            <wp:wrapTopAndBottom/>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22" cstate="print"/>
                    <a:stretch>
                      <a:fillRect/>
                    </a:stretch>
                  </pic:blipFill>
                  <pic:spPr>
                    <a:xfrm>
                      <a:off x="0" y="0"/>
                      <a:ext cx="5711479" cy="4047744"/>
                    </a:xfrm>
                    <a:prstGeom prst="rect">
                      <a:avLst/>
                    </a:prstGeom>
                  </pic:spPr>
                </pic:pic>
              </a:graphicData>
            </a:graphic>
          </wp:anchor>
        </w:drawing>
      </w:r>
    </w:p>
    <w:p w:rsidR="00571C4C" w:rsidRPr="00D37B34" w:rsidRDefault="00571C4C" w:rsidP="00D37B34">
      <w:pPr>
        <w:pStyle w:val="BodyText"/>
        <w:jc w:val="both"/>
        <w:rPr>
          <w:rFonts w:asciiTheme="minorHAnsi" w:hAnsiTheme="minorHAnsi" w:cstheme="minorHAnsi"/>
          <w:sz w:val="6"/>
        </w:rPr>
      </w:pPr>
    </w:p>
    <w:p w:rsidR="00571C4C" w:rsidRPr="00D37B34" w:rsidRDefault="00803D31" w:rsidP="00015677">
      <w:pPr>
        <w:pStyle w:val="BodyText"/>
        <w:jc w:val="center"/>
        <w:rPr>
          <w:rFonts w:asciiTheme="minorHAnsi" w:hAnsiTheme="minorHAnsi" w:cstheme="minorHAnsi"/>
        </w:rPr>
      </w:pPr>
      <w:r w:rsidRPr="00D37B34">
        <w:rPr>
          <w:rFonts w:asciiTheme="minorHAnsi" w:hAnsiTheme="minorHAnsi" w:cstheme="minorHAnsi"/>
        </w:rPr>
        <w:t>Figure 2: Projections (2017 ‐2050) of the models and the confidence intervals</w:t>
      </w:r>
    </w:p>
    <w:p w:rsidR="00015677" w:rsidRPr="006C39A4"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Van</w:t>
      </w:r>
      <w:r w:rsidRPr="00D37B34">
        <w:rPr>
          <w:rFonts w:asciiTheme="minorHAnsi" w:hAnsiTheme="minorHAnsi" w:cstheme="minorHAnsi"/>
          <w:spacing w:val="-4"/>
        </w:rPr>
        <w:t xml:space="preserve"> </w:t>
      </w:r>
      <w:proofErr w:type="spellStart"/>
      <w:r w:rsidRPr="00D37B34">
        <w:rPr>
          <w:rFonts w:asciiTheme="minorHAnsi" w:hAnsiTheme="minorHAnsi" w:cstheme="minorHAnsi"/>
        </w:rPr>
        <w:t>Dorsser</w:t>
      </w:r>
      <w:proofErr w:type="spellEnd"/>
      <w:r w:rsidRPr="00D37B34">
        <w:rPr>
          <w:rFonts w:asciiTheme="minorHAnsi" w:hAnsiTheme="minorHAnsi" w:cstheme="minorHAnsi"/>
          <w:spacing w:val="-4"/>
        </w:rPr>
        <w:t xml:space="preserve"> </w:t>
      </w:r>
      <w:r w:rsidRPr="00D37B34">
        <w:rPr>
          <w:rFonts w:asciiTheme="minorHAnsi" w:hAnsiTheme="minorHAnsi" w:cstheme="minorHAnsi"/>
        </w:rPr>
        <w:t>et</w:t>
      </w:r>
      <w:r w:rsidRPr="00D37B34">
        <w:rPr>
          <w:rFonts w:asciiTheme="minorHAnsi" w:hAnsiTheme="minorHAnsi" w:cstheme="minorHAnsi"/>
          <w:spacing w:val="-4"/>
        </w:rPr>
        <w:t xml:space="preserve"> </w:t>
      </w:r>
      <w:r w:rsidRPr="00D37B34">
        <w:rPr>
          <w:rFonts w:asciiTheme="minorHAnsi" w:hAnsiTheme="minorHAnsi" w:cstheme="minorHAnsi"/>
        </w:rPr>
        <w:t>al.,</w:t>
      </w:r>
      <w:r w:rsidRPr="00D37B34">
        <w:rPr>
          <w:rFonts w:asciiTheme="minorHAnsi" w:hAnsiTheme="minorHAnsi" w:cstheme="minorHAnsi"/>
          <w:spacing w:val="-3"/>
        </w:rPr>
        <w:t xml:space="preserve"> </w:t>
      </w:r>
      <w:r w:rsidRPr="00D37B34">
        <w:rPr>
          <w:rFonts w:asciiTheme="minorHAnsi" w:hAnsiTheme="minorHAnsi" w:cstheme="minorHAnsi"/>
        </w:rPr>
        <w:t>(2010)</w:t>
      </w:r>
      <w:r w:rsidRPr="00D37B34">
        <w:rPr>
          <w:rFonts w:asciiTheme="minorHAnsi" w:hAnsiTheme="minorHAnsi" w:cstheme="minorHAnsi"/>
          <w:spacing w:val="-2"/>
        </w:rPr>
        <w:t xml:space="preserve"> </w:t>
      </w:r>
      <w:r w:rsidRPr="00D37B34">
        <w:rPr>
          <w:rFonts w:asciiTheme="minorHAnsi" w:hAnsiTheme="minorHAnsi" w:cstheme="minorHAnsi"/>
        </w:rPr>
        <w:t>suggested</w:t>
      </w:r>
      <w:r w:rsidRPr="00D37B34">
        <w:rPr>
          <w:rFonts w:asciiTheme="minorHAnsi" w:hAnsiTheme="minorHAnsi" w:cstheme="minorHAnsi"/>
          <w:spacing w:val="-4"/>
        </w:rPr>
        <w:t xml:space="preserve"> </w:t>
      </w:r>
      <w:r w:rsidRPr="00D37B34">
        <w:rPr>
          <w:rFonts w:asciiTheme="minorHAnsi" w:hAnsiTheme="minorHAnsi" w:cstheme="minorHAnsi"/>
        </w:rPr>
        <w:t>that</w:t>
      </w:r>
      <w:r w:rsidRPr="00D37B34">
        <w:rPr>
          <w:rFonts w:asciiTheme="minorHAnsi" w:hAnsiTheme="minorHAnsi" w:cstheme="minorHAnsi"/>
          <w:spacing w:val="-4"/>
        </w:rPr>
        <w:t xml:space="preserve"> </w:t>
      </w:r>
      <w:r w:rsidRPr="00D37B34">
        <w:rPr>
          <w:rFonts w:asciiTheme="minorHAnsi" w:hAnsiTheme="minorHAnsi" w:cstheme="minorHAnsi"/>
        </w:rPr>
        <w:t>apart</w:t>
      </w:r>
      <w:r w:rsidRPr="00D37B34">
        <w:rPr>
          <w:rFonts w:asciiTheme="minorHAnsi" w:hAnsiTheme="minorHAnsi" w:cstheme="minorHAnsi"/>
          <w:spacing w:val="-4"/>
        </w:rPr>
        <w:t xml:space="preserve"> </w:t>
      </w:r>
      <w:r w:rsidRPr="00D37B34">
        <w:rPr>
          <w:rFonts w:asciiTheme="minorHAnsi" w:hAnsiTheme="minorHAnsi" w:cstheme="minorHAnsi"/>
        </w:rPr>
        <w:t>from</w:t>
      </w:r>
      <w:r w:rsidRPr="00D37B34">
        <w:rPr>
          <w:rFonts w:asciiTheme="minorHAnsi" w:hAnsiTheme="minorHAnsi" w:cstheme="minorHAnsi"/>
          <w:spacing w:val="-4"/>
        </w:rPr>
        <w:t xml:space="preserve"> </w:t>
      </w:r>
      <w:r w:rsidRPr="00D37B34">
        <w:rPr>
          <w:rFonts w:asciiTheme="minorHAnsi" w:hAnsiTheme="minorHAnsi" w:cstheme="minorHAnsi"/>
        </w:rPr>
        <w:t>GDP,</w:t>
      </w:r>
      <w:r w:rsidRPr="00D37B34">
        <w:rPr>
          <w:rFonts w:asciiTheme="minorHAnsi" w:hAnsiTheme="minorHAnsi" w:cstheme="minorHAnsi"/>
          <w:spacing w:val="-4"/>
        </w:rPr>
        <w:t xml:space="preserve"> </w:t>
      </w:r>
      <w:r w:rsidRPr="00D37B34">
        <w:rPr>
          <w:rFonts w:asciiTheme="minorHAnsi" w:hAnsiTheme="minorHAnsi" w:cstheme="minorHAnsi"/>
        </w:rPr>
        <w:t>other</w:t>
      </w:r>
      <w:r w:rsidRPr="00D37B34">
        <w:rPr>
          <w:rFonts w:asciiTheme="minorHAnsi" w:hAnsiTheme="minorHAnsi" w:cstheme="minorHAnsi"/>
          <w:spacing w:val="2"/>
        </w:rPr>
        <w:t xml:space="preserve"> </w:t>
      </w:r>
      <w:r w:rsidRPr="00D37B34">
        <w:rPr>
          <w:rFonts w:asciiTheme="minorHAnsi" w:hAnsiTheme="minorHAnsi" w:cstheme="minorHAnsi"/>
        </w:rPr>
        <w:t>variables</w:t>
      </w:r>
      <w:r w:rsidRPr="00D37B34">
        <w:rPr>
          <w:rFonts w:asciiTheme="minorHAnsi" w:hAnsiTheme="minorHAnsi" w:cstheme="minorHAnsi"/>
          <w:spacing w:val="-4"/>
        </w:rPr>
        <w:t xml:space="preserve"> </w:t>
      </w:r>
      <w:r w:rsidRPr="00D37B34">
        <w:rPr>
          <w:rFonts w:asciiTheme="minorHAnsi" w:hAnsiTheme="minorHAnsi" w:cstheme="minorHAnsi"/>
        </w:rPr>
        <w:t>should</w:t>
      </w:r>
      <w:r w:rsidRPr="00D37B34">
        <w:rPr>
          <w:rFonts w:asciiTheme="minorHAnsi" w:hAnsiTheme="minorHAnsi" w:cstheme="minorHAnsi"/>
          <w:spacing w:val="-4"/>
        </w:rPr>
        <w:t xml:space="preserve"> </w:t>
      </w:r>
      <w:r w:rsidRPr="00D37B34">
        <w:rPr>
          <w:rFonts w:asciiTheme="minorHAnsi" w:hAnsiTheme="minorHAnsi" w:cstheme="minorHAnsi"/>
        </w:rPr>
        <w:t>be</w:t>
      </w:r>
      <w:r w:rsidRPr="00D37B34">
        <w:rPr>
          <w:rFonts w:asciiTheme="minorHAnsi" w:hAnsiTheme="minorHAnsi" w:cstheme="minorHAnsi"/>
          <w:spacing w:val="-3"/>
        </w:rPr>
        <w:t xml:space="preserve"> </w:t>
      </w:r>
      <w:r w:rsidRPr="00D37B34">
        <w:rPr>
          <w:rFonts w:asciiTheme="minorHAnsi" w:hAnsiTheme="minorHAnsi" w:cstheme="minorHAnsi"/>
        </w:rPr>
        <w:t>included</w:t>
      </w:r>
      <w:r w:rsidRPr="00D37B34">
        <w:rPr>
          <w:rFonts w:asciiTheme="minorHAnsi" w:hAnsiTheme="minorHAnsi" w:cstheme="minorHAnsi"/>
          <w:spacing w:val="-4"/>
        </w:rPr>
        <w:t xml:space="preserve"> </w:t>
      </w:r>
      <w:r w:rsidRPr="00D37B34">
        <w:rPr>
          <w:rFonts w:asciiTheme="minorHAnsi" w:hAnsiTheme="minorHAnsi" w:cstheme="minorHAnsi"/>
        </w:rPr>
        <w:t>in</w:t>
      </w:r>
      <w:r w:rsidRPr="00D37B34">
        <w:rPr>
          <w:rFonts w:asciiTheme="minorHAnsi" w:hAnsiTheme="minorHAnsi" w:cstheme="minorHAnsi"/>
          <w:spacing w:val="-4"/>
        </w:rPr>
        <w:t xml:space="preserve"> </w:t>
      </w:r>
      <w:r w:rsidRPr="00D37B34">
        <w:rPr>
          <w:rFonts w:asciiTheme="minorHAnsi" w:hAnsiTheme="minorHAnsi" w:cstheme="minorHAnsi"/>
        </w:rPr>
        <w:t>the</w:t>
      </w:r>
      <w:r w:rsidRPr="00D37B34">
        <w:rPr>
          <w:rFonts w:asciiTheme="minorHAnsi" w:hAnsiTheme="minorHAnsi" w:cstheme="minorHAnsi"/>
          <w:spacing w:val="-2"/>
        </w:rPr>
        <w:t xml:space="preserve"> </w:t>
      </w:r>
      <w:r w:rsidRPr="00D37B34">
        <w:rPr>
          <w:rFonts w:asciiTheme="minorHAnsi" w:hAnsiTheme="minorHAnsi" w:cstheme="minorHAnsi"/>
        </w:rPr>
        <w:t>modelling of port throughput using regression</w:t>
      </w:r>
      <w:r w:rsidRPr="00D37B34">
        <w:rPr>
          <w:rFonts w:asciiTheme="minorHAnsi" w:hAnsiTheme="minorHAnsi" w:cstheme="minorHAnsi"/>
          <w:spacing w:val="-4"/>
        </w:rPr>
        <w:t xml:space="preserve"> </w:t>
      </w:r>
      <w:r w:rsidRPr="00D37B34">
        <w:rPr>
          <w:rFonts w:asciiTheme="minorHAnsi" w:hAnsiTheme="minorHAnsi" w:cstheme="minorHAnsi"/>
        </w:rPr>
        <w:t>methods.</w:t>
      </w:r>
    </w:p>
    <w:p w:rsidR="00015677" w:rsidRPr="006C39A4" w:rsidRDefault="00015677"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Other variables that could be included in the model, as they could have a significant effect on the projection of container traffic, are:</w:t>
      </w:r>
    </w:p>
    <w:p w:rsidR="00015677" w:rsidRPr="006C39A4" w:rsidRDefault="00015677" w:rsidP="00D37B34">
      <w:pPr>
        <w:pStyle w:val="BodyText"/>
        <w:jc w:val="both"/>
        <w:rPr>
          <w:rFonts w:asciiTheme="minorHAnsi" w:hAnsiTheme="minorHAnsi" w:cstheme="minorHAnsi"/>
          <w:sz w:val="10"/>
        </w:rPr>
      </w:pPr>
    </w:p>
    <w:p w:rsidR="00015677" w:rsidRDefault="00803D31" w:rsidP="00015677">
      <w:pPr>
        <w:pStyle w:val="ListParagraph"/>
        <w:numPr>
          <w:ilvl w:val="0"/>
          <w:numId w:val="2"/>
        </w:numPr>
        <w:tabs>
          <w:tab w:val="left" w:pos="284"/>
        </w:tabs>
        <w:spacing w:before="0"/>
        <w:ind w:left="0" w:firstLine="0"/>
        <w:jc w:val="both"/>
        <w:rPr>
          <w:rFonts w:asciiTheme="minorHAnsi" w:hAnsiTheme="minorHAnsi" w:cstheme="minorHAnsi"/>
        </w:rPr>
      </w:pPr>
      <w:proofErr w:type="spellStart"/>
      <w:r w:rsidRPr="00D37B34">
        <w:rPr>
          <w:rFonts w:asciiTheme="minorHAnsi" w:hAnsiTheme="minorHAnsi" w:cstheme="minorHAnsi"/>
        </w:rPr>
        <w:t>Containerised</w:t>
      </w:r>
      <w:proofErr w:type="spellEnd"/>
      <w:r w:rsidRPr="00D37B34">
        <w:rPr>
          <w:rFonts w:asciiTheme="minorHAnsi" w:hAnsiTheme="minorHAnsi" w:cstheme="minorHAnsi"/>
        </w:rPr>
        <w:t xml:space="preserve"> commodities and goods factor, also known as </w:t>
      </w:r>
      <w:r w:rsidRPr="00D37B34">
        <w:rPr>
          <w:rFonts w:asciiTheme="minorHAnsi" w:hAnsiTheme="minorHAnsi" w:cstheme="minorHAnsi"/>
          <w:i/>
        </w:rPr>
        <w:t xml:space="preserve">commodity effect. </w:t>
      </w:r>
      <w:r w:rsidRPr="00D37B34">
        <w:rPr>
          <w:rFonts w:asciiTheme="minorHAnsi" w:hAnsiTheme="minorHAnsi" w:cstheme="minorHAnsi"/>
        </w:rPr>
        <w:t xml:space="preserve">This factor would reckon changes in </w:t>
      </w:r>
      <w:proofErr w:type="spellStart"/>
      <w:r w:rsidRPr="00D37B34">
        <w:rPr>
          <w:rFonts w:asciiTheme="minorHAnsi" w:hAnsiTheme="minorHAnsi" w:cstheme="minorHAnsi"/>
        </w:rPr>
        <w:t>containerisation</w:t>
      </w:r>
      <w:proofErr w:type="spellEnd"/>
      <w:r w:rsidRPr="00D37B34">
        <w:rPr>
          <w:rFonts w:asciiTheme="minorHAnsi" w:hAnsiTheme="minorHAnsi" w:cstheme="minorHAnsi"/>
        </w:rPr>
        <w:t xml:space="preserve"> ratio, as more commodities shifted to containers during the last decades and this trend may continue until it reaches a point of</w:t>
      </w:r>
      <w:r w:rsidRPr="00D37B34">
        <w:rPr>
          <w:rFonts w:asciiTheme="minorHAnsi" w:hAnsiTheme="minorHAnsi" w:cstheme="minorHAnsi"/>
          <w:spacing w:val="-8"/>
        </w:rPr>
        <w:t xml:space="preserve"> </w:t>
      </w:r>
      <w:r w:rsidRPr="00D37B34">
        <w:rPr>
          <w:rFonts w:asciiTheme="minorHAnsi" w:hAnsiTheme="minorHAnsi" w:cstheme="minorHAnsi"/>
        </w:rPr>
        <w:t>saturation.</w:t>
      </w:r>
    </w:p>
    <w:p w:rsidR="00803D31" w:rsidRPr="00616E8E" w:rsidRDefault="00803D31" w:rsidP="00803D31">
      <w:pPr>
        <w:pStyle w:val="ListParagraph"/>
        <w:tabs>
          <w:tab w:val="left" w:pos="284"/>
        </w:tabs>
        <w:spacing w:before="0"/>
        <w:ind w:left="0" w:firstLine="0"/>
        <w:rPr>
          <w:rFonts w:asciiTheme="minorHAnsi" w:hAnsiTheme="minorHAnsi" w:cstheme="minorHAnsi"/>
          <w:sz w:val="4"/>
        </w:rPr>
      </w:pPr>
    </w:p>
    <w:p w:rsidR="00015677" w:rsidRDefault="00803D31" w:rsidP="00015677">
      <w:pPr>
        <w:pStyle w:val="ListParagraph"/>
        <w:numPr>
          <w:ilvl w:val="0"/>
          <w:numId w:val="2"/>
        </w:numPr>
        <w:tabs>
          <w:tab w:val="left" w:pos="284"/>
        </w:tabs>
        <w:spacing w:before="0"/>
        <w:ind w:left="0" w:firstLine="0"/>
        <w:jc w:val="both"/>
        <w:rPr>
          <w:rFonts w:asciiTheme="minorHAnsi" w:hAnsiTheme="minorHAnsi" w:cstheme="minorHAnsi"/>
        </w:rPr>
      </w:pPr>
      <w:r w:rsidRPr="00015677">
        <w:rPr>
          <w:rFonts w:asciiTheme="minorHAnsi" w:hAnsiTheme="minorHAnsi" w:cstheme="minorHAnsi"/>
        </w:rPr>
        <w:t>Hinterland boundaries. It would reflect how the development of the hinterland infrastructure expands its boundaries, which affects the flows of cargo that go through the</w:t>
      </w:r>
      <w:r w:rsidRPr="00015677">
        <w:rPr>
          <w:rFonts w:asciiTheme="minorHAnsi" w:hAnsiTheme="minorHAnsi" w:cstheme="minorHAnsi"/>
          <w:spacing w:val="-7"/>
        </w:rPr>
        <w:t xml:space="preserve"> </w:t>
      </w:r>
      <w:r w:rsidRPr="00015677">
        <w:rPr>
          <w:rFonts w:asciiTheme="minorHAnsi" w:hAnsiTheme="minorHAnsi" w:cstheme="minorHAnsi"/>
        </w:rPr>
        <w:t>port.</w:t>
      </w:r>
    </w:p>
    <w:p w:rsidR="00803D31" w:rsidRPr="00616E8E" w:rsidRDefault="00803D31" w:rsidP="00803D31">
      <w:pPr>
        <w:pStyle w:val="ListParagraph"/>
        <w:tabs>
          <w:tab w:val="left" w:pos="284"/>
        </w:tabs>
        <w:spacing w:before="0"/>
        <w:ind w:left="0" w:firstLine="0"/>
        <w:rPr>
          <w:rFonts w:asciiTheme="minorHAnsi" w:hAnsiTheme="minorHAnsi" w:cstheme="minorHAnsi"/>
          <w:sz w:val="4"/>
        </w:rPr>
      </w:pPr>
    </w:p>
    <w:p w:rsidR="00803D31" w:rsidRDefault="00803D31" w:rsidP="00803D31">
      <w:pPr>
        <w:pStyle w:val="ListParagraph"/>
        <w:numPr>
          <w:ilvl w:val="0"/>
          <w:numId w:val="2"/>
        </w:numPr>
        <w:tabs>
          <w:tab w:val="left" w:pos="284"/>
        </w:tabs>
        <w:spacing w:before="0"/>
        <w:ind w:left="0" w:firstLine="0"/>
        <w:jc w:val="both"/>
        <w:rPr>
          <w:rFonts w:asciiTheme="minorHAnsi" w:hAnsiTheme="minorHAnsi" w:cstheme="minorHAnsi"/>
        </w:rPr>
      </w:pPr>
      <w:r w:rsidRPr="00015677">
        <w:rPr>
          <w:rFonts w:asciiTheme="minorHAnsi" w:hAnsiTheme="minorHAnsi" w:cstheme="minorHAnsi"/>
        </w:rPr>
        <w:t>Automation of ships – it could lead to an increase in capacity of containers ships as crew areas an certain machinery would not be longer</w:t>
      </w:r>
      <w:r w:rsidRPr="00015677">
        <w:rPr>
          <w:rFonts w:asciiTheme="minorHAnsi" w:hAnsiTheme="minorHAnsi" w:cstheme="minorHAnsi"/>
          <w:spacing w:val="-5"/>
        </w:rPr>
        <w:t xml:space="preserve"> </w:t>
      </w:r>
      <w:r w:rsidRPr="00015677">
        <w:rPr>
          <w:rFonts w:asciiTheme="minorHAnsi" w:hAnsiTheme="minorHAnsi" w:cstheme="minorHAnsi"/>
        </w:rPr>
        <w:t>needed.</w:t>
      </w:r>
    </w:p>
    <w:p w:rsidR="006C39A4" w:rsidRPr="006C39A4" w:rsidRDefault="006C39A4" w:rsidP="006C39A4">
      <w:pPr>
        <w:pStyle w:val="ListParagraph"/>
        <w:tabs>
          <w:tab w:val="left" w:pos="284"/>
        </w:tabs>
        <w:spacing w:before="0"/>
        <w:ind w:left="0" w:firstLine="0"/>
        <w:jc w:val="both"/>
        <w:rPr>
          <w:rFonts w:asciiTheme="minorHAnsi" w:hAnsiTheme="minorHAnsi" w:cstheme="minorHAnsi"/>
          <w:sz w:val="4"/>
        </w:rPr>
      </w:pPr>
    </w:p>
    <w:p w:rsidR="00015677" w:rsidRDefault="00803D31" w:rsidP="00015677">
      <w:pPr>
        <w:pStyle w:val="ListParagraph"/>
        <w:numPr>
          <w:ilvl w:val="0"/>
          <w:numId w:val="2"/>
        </w:numPr>
        <w:tabs>
          <w:tab w:val="left" w:pos="284"/>
        </w:tabs>
        <w:spacing w:before="0"/>
        <w:ind w:left="0" w:firstLine="0"/>
        <w:jc w:val="both"/>
        <w:rPr>
          <w:rFonts w:asciiTheme="minorHAnsi" w:hAnsiTheme="minorHAnsi" w:cstheme="minorHAnsi"/>
        </w:rPr>
      </w:pPr>
      <w:r w:rsidRPr="00015677">
        <w:rPr>
          <w:rFonts w:asciiTheme="minorHAnsi" w:hAnsiTheme="minorHAnsi" w:cstheme="minorHAnsi"/>
        </w:rPr>
        <w:t>Impact of the Chinese government‐backed policy “One Belt One Road” (OBOR). The OBOR policy includes the</w:t>
      </w:r>
      <w:r w:rsidRPr="00015677">
        <w:rPr>
          <w:rFonts w:asciiTheme="minorHAnsi" w:hAnsiTheme="minorHAnsi" w:cstheme="minorHAnsi"/>
          <w:spacing w:val="-4"/>
        </w:rPr>
        <w:t xml:space="preserve"> </w:t>
      </w:r>
      <w:r w:rsidRPr="00015677">
        <w:rPr>
          <w:rFonts w:asciiTheme="minorHAnsi" w:hAnsiTheme="minorHAnsi" w:cstheme="minorHAnsi"/>
        </w:rPr>
        <w:t>further</w:t>
      </w:r>
      <w:r w:rsidRPr="00015677">
        <w:rPr>
          <w:rFonts w:asciiTheme="minorHAnsi" w:hAnsiTheme="minorHAnsi" w:cstheme="minorHAnsi"/>
          <w:spacing w:val="-3"/>
        </w:rPr>
        <w:t xml:space="preserve"> </w:t>
      </w:r>
      <w:r w:rsidRPr="00015677">
        <w:rPr>
          <w:rFonts w:asciiTheme="minorHAnsi" w:hAnsiTheme="minorHAnsi" w:cstheme="minorHAnsi"/>
        </w:rPr>
        <w:t>development</w:t>
      </w:r>
      <w:r w:rsidRPr="00015677">
        <w:rPr>
          <w:rFonts w:asciiTheme="minorHAnsi" w:hAnsiTheme="minorHAnsi" w:cstheme="minorHAnsi"/>
          <w:spacing w:val="-4"/>
        </w:rPr>
        <w:t xml:space="preserve"> </w:t>
      </w:r>
      <w:r w:rsidRPr="00015677">
        <w:rPr>
          <w:rFonts w:asciiTheme="minorHAnsi" w:hAnsiTheme="minorHAnsi" w:cstheme="minorHAnsi"/>
        </w:rPr>
        <w:t>of</w:t>
      </w:r>
      <w:r w:rsidRPr="00015677">
        <w:rPr>
          <w:rFonts w:asciiTheme="minorHAnsi" w:hAnsiTheme="minorHAnsi" w:cstheme="minorHAnsi"/>
          <w:spacing w:val="-5"/>
        </w:rPr>
        <w:t xml:space="preserve"> </w:t>
      </w:r>
      <w:r w:rsidRPr="00015677">
        <w:rPr>
          <w:rFonts w:asciiTheme="minorHAnsi" w:hAnsiTheme="minorHAnsi" w:cstheme="minorHAnsi"/>
        </w:rPr>
        <w:t>the</w:t>
      </w:r>
      <w:r w:rsidRPr="00015677">
        <w:rPr>
          <w:rFonts w:asciiTheme="minorHAnsi" w:hAnsiTheme="minorHAnsi" w:cstheme="minorHAnsi"/>
          <w:spacing w:val="-4"/>
        </w:rPr>
        <w:t xml:space="preserve"> </w:t>
      </w:r>
      <w:r w:rsidRPr="00015677">
        <w:rPr>
          <w:rFonts w:asciiTheme="minorHAnsi" w:hAnsiTheme="minorHAnsi" w:cstheme="minorHAnsi"/>
        </w:rPr>
        <w:t>maritime</w:t>
      </w:r>
      <w:r w:rsidRPr="00015677">
        <w:rPr>
          <w:rFonts w:asciiTheme="minorHAnsi" w:hAnsiTheme="minorHAnsi" w:cstheme="minorHAnsi"/>
          <w:spacing w:val="-5"/>
        </w:rPr>
        <w:t xml:space="preserve"> </w:t>
      </w:r>
      <w:r w:rsidRPr="00015677">
        <w:rPr>
          <w:rFonts w:asciiTheme="minorHAnsi" w:hAnsiTheme="minorHAnsi" w:cstheme="minorHAnsi"/>
        </w:rPr>
        <w:t>route</w:t>
      </w:r>
      <w:r w:rsidRPr="00015677">
        <w:rPr>
          <w:rFonts w:asciiTheme="minorHAnsi" w:hAnsiTheme="minorHAnsi" w:cstheme="minorHAnsi"/>
          <w:spacing w:val="-3"/>
        </w:rPr>
        <w:t xml:space="preserve"> </w:t>
      </w:r>
      <w:r w:rsidRPr="00015677">
        <w:rPr>
          <w:rFonts w:asciiTheme="minorHAnsi" w:hAnsiTheme="minorHAnsi" w:cstheme="minorHAnsi"/>
        </w:rPr>
        <w:t>between</w:t>
      </w:r>
      <w:r w:rsidRPr="00015677">
        <w:rPr>
          <w:rFonts w:asciiTheme="minorHAnsi" w:hAnsiTheme="minorHAnsi" w:cstheme="minorHAnsi"/>
          <w:spacing w:val="-5"/>
        </w:rPr>
        <w:t xml:space="preserve"> </w:t>
      </w:r>
      <w:r w:rsidRPr="00015677">
        <w:rPr>
          <w:rFonts w:asciiTheme="minorHAnsi" w:hAnsiTheme="minorHAnsi" w:cstheme="minorHAnsi"/>
        </w:rPr>
        <w:t>China</w:t>
      </w:r>
      <w:r w:rsidRPr="00015677">
        <w:rPr>
          <w:rFonts w:asciiTheme="minorHAnsi" w:hAnsiTheme="minorHAnsi" w:cstheme="minorHAnsi"/>
          <w:spacing w:val="-5"/>
        </w:rPr>
        <w:t xml:space="preserve"> </w:t>
      </w:r>
      <w:r w:rsidRPr="00015677">
        <w:rPr>
          <w:rFonts w:asciiTheme="minorHAnsi" w:hAnsiTheme="minorHAnsi" w:cstheme="minorHAnsi"/>
        </w:rPr>
        <w:t>and</w:t>
      </w:r>
      <w:r w:rsidRPr="00015677">
        <w:rPr>
          <w:rFonts w:asciiTheme="minorHAnsi" w:hAnsiTheme="minorHAnsi" w:cstheme="minorHAnsi"/>
          <w:spacing w:val="-2"/>
        </w:rPr>
        <w:t xml:space="preserve"> </w:t>
      </w:r>
      <w:r w:rsidRPr="00015677">
        <w:rPr>
          <w:rFonts w:asciiTheme="minorHAnsi" w:hAnsiTheme="minorHAnsi" w:cstheme="minorHAnsi"/>
        </w:rPr>
        <w:t>Europe.</w:t>
      </w:r>
      <w:r w:rsidRPr="00015677">
        <w:rPr>
          <w:rFonts w:asciiTheme="minorHAnsi" w:hAnsiTheme="minorHAnsi" w:cstheme="minorHAnsi"/>
          <w:spacing w:val="-6"/>
        </w:rPr>
        <w:t xml:space="preserve"> </w:t>
      </w:r>
      <w:r w:rsidRPr="00015677">
        <w:rPr>
          <w:rFonts w:asciiTheme="minorHAnsi" w:hAnsiTheme="minorHAnsi" w:cstheme="minorHAnsi"/>
        </w:rPr>
        <w:t>The</w:t>
      </w:r>
      <w:r w:rsidRPr="00015677">
        <w:rPr>
          <w:rFonts w:asciiTheme="minorHAnsi" w:hAnsiTheme="minorHAnsi" w:cstheme="minorHAnsi"/>
          <w:spacing w:val="-5"/>
        </w:rPr>
        <w:t xml:space="preserve"> </w:t>
      </w:r>
      <w:r w:rsidRPr="00015677">
        <w:rPr>
          <w:rFonts w:asciiTheme="minorHAnsi" w:hAnsiTheme="minorHAnsi" w:cstheme="minorHAnsi"/>
        </w:rPr>
        <w:t>impact</w:t>
      </w:r>
      <w:r w:rsidRPr="00015677">
        <w:rPr>
          <w:rFonts w:asciiTheme="minorHAnsi" w:hAnsiTheme="minorHAnsi" w:cstheme="minorHAnsi"/>
          <w:spacing w:val="-5"/>
        </w:rPr>
        <w:t xml:space="preserve"> </w:t>
      </w:r>
      <w:r w:rsidRPr="00015677">
        <w:rPr>
          <w:rFonts w:asciiTheme="minorHAnsi" w:hAnsiTheme="minorHAnsi" w:cstheme="minorHAnsi"/>
        </w:rPr>
        <w:t>of</w:t>
      </w:r>
      <w:r w:rsidRPr="00015677">
        <w:rPr>
          <w:rFonts w:asciiTheme="minorHAnsi" w:hAnsiTheme="minorHAnsi" w:cstheme="minorHAnsi"/>
          <w:spacing w:val="-2"/>
        </w:rPr>
        <w:t xml:space="preserve"> </w:t>
      </w:r>
      <w:r w:rsidRPr="00015677">
        <w:rPr>
          <w:rFonts w:asciiTheme="minorHAnsi" w:hAnsiTheme="minorHAnsi" w:cstheme="minorHAnsi"/>
        </w:rPr>
        <w:t>the</w:t>
      </w:r>
      <w:r w:rsidRPr="00015677">
        <w:rPr>
          <w:rFonts w:asciiTheme="minorHAnsi" w:hAnsiTheme="minorHAnsi" w:cstheme="minorHAnsi"/>
          <w:spacing w:val="-4"/>
        </w:rPr>
        <w:t xml:space="preserve"> </w:t>
      </w:r>
      <w:r w:rsidRPr="00015677">
        <w:rPr>
          <w:rFonts w:asciiTheme="minorHAnsi" w:hAnsiTheme="minorHAnsi" w:cstheme="minorHAnsi"/>
        </w:rPr>
        <w:t>OBOR</w:t>
      </w:r>
      <w:r w:rsidRPr="00015677">
        <w:rPr>
          <w:rFonts w:asciiTheme="minorHAnsi" w:hAnsiTheme="minorHAnsi" w:cstheme="minorHAnsi"/>
          <w:spacing w:val="-4"/>
        </w:rPr>
        <w:t xml:space="preserve"> </w:t>
      </w:r>
      <w:r w:rsidRPr="00015677">
        <w:rPr>
          <w:rFonts w:asciiTheme="minorHAnsi" w:hAnsiTheme="minorHAnsi" w:cstheme="minorHAnsi"/>
        </w:rPr>
        <w:t>could</w:t>
      </w:r>
      <w:r w:rsidRPr="00015677">
        <w:rPr>
          <w:rFonts w:asciiTheme="minorHAnsi" w:hAnsiTheme="minorHAnsi" w:cstheme="minorHAnsi"/>
          <w:spacing w:val="-4"/>
        </w:rPr>
        <w:t xml:space="preserve"> </w:t>
      </w:r>
      <w:r w:rsidRPr="00015677">
        <w:rPr>
          <w:rFonts w:asciiTheme="minorHAnsi" w:hAnsiTheme="minorHAnsi" w:cstheme="minorHAnsi"/>
        </w:rPr>
        <w:t>be twofold. It will generate a terrestrial alternative to the maritime route. This “New Silk Road” allowed freight trains to link for the first time in history the United Kingdom and China. The freight train took 17 days, which is significantly less than the maritime alternative. Secondly, the enhanced maritime route might increase the maritime trade worldwide, having a relative impact in the UK container</w:t>
      </w:r>
      <w:r w:rsidRPr="00015677">
        <w:rPr>
          <w:rFonts w:asciiTheme="minorHAnsi" w:hAnsiTheme="minorHAnsi" w:cstheme="minorHAnsi"/>
          <w:spacing w:val="-6"/>
        </w:rPr>
        <w:t xml:space="preserve"> </w:t>
      </w:r>
      <w:r w:rsidRPr="00015677">
        <w:rPr>
          <w:rFonts w:asciiTheme="minorHAnsi" w:hAnsiTheme="minorHAnsi" w:cstheme="minorHAnsi"/>
        </w:rPr>
        <w:t>flows.</w:t>
      </w:r>
    </w:p>
    <w:p w:rsidR="00803D31" w:rsidRPr="00616E8E" w:rsidRDefault="00803D31" w:rsidP="00803D31">
      <w:pPr>
        <w:pStyle w:val="ListParagraph"/>
        <w:tabs>
          <w:tab w:val="left" w:pos="284"/>
        </w:tabs>
        <w:spacing w:before="0"/>
        <w:ind w:left="0" w:firstLine="0"/>
        <w:rPr>
          <w:rFonts w:asciiTheme="minorHAnsi" w:hAnsiTheme="minorHAnsi" w:cstheme="minorHAnsi"/>
          <w:sz w:val="4"/>
        </w:rPr>
      </w:pPr>
    </w:p>
    <w:p w:rsidR="00015677" w:rsidRDefault="00803D31" w:rsidP="00015677">
      <w:pPr>
        <w:pStyle w:val="ListParagraph"/>
        <w:numPr>
          <w:ilvl w:val="0"/>
          <w:numId w:val="2"/>
        </w:numPr>
        <w:tabs>
          <w:tab w:val="left" w:pos="284"/>
        </w:tabs>
        <w:spacing w:before="0"/>
        <w:ind w:left="0" w:firstLine="0"/>
        <w:jc w:val="both"/>
        <w:rPr>
          <w:rFonts w:asciiTheme="minorHAnsi" w:hAnsiTheme="minorHAnsi" w:cstheme="minorHAnsi"/>
        </w:rPr>
      </w:pPr>
      <w:r w:rsidRPr="00015677">
        <w:rPr>
          <w:rFonts w:asciiTheme="minorHAnsi" w:hAnsiTheme="minorHAnsi" w:cstheme="minorHAnsi"/>
        </w:rPr>
        <w:lastRenderedPageBreak/>
        <w:t>New</w:t>
      </w:r>
      <w:r w:rsidRPr="00015677">
        <w:rPr>
          <w:rFonts w:asciiTheme="minorHAnsi" w:hAnsiTheme="minorHAnsi" w:cstheme="minorHAnsi"/>
          <w:spacing w:val="-11"/>
        </w:rPr>
        <w:t xml:space="preserve"> </w:t>
      </w:r>
      <w:r w:rsidRPr="00015677">
        <w:rPr>
          <w:rFonts w:asciiTheme="minorHAnsi" w:hAnsiTheme="minorHAnsi" w:cstheme="minorHAnsi"/>
        </w:rPr>
        <w:t>maritime</w:t>
      </w:r>
      <w:r w:rsidRPr="00015677">
        <w:rPr>
          <w:rFonts w:asciiTheme="minorHAnsi" w:hAnsiTheme="minorHAnsi" w:cstheme="minorHAnsi"/>
          <w:spacing w:val="-12"/>
        </w:rPr>
        <w:t xml:space="preserve"> </w:t>
      </w:r>
      <w:r w:rsidRPr="00015677">
        <w:rPr>
          <w:rFonts w:asciiTheme="minorHAnsi" w:hAnsiTheme="minorHAnsi" w:cstheme="minorHAnsi"/>
        </w:rPr>
        <w:t>routes.</w:t>
      </w:r>
      <w:r w:rsidRPr="00015677">
        <w:rPr>
          <w:rFonts w:asciiTheme="minorHAnsi" w:hAnsiTheme="minorHAnsi" w:cstheme="minorHAnsi"/>
          <w:spacing w:val="-11"/>
        </w:rPr>
        <w:t xml:space="preserve"> </w:t>
      </w:r>
      <w:r w:rsidRPr="00015677">
        <w:rPr>
          <w:rFonts w:asciiTheme="minorHAnsi" w:hAnsiTheme="minorHAnsi" w:cstheme="minorHAnsi"/>
        </w:rPr>
        <w:t>The</w:t>
      </w:r>
      <w:r w:rsidRPr="00015677">
        <w:rPr>
          <w:rFonts w:asciiTheme="minorHAnsi" w:hAnsiTheme="minorHAnsi" w:cstheme="minorHAnsi"/>
          <w:spacing w:val="-13"/>
        </w:rPr>
        <w:t xml:space="preserve"> </w:t>
      </w:r>
      <w:r w:rsidRPr="00015677">
        <w:rPr>
          <w:rFonts w:asciiTheme="minorHAnsi" w:hAnsiTheme="minorHAnsi" w:cstheme="minorHAnsi"/>
        </w:rPr>
        <w:t>opening</w:t>
      </w:r>
      <w:r w:rsidRPr="00015677">
        <w:rPr>
          <w:rFonts w:asciiTheme="minorHAnsi" w:hAnsiTheme="minorHAnsi" w:cstheme="minorHAnsi"/>
          <w:spacing w:val="-12"/>
        </w:rPr>
        <w:t xml:space="preserve"> </w:t>
      </w:r>
      <w:r w:rsidRPr="00015677">
        <w:rPr>
          <w:rFonts w:asciiTheme="minorHAnsi" w:hAnsiTheme="minorHAnsi" w:cstheme="minorHAnsi"/>
        </w:rPr>
        <w:t>of</w:t>
      </w:r>
      <w:r w:rsidRPr="00015677">
        <w:rPr>
          <w:rFonts w:asciiTheme="minorHAnsi" w:hAnsiTheme="minorHAnsi" w:cstheme="minorHAnsi"/>
          <w:spacing w:val="-11"/>
        </w:rPr>
        <w:t xml:space="preserve"> </w:t>
      </w:r>
      <w:r w:rsidRPr="00015677">
        <w:rPr>
          <w:rFonts w:asciiTheme="minorHAnsi" w:hAnsiTheme="minorHAnsi" w:cstheme="minorHAnsi"/>
        </w:rPr>
        <w:t>new</w:t>
      </w:r>
      <w:r w:rsidRPr="00015677">
        <w:rPr>
          <w:rFonts w:asciiTheme="minorHAnsi" w:hAnsiTheme="minorHAnsi" w:cstheme="minorHAnsi"/>
          <w:spacing w:val="-11"/>
        </w:rPr>
        <w:t xml:space="preserve"> </w:t>
      </w:r>
      <w:r w:rsidRPr="00015677">
        <w:rPr>
          <w:rFonts w:asciiTheme="minorHAnsi" w:hAnsiTheme="minorHAnsi" w:cstheme="minorHAnsi"/>
        </w:rPr>
        <w:t>maritime</w:t>
      </w:r>
      <w:r w:rsidRPr="00015677">
        <w:rPr>
          <w:rFonts w:asciiTheme="minorHAnsi" w:hAnsiTheme="minorHAnsi" w:cstheme="minorHAnsi"/>
          <w:spacing w:val="-13"/>
        </w:rPr>
        <w:t xml:space="preserve"> </w:t>
      </w:r>
      <w:r w:rsidRPr="00015677">
        <w:rPr>
          <w:rFonts w:asciiTheme="minorHAnsi" w:hAnsiTheme="minorHAnsi" w:cstheme="minorHAnsi"/>
        </w:rPr>
        <w:t>routes</w:t>
      </w:r>
      <w:r w:rsidRPr="00015677">
        <w:rPr>
          <w:rFonts w:asciiTheme="minorHAnsi" w:hAnsiTheme="minorHAnsi" w:cstheme="minorHAnsi"/>
          <w:spacing w:val="-11"/>
        </w:rPr>
        <w:t xml:space="preserve"> </w:t>
      </w:r>
      <w:r w:rsidRPr="00015677">
        <w:rPr>
          <w:rFonts w:asciiTheme="minorHAnsi" w:hAnsiTheme="minorHAnsi" w:cstheme="minorHAnsi"/>
        </w:rPr>
        <w:t>such</w:t>
      </w:r>
      <w:r w:rsidRPr="00015677">
        <w:rPr>
          <w:rFonts w:asciiTheme="minorHAnsi" w:hAnsiTheme="minorHAnsi" w:cstheme="minorHAnsi"/>
          <w:spacing w:val="-12"/>
        </w:rPr>
        <w:t xml:space="preserve"> </w:t>
      </w:r>
      <w:r w:rsidRPr="00015677">
        <w:rPr>
          <w:rFonts w:asciiTheme="minorHAnsi" w:hAnsiTheme="minorHAnsi" w:cstheme="minorHAnsi"/>
        </w:rPr>
        <w:t>as</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2"/>
        </w:rPr>
        <w:t xml:space="preserve"> </w:t>
      </w:r>
      <w:r w:rsidRPr="00015677">
        <w:rPr>
          <w:rFonts w:asciiTheme="minorHAnsi" w:hAnsiTheme="minorHAnsi" w:cstheme="minorHAnsi"/>
        </w:rPr>
        <w:t>Artic</w:t>
      </w:r>
      <w:r w:rsidRPr="00015677">
        <w:rPr>
          <w:rFonts w:asciiTheme="minorHAnsi" w:hAnsiTheme="minorHAnsi" w:cstheme="minorHAnsi"/>
          <w:spacing w:val="-12"/>
        </w:rPr>
        <w:t xml:space="preserve"> </w:t>
      </w:r>
      <w:r w:rsidRPr="00015677">
        <w:rPr>
          <w:rFonts w:asciiTheme="minorHAnsi" w:hAnsiTheme="minorHAnsi" w:cstheme="minorHAnsi"/>
        </w:rPr>
        <w:t>route</w:t>
      </w:r>
      <w:r w:rsidRPr="00015677">
        <w:rPr>
          <w:rFonts w:asciiTheme="minorHAnsi" w:hAnsiTheme="minorHAnsi" w:cstheme="minorHAnsi"/>
          <w:spacing w:val="-12"/>
        </w:rPr>
        <w:t xml:space="preserve"> </w:t>
      </w:r>
      <w:r w:rsidRPr="00015677">
        <w:rPr>
          <w:rFonts w:asciiTheme="minorHAnsi" w:hAnsiTheme="minorHAnsi" w:cstheme="minorHAnsi"/>
        </w:rPr>
        <w:t>or</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1"/>
        </w:rPr>
        <w:t xml:space="preserve"> </w:t>
      </w:r>
      <w:r w:rsidRPr="00015677">
        <w:rPr>
          <w:rFonts w:asciiTheme="minorHAnsi" w:hAnsiTheme="minorHAnsi" w:cstheme="minorHAnsi"/>
        </w:rPr>
        <w:t>Northwest</w:t>
      </w:r>
      <w:r w:rsidRPr="00015677">
        <w:rPr>
          <w:rFonts w:asciiTheme="minorHAnsi" w:hAnsiTheme="minorHAnsi" w:cstheme="minorHAnsi"/>
          <w:spacing w:val="-12"/>
        </w:rPr>
        <w:t xml:space="preserve"> </w:t>
      </w:r>
      <w:r w:rsidRPr="00015677">
        <w:rPr>
          <w:rFonts w:asciiTheme="minorHAnsi" w:hAnsiTheme="minorHAnsi" w:cstheme="minorHAnsi"/>
        </w:rPr>
        <w:t>Passage would reshuffle the cargo flows in North Europe affecting the number of calls and volumes at UK container ports.</w:t>
      </w:r>
    </w:p>
    <w:p w:rsidR="00803D31" w:rsidRPr="00616E8E" w:rsidRDefault="00803D31" w:rsidP="00803D31">
      <w:pPr>
        <w:pStyle w:val="ListParagraph"/>
        <w:tabs>
          <w:tab w:val="left" w:pos="284"/>
        </w:tabs>
        <w:spacing w:before="0"/>
        <w:ind w:left="0" w:firstLine="0"/>
        <w:rPr>
          <w:rFonts w:asciiTheme="minorHAnsi" w:hAnsiTheme="minorHAnsi" w:cstheme="minorHAnsi"/>
          <w:sz w:val="4"/>
        </w:rPr>
      </w:pPr>
    </w:p>
    <w:p w:rsidR="00015677" w:rsidRDefault="00803D31" w:rsidP="00015677">
      <w:pPr>
        <w:pStyle w:val="ListParagraph"/>
        <w:numPr>
          <w:ilvl w:val="0"/>
          <w:numId w:val="2"/>
        </w:numPr>
        <w:tabs>
          <w:tab w:val="left" w:pos="301"/>
        </w:tabs>
        <w:spacing w:before="0"/>
        <w:ind w:left="0" w:firstLine="0"/>
        <w:jc w:val="both"/>
        <w:rPr>
          <w:rFonts w:asciiTheme="minorHAnsi" w:hAnsiTheme="minorHAnsi" w:cstheme="minorHAnsi"/>
        </w:rPr>
      </w:pPr>
      <w:r w:rsidRPr="00015677">
        <w:rPr>
          <w:rFonts w:asciiTheme="minorHAnsi" w:hAnsiTheme="minorHAnsi" w:cstheme="minorHAnsi"/>
        </w:rPr>
        <w:t>Technological disruptions. The rise of additive manufacturing enabled by 3D printing technology would potentially</w:t>
      </w:r>
      <w:r w:rsidRPr="00015677">
        <w:rPr>
          <w:rFonts w:asciiTheme="minorHAnsi" w:hAnsiTheme="minorHAnsi" w:cstheme="minorHAnsi"/>
          <w:spacing w:val="-16"/>
        </w:rPr>
        <w:t xml:space="preserve"> </w:t>
      </w:r>
      <w:r w:rsidRPr="00015677">
        <w:rPr>
          <w:rFonts w:asciiTheme="minorHAnsi" w:hAnsiTheme="minorHAnsi" w:cstheme="minorHAnsi"/>
        </w:rPr>
        <w:t>reduce</w:t>
      </w:r>
      <w:r w:rsidRPr="00015677">
        <w:rPr>
          <w:rFonts w:asciiTheme="minorHAnsi" w:hAnsiTheme="minorHAnsi" w:cstheme="minorHAnsi"/>
          <w:spacing w:val="-16"/>
        </w:rPr>
        <w:t xml:space="preserve"> </w:t>
      </w:r>
      <w:r w:rsidRPr="00015677">
        <w:rPr>
          <w:rFonts w:asciiTheme="minorHAnsi" w:hAnsiTheme="minorHAnsi" w:cstheme="minorHAnsi"/>
        </w:rPr>
        <w:t>the</w:t>
      </w:r>
      <w:r w:rsidRPr="00015677">
        <w:rPr>
          <w:rFonts w:asciiTheme="minorHAnsi" w:hAnsiTheme="minorHAnsi" w:cstheme="minorHAnsi"/>
          <w:spacing w:val="-17"/>
        </w:rPr>
        <w:t xml:space="preserve"> </w:t>
      </w:r>
      <w:r w:rsidRPr="00015677">
        <w:rPr>
          <w:rFonts w:asciiTheme="minorHAnsi" w:hAnsiTheme="minorHAnsi" w:cstheme="minorHAnsi"/>
        </w:rPr>
        <w:t>amount</w:t>
      </w:r>
      <w:r w:rsidRPr="00015677">
        <w:rPr>
          <w:rFonts w:asciiTheme="minorHAnsi" w:hAnsiTheme="minorHAnsi" w:cstheme="minorHAnsi"/>
          <w:spacing w:val="-16"/>
        </w:rPr>
        <w:t xml:space="preserve"> </w:t>
      </w:r>
      <w:r w:rsidRPr="00015677">
        <w:rPr>
          <w:rFonts w:asciiTheme="minorHAnsi" w:hAnsiTheme="minorHAnsi" w:cstheme="minorHAnsi"/>
        </w:rPr>
        <w:t>transportation</w:t>
      </w:r>
      <w:r w:rsidRPr="00015677">
        <w:rPr>
          <w:rFonts w:asciiTheme="minorHAnsi" w:hAnsiTheme="minorHAnsi" w:cstheme="minorHAnsi"/>
          <w:spacing w:val="-17"/>
        </w:rPr>
        <w:t xml:space="preserve"> </w:t>
      </w:r>
      <w:r w:rsidRPr="00015677">
        <w:rPr>
          <w:rFonts w:asciiTheme="minorHAnsi" w:hAnsiTheme="minorHAnsi" w:cstheme="minorHAnsi"/>
        </w:rPr>
        <w:t>needed</w:t>
      </w:r>
      <w:r w:rsidRPr="00015677">
        <w:rPr>
          <w:rFonts w:asciiTheme="minorHAnsi" w:hAnsiTheme="minorHAnsi" w:cstheme="minorHAnsi"/>
          <w:spacing w:val="-16"/>
        </w:rPr>
        <w:t xml:space="preserve"> </w:t>
      </w:r>
      <w:r w:rsidRPr="00015677">
        <w:rPr>
          <w:rFonts w:asciiTheme="minorHAnsi" w:hAnsiTheme="minorHAnsi" w:cstheme="minorHAnsi"/>
        </w:rPr>
        <w:t>to</w:t>
      </w:r>
      <w:r w:rsidRPr="00015677">
        <w:rPr>
          <w:rFonts w:asciiTheme="minorHAnsi" w:hAnsiTheme="minorHAnsi" w:cstheme="minorHAnsi"/>
          <w:spacing w:val="-17"/>
        </w:rPr>
        <w:t xml:space="preserve"> </w:t>
      </w:r>
      <w:r w:rsidRPr="00015677">
        <w:rPr>
          <w:rFonts w:asciiTheme="minorHAnsi" w:hAnsiTheme="minorHAnsi" w:cstheme="minorHAnsi"/>
        </w:rPr>
        <w:t>deliver</w:t>
      </w:r>
      <w:r w:rsidRPr="00015677">
        <w:rPr>
          <w:rFonts w:asciiTheme="minorHAnsi" w:hAnsiTheme="minorHAnsi" w:cstheme="minorHAnsi"/>
          <w:spacing w:val="-14"/>
        </w:rPr>
        <w:t xml:space="preserve"> </w:t>
      </w:r>
      <w:r w:rsidRPr="00015677">
        <w:rPr>
          <w:rFonts w:asciiTheme="minorHAnsi" w:hAnsiTheme="minorHAnsi" w:cstheme="minorHAnsi"/>
        </w:rPr>
        <w:t>some</w:t>
      </w:r>
      <w:r w:rsidRPr="00015677">
        <w:rPr>
          <w:rFonts w:asciiTheme="minorHAnsi" w:hAnsiTheme="minorHAnsi" w:cstheme="minorHAnsi"/>
          <w:spacing w:val="-17"/>
        </w:rPr>
        <w:t xml:space="preserve"> </w:t>
      </w:r>
      <w:r w:rsidRPr="00015677">
        <w:rPr>
          <w:rFonts w:asciiTheme="minorHAnsi" w:hAnsiTheme="minorHAnsi" w:cstheme="minorHAnsi"/>
        </w:rPr>
        <w:t>goods</w:t>
      </w:r>
      <w:r w:rsidRPr="00015677">
        <w:rPr>
          <w:rFonts w:asciiTheme="minorHAnsi" w:hAnsiTheme="minorHAnsi" w:cstheme="minorHAnsi"/>
          <w:spacing w:val="-17"/>
        </w:rPr>
        <w:t xml:space="preserve"> </w:t>
      </w:r>
      <w:r w:rsidRPr="00015677">
        <w:rPr>
          <w:rFonts w:asciiTheme="minorHAnsi" w:hAnsiTheme="minorHAnsi" w:cstheme="minorHAnsi"/>
        </w:rPr>
        <w:t>to</w:t>
      </w:r>
      <w:r w:rsidRPr="00015677">
        <w:rPr>
          <w:rFonts w:asciiTheme="minorHAnsi" w:hAnsiTheme="minorHAnsi" w:cstheme="minorHAnsi"/>
          <w:spacing w:val="-17"/>
        </w:rPr>
        <w:t xml:space="preserve"> </w:t>
      </w:r>
      <w:r w:rsidRPr="00015677">
        <w:rPr>
          <w:rFonts w:asciiTheme="minorHAnsi" w:hAnsiTheme="minorHAnsi" w:cstheme="minorHAnsi"/>
        </w:rPr>
        <w:t>final</w:t>
      </w:r>
      <w:r w:rsidRPr="00015677">
        <w:rPr>
          <w:rFonts w:asciiTheme="minorHAnsi" w:hAnsiTheme="minorHAnsi" w:cstheme="minorHAnsi"/>
          <w:spacing w:val="-17"/>
        </w:rPr>
        <w:t xml:space="preserve"> </w:t>
      </w:r>
      <w:r w:rsidRPr="00015677">
        <w:rPr>
          <w:rFonts w:asciiTheme="minorHAnsi" w:hAnsiTheme="minorHAnsi" w:cstheme="minorHAnsi"/>
        </w:rPr>
        <w:t>consumers</w:t>
      </w:r>
      <w:r w:rsidRPr="00015677">
        <w:rPr>
          <w:rFonts w:asciiTheme="minorHAnsi" w:hAnsiTheme="minorHAnsi" w:cstheme="minorHAnsi"/>
          <w:spacing w:val="-17"/>
        </w:rPr>
        <w:t xml:space="preserve"> </w:t>
      </w:r>
      <w:r w:rsidRPr="00015677">
        <w:rPr>
          <w:rFonts w:asciiTheme="minorHAnsi" w:hAnsiTheme="minorHAnsi" w:cstheme="minorHAnsi"/>
        </w:rPr>
        <w:t>or</w:t>
      </w:r>
      <w:r w:rsidRPr="00015677">
        <w:rPr>
          <w:rFonts w:asciiTheme="minorHAnsi" w:hAnsiTheme="minorHAnsi" w:cstheme="minorHAnsi"/>
          <w:spacing w:val="-17"/>
        </w:rPr>
        <w:t xml:space="preserve"> </w:t>
      </w:r>
      <w:r w:rsidRPr="00015677">
        <w:rPr>
          <w:rFonts w:asciiTheme="minorHAnsi" w:hAnsiTheme="minorHAnsi" w:cstheme="minorHAnsi"/>
        </w:rPr>
        <w:t>other</w:t>
      </w:r>
      <w:r w:rsidRPr="00015677">
        <w:rPr>
          <w:rFonts w:asciiTheme="minorHAnsi" w:hAnsiTheme="minorHAnsi" w:cstheme="minorHAnsi"/>
          <w:spacing w:val="-17"/>
        </w:rPr>
        <w:t xml:space="preserve"> </w:t>
      </w:r>
      <w:r w:rsidRPr="00015677">
        <w:rPr>
          <w:rFonts w:asciiTheme="minorHAnsi" w:hAnsiTheme="minorHAnsi" w:cstheme="minorHAnsi"/>
        </w:rPr>
        <w:t xml:space="preserve">stages of the production chain. This implies that some production </w:t>
      </w:r>
      <w:proofErr w:type="spellStart"/>
      <w:r w:rsidRPr="00015677">
        <w:rPr>
          <w:rFonts w:asciiTheme="minorHAnsi" w:hAnsiTheme="minorHAnsi" w:cstheme="minorHAnsi"/>
        </w:rPr>
        <w:t>centres</w:t>
      </w:r>
      <w:proofErr w:type="spellEnd"/>
      <w:r w:rsidRPr="00015677">
        <w:rPr>
          <w:rFonts w:asciiTheme="minorHAnsi" w:hAnsiTheme="minorHAnsi" w:cstheme="minorHAnsi"/>
        </w:rPr>
        <w:t xml:space="preserve"> would be relocated back to Western countries</w:t>
      </w:r>
      <w:r w:rsidRPr="00015677">
        <w:rPr>
          <w:rFonts w:asciiTheme="minorHAnsi" w:hAnsiTheme="minorHAnsi" w:cstheme="minorHAnsi"/>
          <w:spacing w:val="-12"/>
        </w:rPr>
        <w:t xml:space="preserve"> </w:t>
      </w:r>
      <w:r w:rsidRPr="00015677">
        <w:rPr>
          <w:rFonts w:asciiTheme="minorHAnsi" w:hAnsiTheme="minorHAnsi" w:cstheme="minorHAnsi"/>
        </w:rPr>
        <w:t>if</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3"/>
        </w:rPr>
        <w:t xml:space="preserve"> </w:t>
      </w:r>
      <w:r w:rsidRPr="00015677">
        <w:rPr>
          <w:rFonts w:asciiTheme="minorHAnsi" w:hAnsiTheme="minorHAnsi" w:cstheme="minorHAnsi"/>
        </w:rPr>
        <w:t>manufacturing</w:t>
      </w:r>
      <w:r w:rsidRPr="00015677">
        <w:rPr>
          <w:rFonts w:asciiTheme="minorHAnsi" w:hAnsiTheme="minorHAnsi" w:cstheme="minorHAnsi"/>
          <w:spacing w:val="-13"/>
        </w:rPr>
        <w:t xml:space="preserve"> </w:t>
      </w:r>
      <w:r w:rsidRPr="00015677">
        <w:rPr>
          <w:rFonts w:asciiTheme="minorHAnsi" w:hAnsiTheme="minorHAnsi" w:cstheme="minorHAnsi"/>
        </w:rPr>
        <w:t>cost</w:t>
      </w:r>
      <w:r w:rsidRPr="00015677">
        <w:rPr>
          <w:rFonts w:asciiTheme="minorHAnsi" w:hAnsiTheme="minorHAnsi" w:cstheme="minorHAnsi"/>
          <w:spacing w:val="-14"/>
        </w:rPr>
        <w:t xml:space="preserve"> </w:t>
      </w:r>
      <w:r w:rsidRPr="00015677">
        <w:rPr>
          <w:rFonts w:asciiTheme="minorHAnsi" w:hAnsiTheme="minorHAnsi" w:cstheme="minorHAnsi"/>
        </w:rPr>
        <w:t>were</w:t>
      </w:r>
      <w:r w:rsidRPr="00015677">
        <w:rPr>
          <w:rFonts w:asciiTheme="minorHAnsi" w:hAnsiTheme="minorHAnsi" w:cstheme="minorHAnsi"/>
          <w:spacing w:val="-11"/>
        </w:rPr>
        <w:t xml:space="preserve"> </w:t>
      </w:r>
      <w:r w:rsidRPr="00015677">
        <w:rPr>
          <w:rFonts w:asciiTheme="minorHAnsi" w:hAnsiTheme="minorHAnsi" w:cstheme="minorHAnsi"/>
        </w:rPr>
        <w:t>substantially</w:t>
      </w:r>
      <w:r w:rsidRPr="00015677">
        <w:rPr>
          <w:rFonts w:asciiTheme="minorHAnsi" w:hAnsiTheme="minorHAnsi" w:cstheme="minorHAnsi"/>
          <w:spacing w:val="-11"/>
        </w:rPr>
        <w:t xml:space="preserve"> </w:t>
      </w:r>
      <w:r w:rsidRPr="00015677">
        <w:rPr>
          <w:rFonts w:asciiTheme="minorHAnsi" w:hAnsiTheme="minorHAnsi" w:cstheme="minorHAnsi"/>
        </w:rPr>
        <w:t>reduced.</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1"/>
        </w:rPr>
        <w:t xml:space="preserve"> </w:t>
      </w:r>
      <w:r w:rsidRPr="00015677">
        <w:rPr>
          <w:rFonts w:asciiTheme="minorHAnsi" w:hAnsiTheme="minorHAnsi" w:cstheme="minorHAnsi"/>
        </w:rPr>
        <w:t>location</w:t>
      </w:r>
      <w:r w:rsidRPr="00015677">
        <w:rPr>
          <w:rFonts w:asciiTheme="minorHAnsi" w:hAnsiTheme="minorHAnsi" w:cstheme="minorHAnsi"/>
          <w:spacing w:val="-14"/>
        </w:rPr>
        <w:t xml:space="preserve"> </w:t>
      </w:r>
      <w:r w:rsidRPr="00015677">
        <w:rPr>
          <w:rFonts w:asciiTheme="minorHAnsi" w:hAnsiTheme="minorHAnsi" w:cstheme="minorHAnsi"/>
        </w:rPr>
        <w:t>of</w:t>
      </w:r>
      <w:r w:rsidRPr="00015677">
        <w:rPr>
          <w:rFonts w:asciiTheme="minorHAnsi" w:hAnsiTheme="minorHAnsi" w:cstheme="minorHAnsi"/>
          <w:spacing w:val="-12"/>
        </w:rPr>
        <w:t xml:space="preserve"> </w:t>
      </w:r>
      <w:r w:rsidRPr="00015677">
        <w:rPr>
          <w:rFonts w:asciiTheme="minorHAnsi" w:hAnsiTheme="minorHAnsi" w:cstheme="minorHAnsi"/>
        </w:rPr>
        <w:t>manufacturing</w:t>
      </w:r>
      <w:r w:rsidRPr="00015677">
        <w:rPr>
          <w:rFonts w:asciiTheme="minorHAnsi" w:hAnsiTheme="minorHAnsi" w:cstheme="minorHAnsi"/>
          <w:spacing w:val="-11"/>
        </w:rPr>
        <w:t xml:space="preserve"> </w:t>
      </w:r>
      <w:r w:rsidRPr="00015677">
        <w:rPr>
          <w:rFonts w:asciiTheme="minorHAnsi" w:hAnsiTheme="minorHAnsi" w:cstheme="minorHAnsi"/>
        </w:rPr>
        <w:t>locations</w:t>
      </w:r>
      <w:r w:rsidRPr="00015677">
        <w:rPr>
          <w:rFonts w:asciiTheme="minorHAnsi" w:hAnsiTheme="minorHAnsi" w:cstheme="minorHAnsi"/>
          <w:spacing w:val="-14"/>
        </w:rPr>
        <w:t xml:space="preserve"> </w:t>
      </w:r>
      <w:r w:rsidRPr="00015677">
        <w:rPr>
          <w:rFonts w:asciiTheme="minorHAnsi" w:hAnsiTheme="minorHAnsi" w:cstheme="minorHAnsi"/>
        </w:rPr>
        <w:t>would be</w:t>
      </w:r>
      <w:r w:rsidRPr="00015677">
        <w:rPr>
          <w:rFonts w:asciiTheme="minorHAnsi" w:hAnsiTheme="minorHAnsi" w:cstheme="minorHAnsi"/>
          <w:spacing w:val="-13"/>
        </w:rPr>
        <w:t xml:space="preserve"> </w:t>
      </w:r>
      <w:r w:rsidRPr="00015677">
        <w:rPr>
          <w:rFonts w:asciiTheme="minorHAnsi" w:hAnsiTheme="minorHAnsi" w:cstheme="minorHAnsi"/>
        </w:rPr>
        <w:t>reshuffled</w:t>
      </w:r>
      <w:r w:rsidRPr="00015677">
        <w:rPr>
          <w:rFonts w:asciiTheme="minorHAnsi" w:hAnsiTheme="minorHAnsi" w:cstheme="minorHAnsi"/>
          <w:spacing w:val="-12"/>
        </w:rPr>
        <w:t xml:space="preserve"> </w:t>
      </w:r>
      <w:r w:rsidRPr="00015677">
        <w:rPr>
          <w:rFonts w:asciiTheme="minorHAnsi" w:hAnsiTheme="minorHAnsi" w:cstheme="minorHAnsi"/>
        </w:rPr>
        <w:t>and</w:t>
      </w:r>
      <w:r w:rsidRPr="00015677">
        <w:rPr>
          <w:rFonts w:asciiTheme="minorHAnsi" w:hAnsiTheme="minorHAnsi" w:cstheme="minorHAnsi"/>
          <w:spacing w:val="-13"/>
        </w:rPr>
        <w:t xml:space="preserve"> </w:t>
      </w:r>
      <w:r w:rsidRPr="00015677">
        <w:rPr>
          <w:rFonts w:asciiTheme="minorHAnsi" w:hAnsiTheme="minorHAnsi" w:cstheme="minorHAnsi"/>
        </w:rPr>
        <w:t>global</w:t>
      </w:r>
      <w:r w:rsidRPr="00015677">
        <w:rPr>
          <w:rFonts w:asciiTheme="minorHAnsi" w:hAnsiTheme="minorHAnsi" w:cstheme="minorHAnsi"/>
          <w:spacing w:val="-11"/>
        </w:rPr>
        <w:t xml:space="preserve"> </w:t>
      </w:r>
      <w:r w:rsidRPr="00015677">
        <w:rPr>
          <w:rFonts w:asciiTheme="minorHAnsi" w:hAnsiTheme="minorHAnsi" w:cstheme="minorHAnsi"/>
        </w:rPr>
        <w:t>trade</w:t>
      </w:r>
      <w:r w:rsidRPr="00015677">
        <w:rPr>
          <w:rFonts w:asciiTheme="minorHAnsi" w:hAnsiTheme="minorHAnsi" w:cstheme="minorHAnsi"/>
          <w:spacing w:val="-12"/>
        </w:rPr>
        <w:t xml:space="preserve"> </w:t>
      </w:r>
      <w:r w:rsidRPr="00015677">
        <w:rPr>
          <w:rFonts w:asciiTheme="minorHAnsi" w:hAnsiTheme="minorHAnsi" w:cstheme="minorHAnsi"/>
        </w:rPr>
        <w:t>patterns</w:t>
      </w:r>
      <w:r w:rsidRPr="00015677">
        <w:rPr>
          <w:rFonts w:asciiTheme="minorHAnsi" w:hAnsiTheme="minorHAnsi" w:cstheme="minorHAnsi"/>
          <w:spacing w:val="-11"/>
        </w:rPr>
        <w:t xml:space="preserve"> </w:t>
      </w:r>
      <w:r w:rsidRPr="00015677">
        <w:rPr>
          <w:rFonts w:asciiTheme="minorHAnsi" w:hAnsiTheme="minorHAnsi" w:cstheme="minorHAnsi"/>
        </w:rPr>
        <w:t>might</w:t>
      </w:r>
      <w:r w:rsidRPr="00015677">
        <w:rPr>
          <w:rFonts w:asciiTheme="minorHAnsi" w:hAnsiTheme="minorHAnsi" w:cstheme="minorHAnsi"/>
          <w:spacing w:val="-12"/>
        </w:rPr>
        <w:t xml:space="preserve"> </w:t>
      </w:r>
      <w:r w:rsidRPr="00015677">
        <w:rPr>
          <w:rFonts w:asciiTheme="minorHAnsi" w:hAnsiTheme="minorHAnsi" w:cstheme="minorHAnsi"/>
        </w:rPr>
        <w:t>substantially</w:t>
      </w:r>
      <w:r w:rsidRPr="00015677">
        <w:rPr>
          <w:rFonts w:asciiTheme="minorHAnsi" w:hAnsiTheme="minorHAnsi" w:cstheme="minorHAnsi"/>
          <w:spacing w:val="-13"/>
        </w:rPr>
        <w:t xml:space="preserve"> </w:t>
      </w:r>
      <w:r w:rsidRPr="00015677">
        <w:rPr>
          <w:rFonts w:asciiTheme="minorHAnsi" w:hAnsiTheme="minorHAnsi" w:cstheme="minorHAnsi"/>
        </w:rPr>
        <w:t>evolve.</w:t>
      </w:r>
      <w:r w:rsidRPr="00015677">
        <w:rPr>
          <w:rFonts w:asciiTheme="minorHAnsi" w:hAnsiTheme="minorHAnsi" w:cstheme="minorHAnsi"/>
          <w:spacing w:val="-13"/>
        </w:rPr>
        <w:t xml:space="preserve"> </w:t>
      </w:r>
      <w:r w:rsidRPr="00015677">
        <w:rPr>
          <w:rFonts w:asciiTheme="minorHAnsi" w:hAnsiTheme="minorHAnsi" w:cstheme="minorHAnsi"/>
        </w:rPr>
        <w:t>According</w:t>
      </w:r>
      <w:r w:rsidRPr="00015677">
        <w:rPr>
          <w:rFonts w:asciiTheme="minorHAnsi" w:hAnsiTheme="minorHAnsi" w:cstheme="minorHAnsi"/>
          <w:spacing w:val="-11"/>
        </w:rPr>
        <w:t xml:space="preserve"> </w:t>
      </w:r>
      <w:r w:rsidRPr="00015677">
        <w:rPr>
          <w:rFonts w:asciiTheme="minorHAnsi" w:hAnsiTheme="minorHAnsi" w:cstheme="minorHAnsi"/>
        </w:rPr>
        <w:t>to</w:t>
      </w:r>
      <w:r w:rsidRPr="00015677">
        <w:rPr>
          <w:rFonts w:asciiTheme="minorHAnsi" w:hAnsiTheme="minorHAnsi" w:cstheme="minorHAnsi"/>
          <w:spacing w:val="-11"/>
        </w:rPr>
        <w:t xml:space="preserve"> </w:t>
      </w:r>
      <w:r w:rsidRPr="00015677">
        <w:rPr>
          <w:rFonts w:asciiTheme="minorHAnsi" w:hAnsiTheme="minorHAnsi" w:cstheme="minorHAnsi"/>
        </w:rPr>
        <w:t>Ye</w:t>
      </w:r>
      <w:r w:rsidRPr="00015677">
        <w:rPr>
          <w:rFonts w:asciiTheme="minorHAnsi" w:hAnsiTheme="minorHAnsi" w:cstheme="minorHAnsi"/>
          <w:spacing w:val="-12"/>
        </w:rPr>
        <w:t xml:space="preserve"> </w:t>
      </w:r>
      <w:r w:rsidRPr="00015677">
        <w:rPr>
          <w:rFonts w:asciiTheme="minorHAnsi" w:hAnsiTheme="minorHAnsi" w:cstheme="minorHAnsi"/>
        </w:rPr>
        <w:t>(2015)</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1"/>
        </w:rPr>
        <w:t xml:space="preserve"> </w:t>
      </w:r>
      <w:r w:rsidRPr="00015677">
        <w:rPr>
          <w:rFonts w:asciiTheme="minorHAnsi" w:hAnsiTheme="minorHAnsi" w:cstheme="minorHAnsi"/>
        </w:rPr>
        <w:t>disruptive</w:t>
      </w:r>
      <w:r w:rsidRPr="00015677">
        <w:rPr>
          <w:rFonts w:asciiTheme="minorHAnsi" w:hAnsiTheme="minorHAnsi" w:cstheme="minorHAnsi"/>
          <w:spacing w:val="-11"/>
        </w:rPr>
        <w:t xml:space="preserve"> </w:t>
      </w:r>
      <w:r w:rsidRPr="00015677">
        <w:rPr>
          <w:rFonts w:asciiTheme="minorHAnsi" w:hAnsiTheme="minorHAnsi" w:cstheme="minorHAnsi"/>
        </w:rPr>
        <w:t>effect of 3D printing in global container throughput will be limited. Ye (2015) foresees a reduction of 0.511% of the total world throughput in 2035 compared to 2006 for the central scenario, with a maximum drop of 10.295% for a scenario that account for an extreme widespread use of 3D</w:t>
      </w:r>
      <w:r w:rsidRPr="00015677">
        <w:rPr>
          <w:rFonts w:asciiTheme="minorHAnsi" w:hAnsiTheme="minorHAnsi" w:cstheme="minorHAnsi"/>
          <w:spacing w:val="-12"/>
        </w:rPr>
        <w:t xml:space="preserve"> </w:t>
      </w:r>
      <w:r w:rsidRPr="00015677">
        <w:rPr>
          <w:rFonts w:asciiTheme="minorHAnsi" w:hAnsiTheme="minorHAnsi" w:cstheme="minorHAnsi"/>
        </w:rPr>
        <w:t>printing.</w:t>
      </w:r>
    </w:p>
    <w:p w:rsidR="00803D31" w:rsidRPr="00616E8E" w:rsidRDefault="00803D31" w:rsidP="00803D31">
      <w:pPr>
        <w:pStyle w:val="ListParagraph"/>
        <w:tabs>
          <w:tab w:val="left" w:pos="301"/>
        </w:tabs>
        <w:spacing w:before="0"/>
        <w:ind w:left="0" w:firstLine="0"/>
        <w:rPr>
          <w:rFonts w:asciiTheme="minorHAnsi" w:hAnsiTheme="minorHAnsi" w:cstheme="minorHAnsi"/>
          <w:sz w:val="4"/>
        </w:rPr>
      </w:pPr>
    </w:p>
    <w:p w:rsidR="00015677" w:rsidRDefault="00803D31" w:rsidP="00015677">
      <w:pPr>
        <w:pStyle w:val="ListParagraph"/>
        <w:numPr>
          <w:ilvl w:val="0"/>
          <w:numId w:val="2"/>
        </w:numPr>
        <w:tabs>
          <w:tab w:val="left" w:pos="301"/>
        </w:tabs>
        <w:spacing w:before="0"/>
        <w:ind w:left="0" w:firstLine="0"/>
        <w:jc w:val="both"/>
        <w:rPr>
          <w:rFonts w:asciiTheme="minorHAnsi" w:hAnsiTheme="minorHAnsi" w:cstheme="minorHAnsi"/>
        </w:rPr>
      </w:pPr>
      <w:r w:rsidRPr="00015677">
        <w:rPr>
          <w:rFonts w:asciiTheme="minorHAnsi" w:hAnsiTheme="minorHAnsi" w:cstheme="minorHAnsi"/>
        </w:rPr>
        <w:t>Resources.</w:t>
      </w:r>
      <w:r w:rsidRPr="00015677">
        <w:rPr>
          <w:rFonts w:asciiTheme="minorHAnsi" w:hAnsiTheme="minorHAnsi" w:cstheme="minorHAnsi"/>
          <w:spacing w:val="-6"/>
        </w:rPr>
        <w:t xml:space="preserve"> </w:t>
      </w:r>
      <w:r w:rsidRPr="00015677">
        <w:rPr>
          <w:rFonts w:asciiTheme="minorHAnsi" w:hAnsiTheme="minorHAnsi" w:cstheme="minorHAnsi"/>
        </w:rPr>
        <w:t>The</w:t>
      </w:r>
      <w:r w:rsidRPr="00015677">
        <w:rPr>
          <w:rFonts w:asciiTheme="minorHAnsi" w:hAnsiTheme="minorHAnsi" w:cstheme="minorHAnsi"/>
          <w:spacing w:val="-7"/>
        </w:rPr>
        <w:t xml:space="preserve"> </w:t>
      </w:r>
      <w:r w:rsidRPr="00015677">
        <w:rPr>
          <w:rFonts w:asciiTheme="minorHAnsi" w:hAnsiTheme="minorHAnsi" w:cstheme="minorHAnsi"/>
        </w:rPr>
        <w:t>resources</w:t>
      </w:r>
      <w:r w:rsidRPr="00015677">
        <w:rPr>
          <w:rFonts w:asciiTheme="minorHAnsi" w:hAnsiTheme="minorHAnsi" w:cstheme="minorHAnsi"/>
          <w:spacing w:val="-7"/>
        </w:rPr>
        <w:t xml:space="preserve"> </w:t>
      </w:r>
      <w:r w:rsidRPr="00015677">
        <w:rPr>
          <w:rFonts w:asciiTheme="minorHAnsi" w:hAnsiTheme="minorHAnsi" w:cstheme="minorHAnsi"/>
        </w:rPr>
        <w:t>of</w:t>
      </w:r>
      <w:r w:rsidRPr="00015677">
        <w:rPr>
          <w:rFonts w:asciiTheme="minorHAnsi" w:hAnsiTheme="minorHAnsi" w:cstheme="minorHAnsi"/>
          <w:spacing w:val="-7"/>
        </w:rPr>
        <w:t xml:space="preserve"> </w:t>
      </w:r>
      <w:r w:rsidRPr="00015677">
        <w:rPr>
          <w:rFonts w:asciiTheme="minorHAnsi" w:hAnsiTheme="minorHAnsi" w:cstheme="minorHAnsi"/>
        </w:rPr>
        <w:t>the</w:t>
      </w:r>
      <w:r w:rsidRPr="00015677">
        <w:rPr>
          <w:rFonts w:asciiTheme="minorHAnsi" w:hAnsiTheme="minorHAnsi" w:cstheme="minorHAnsi"/>
          <w:spacing w:val="-7"/>
        </w:rPr>
        <w:t xml:space="preserve"> </w:t>
      </w:r>
      <w:r w:rsidRPr="00015677">
        <w:rPr>
          <w:rFonts w:asciiTheme="minorHAnsi" w:hAnsiTheme="minorHAnsi" w:cstheme="minorHAnsi"/>
        </w:rPr>
        <w:t>world</w:t>
      </w:r>
      <w:r w:rsidRPr="00015677">
        <w:rPr>
          <w:rFonts w:asciiTheme="minorHAnsi" w:hAnsiTheme="minorHAnsi" w:cstheme="minorHAnsi"/>
          <w:spacing w:val="-7"/>
        </w:rPr>
        <w:t xml:space="preserve"> </w:t>
      </w:r>
      <w:r w:rsidRPr="00015677">
        <w:rPr>
          <w:rFonts w:asciiTheme="minorHAnsi" w:hAnsiTheme="minorHAnsi" w:cstheme="minorHAnsi"/>
        </w:rPr>
        <w:t>are</w:t>
      </w:r>
      <w:r w:rsidRPr="00015677">
        <w:rPr>
          <w:rFonts w:asciiTheme="minorHAnsi" w:hAnsiTheme="minorHAnsi" w:cstheme="minorHAnsi"/>
          <w:spacing w:val="-7"/>
        </w:rPr>
        <w:t xml:space="preserve"> </w:t>
      </w:r>
      <w:r w:rsidRPr="00015677">
        <w:rPr>
          <w:rFonts w:asciiTheme="minorHAnsi" w:hAnsiTheme="minorHAnsi" w:cstheme="minorHAnsi"/>
        </w:rPr>
        <w:t>being</w:t>
      </w:r>
      <w:r w:rsidRPr="00015677">
        <w:rPr>
          <w:rFonts w:asciiTheme="minorHAnsi" w:hAnsiTheme="minorHAnsi" w:cstheme="minorHAnsi"/>
          <w:spacing w:val="-7"/>
        </w:rPr>
        <w:t xml:space="preserve"> </w:t>
      </w:r>
      <w:r w:rsidRPr="00015677">
        <w:rPr>
          <w:rFonts w:asciiTheme="minorHAnsi" w:hAnsiTheme="minorHAnsi" w:cstheme="minorHAnsi"/>
        </w:rPr>
        <w:t>depleted</w:t>
      </w:r>
      <w:r w:rsidRPr="00015677">
        <w:rPr>
          <w:rFonts w:asciiTheme="minorHAnsi" w:hAnsiTheme="minorHAnsi" w:cstheme="minorHAnsi"/>
          <w:spacing w:val="-7"/>
        </w:rPr>
        <w:t xml:space="preserve"> </w:t>
      </w:r>
      <w:r w:rsidRPr="00015677">
        <w:rPr>
          <w:rFonts w:asciiTheme="minorHAnsi" w:hAnsiTheme="minorHAnsi" w:cstheme="minorHAnsi"/>
        </w:rPr>
        <w:t>at</w:t>
      </w:r>
      <w:r w:rsidRPr="00015677">
        <w:rPr>
          <w:rFonts w:asciiTheme="minorHAnsi" w:hAnsiTheme="minorHAnsi" w:cstheme="minorHAnsi"/>
          <w:spacing w:val="-7"/>
        </w:rPr>
        <w:t xml:space="preserve"> </w:t>
      </w:r>
      <w:r w:rsidRPr="00015677">
        <w:rPr>
          <w:rFonts w:asciiTheme="minorHAnsi" w:hAnsiTheme="minorHAnsi" w:cstheme="minorHAnsi"/>
        </w:rPr>
        <w:t>higher</w:t>
      </w:r>
      <w:r w:rsidRPr="00015677">
        <w:rPr>
          <w:rFonts w:asciiTheme="minorHAnsi" w:hAnsiTheme="minorHAnsi" w:cstheme="minorHAnsi"/>
          <w:spacing w:val="-7"/>
        </w:rPr>
        <w:t xml:space="preserve"> </w:t>
      </w:r>
      <w:r w:rsidRPr="00015677">
        <w:rPr>
          <w:rFonts w:asciiTheme="minorHAnsi" w:hAnsiTheme="minorHAnsi" w:cstheme="minorHAnsi"/>
        </w:rPr>
        <w:t>rates</w:t>
      </w:r>
      <w:r w:rsidRPr="00015677">
        <w:rPr>
          <w:rFonts w:asciiTheme="minorHAnsi" w:hAnsiTheme="minorHAnsi" w:cstheme="minorHAnsi"/>
          <w:spacing w:val="-6"/>
        </w:rPr>
        <w:t xml:space="preserve"> </w:t>
      </w:r>
      <w:r w:rsidRPr="00015677">
        <w:rPr>
          <w:rFonts w:asciiTheme="minorHAnsi" w:hAnsiTheme="minorHAnsi" w:cstheme="minorHAnsi"/>
        </w:rPr>
        <w:t>to</w:t>
      </w:r>
      <w:r w:rsidRPr="00015677">
        <w:rPr>
          <w:rFonts w:asciiTheme="minorHAnsi" w:hAnsiTheme="minorHAnsi" w:cstheme="minorHAnsi"/>
          <w:spacing w:val="-7"/>
        </w:rPr>
        <w:t xml:space="preserve"> </w:t>
      </w:r>
      <w:r w:rsidRPr="00015677">
        <w:rPr>
          <w:rFonts w:asciiTheme="minorHAnsi" w:hAnsiTheme="minorHAnsi" w:cstheme="minorHAnsi"/>
        </w:rPr>
        <w:t>fuel</w:t>
      </w:r>
      <w:r w:rsidRPr="00015677">
        <w:rPr>
          <w:rFonts w:asciiTheme="minorHAnsi" w:hAnsiTheme="minorHAnsi" w:cstheme="minorHAnsi"/>
          <w:spacing w:val="-7"/>
        </w:rPr>
        <w:t xml:space="preserve"> </w:t>
      </w:r>
      <w:r w:rsidRPr="00015677">
        <w:rPr>
          <w:rFonts w:asciiTheme="minorHAnsi" w:hAnsiTheme="minorHAnsi" w:cstheme="minorHAnsi"/>
        </w:rPr>
        <w:t>economic</w:t>
      </w:r>
      <w:r w:rsidRPr="00015677">
        <w:rPr>
          <w:rFonts w:asciiTheme="minorHAnsi" w:hAnsiTheme="minorHAnsi" w:cstheme="minorHAnsi"/>
          <w:spacing w:val="-7"/>
        </w:rPr>
        <w:t xml:space="preserve"> </w:t>
      </w:r>
      <w:r w:rsidRPr="00015677">
        <w:rPr>
          <w:rFonts w:asciiTheme="minorHAnsi" w:hAnsiTheme="minorHAnsi" w:cstheme="minorHAnsi"/>
        </w:rPr>
        <w:t>growth</w:t>
      </w:r>
      <w:r w:rsidRPr="00015677">
        <w:rPr>
          <w:rFonts w:asciiTheme="minorHAnsi" w:hAnsiTheme="minorHAnsi" w:cstheme="minorHAnsi"/>
          <w:spacing w:val="-7"/>
        </w:rPr>
        <w:t xml:space="preserve"> </w:t>
      </w:r>
      <w:r w:rsidRPr="00015677">
        <w:rPr>
          <w:rFonts w:asciiTheme="minorHAnsi" w:hAnsiTheme="minorHAnsi" w:cstheme="minorHAnsi"/>
        </w:rPr>
        <w:t>but</w:t>
      </w:r>
      <w:r w:rsidRPr="00015677">
        <w:rPr>
          <w:rFonts w:asciiTheme="minorHAnsi" w:hAnsiTheme="minorHAnsi" w:cstheme="minorHAnsi"/>
          <w:spacing w:val="-7"/>
        </w:rPr>
        <w:t xml:space="preserve"> </w:t>
      </w:r>
      <w:r w:rsidRPr="00015677">
        <w:rPr>
          <w:rFonts w:asciiTheme="minorHAnsi" w:hAnsiTheme="minorHAnsi" w:cstheme="minorHAnsi"/>
        </w:rPr>
        <w:t>Earth is</w:t>
      </w:r>
      <w:r w:rsidRPr="00015677">
        <w:rPr>
          <w:rFonts w:asciiTheme="minorHAnsi" w:hAnsiTheme="minorHAnsi" w:cstheme="minorHAnsi"/>
          <w:spacing w:val="-13"/>
        </w:rPr>
        <w:t xml:space="preserve"> </w:t>
      </w:r>
      <w:r w:rsidRPr="00015677">
        <w:rPr>
          <w:rFonts w:asciiTheme="minorHAnsi" w:hAnsiTheme="minorHAnsi" w:cstheme="minorHAnsi"/>
        </w:rPr>
        <w:t>finite.</w:t>
      </w:r>
      <w:r w:rsidRPr="00015677">
        <w:rPr>
          <w:rFonts w:asciiTheme="minorHAnsi" w:hAnsiTheme="minorHAnsi" w:cstheme="minorHAnsi"/>
          <w:spacing w:val="-13"/>
        </w:rPr>
        <w:t xml:space="preserve"> </w:t>
      </w:r>
      <w:r w:rsidRPr="00015677">
        <w:rPr>
          <w:rFonts w:asciiTheme="minorHAnsi" w:hAnsiTheme="minorHAnsi" w:cstheme="minorHAnsi"/>
        </w:rPr>
        <w:t>Better</w:t>
      </w:r>
      <w:r w:rsidRPr="00015677">
        <w:rPr>
          <w:rFonts w:asciiTheme="minorHAnsi" w:hAnsiTheme="minorHAnsi" w:cstheme="minorHAnsi"/>
          <w:spacing w:val="-12"/>
        </w:rPr>
        <w:t xml:space="preserve"> </w:t>
      </w:r>
      <w:r w:rsidRPr="00015677">
        <w:rPr>
          <w:rFonts w:asciiTheme="minorHAnsi" w:hAnsiTheme="minorHAnsi" w:cstheme="minorHAnsi"/>
        </w:rPr>
        <w:t>appraisal</w:t>
      </w:r>
      <w:r w:rsidRPr="00015677">
        <w:rPr>
          <w:rFonts w:asciiTheme="minorHAnsi" w:hAnsiTheme="minorHAnsi" w:cstheme="minorHAnsi"/>
          <w:spacing w:val="-13"/>
        </w:rPr>
        <w:t xml:space="preserve"> </w:t>
      </w:r>
      <w:r w:rsidRPr="00015677">
        <w:rPr>
          <w:rFonts w:asciiTheme="minorHAnsi" w:hAnsiTheme="minorHAnsi" w:cstheme="minorHAnsi"/>
        </w:rPr>
        <w:t>of</w:t>
      </w:r>
      <w:r w:rsidRPr="00015677">
        <w:rPr>
          <w:rFonts w:asciiTheme="minorHAnsi" w:hAnsiTheme="minorHAnsi" w:cstheme="minorHAnsi"/>
          <w:spacing w:val="-13"/>
        </w:rPr>
        <w:t xml:space="preserve"> </w:t>
      </w:r>
      <w:r w:rsidRPr="00015677">
        <w:rPr>
          <w:rFonts w:asciiTheme="minorHAnsi" w:hAnsiTheme="minorHAnsi" w:cstheme="minorHAnsi"/>
        </w:rPr>
        <w:t>GDP</w:t>
      </w:r>
      <w:r w:rsidRPr="00015677">
        <w:rPr>
          <w:rFonts w:asciiTheme="minorHAnsi" w:hAnsiTheme="minorHAnsi" w:cstheme="minorHAnsi"/>
          <w:spacing w:val="-13"/>
        </w:rPr>
        <w:t xml:space="preserve"> </w:t>
      </w:r>
      <w:r w:rsidRPr="00015677">
        <w:rPr>
          <w:rFonts w:asciiTheme="minorHAnsi" w:hAnsiTheme="minorHAnsi" w:cstheme="minorHAnsi"/>
        </w:rPr>
        <w:t>should</w:t>
      </w:r>
      <w:r w:rsidRPr="00015677">
        <w:rPr>
          <w:rFonts w:asciiTheme="minorHAnsi" w:hAnsiTheme="minorHAnsi" w:cstheme="minorHAnsi"/>
          <w:spacing w:val="-13"/>
        </w:rPr>
        <w:t xml:space="preserve"> </w:t>
      </w:r>
      <w:r w:rsidRPr="00015677">
        <w:rPr>
          <w:rFonts w:asciiTheme="minorHAnsi" w:hAnsiTheme="minorHAnsi" w:cstheme="minorHAnsi"/>
        </w:rPr>
        <w:t>take</w:t>
      </w:r>
      <w:r w:rsidRPr="00015677">
        <w:rPr>
          <w:rFonts w:asciiTheme="minorHAnsi" w:hAnsiTheme="minorHAnsi" w:cstheme="minorHAnsi"/>
          <w:spacing w:val="-13"/>
        </w:rPr>
        <w:t xml:space="preserve"> </w:t>
      </w:r>
      <w:r w:rsidRPr="00015677">
        <w:rPr>
          <w:rFonts w:asciiTheme="minorHAnsi" w:hAnsiTheme="minorHAnsi" w:cstheme="minorHAnsi"/>
        </w:rPr>
        <w:t>into</w:t>
      </w:r>
      <w:r w:rsidRPr="00015677">
        <w:rPr>
          <w:rFonts w:asciiTheme="minorHAnsi" w:hAnsiTheme="minorHAnsi" w:cstheme="minorHAnsi"/>
          <w:spacing w:val="-13"/>
        </w:rPr>
        <w:t xml:space="preserve"> </w:t>
      </w:r>
      <w:r w:rsidRPr="00015677">
        <w:rPr>
          <w:rFonts w:asciiTheme="minorHAnsi" w:hAnsiTheme="minorHAnsi" w:cstheme="minorHAnsi"/>
        </w:rPr>
        <w:t>account</w:t>
      </w:r>
      <w:r w:rsidRPr="00015677">
        <w:rPr>
          <w:rFonts w:asciiTheme="minorHAnsi" w:hAnsiTheme="minorHAnsi" w:cstheme="minorHAnsi"/>
          <w:spacing w:val="-12"/>
        </w:rPr>
        <w:t xml:space="preserve"> </w:t>
      </w:r>
      <w:r w:rsidRPr="00015677">
        <w:rPr>
          <w:rFonts w:asciiTheme="minorHAnsi" w:hAnsiTheme="minorHAnsi" w:cstheme="minorHAnsi"/>
        </w:rPr>
        <w:t>that</w:t>
      </w:r>
      <w:r w:rsidRPr="00015677">
        <w:rPr>
          <w:rFonts w:asciiTheme="minorHAnsi" w:hAnsiTheme="minorHAnsi" w:cstheme="minorHAnsi"/>
          <w:spacing w:val="-12"/>
        </w:rPr>
        <w:t xml:space="preserve"> </w:t>
      </w:r>
      <w:r w:rsidRPr="00015677">
        <w:rPr>
          <w:rFonts w:asciiTheme="minorHAnsi" w:hAnsiTheme="minorHAnsi" w:cstheme="minorHAnsi"/>
        </w:rPr>
        <w:t>the</w:t>
      </w:r>
      <w:r w:rsidRPr="00015677">
        <w:rPr>
          <w:rFonts w:asciiTheme="minorHAnsi" w:hAnsiTheme="minorHAnsi" w:cstheme="minorHAnsi"/>
          <w:spacing w:val="-13"/>
        </w:rPr>
        <w:t xml:space="preserve"> </w:t>
      </w:r>
      <w:r w:rsidRPr="00015677">
        <w:rPr>
          <w:rFonts w:asciiTheme="minorHAnsi" w:hAnsiTheme="minorHAnsi" w:cstheme="minorHAnsi"/>
        </w:rPr>
        <w:t>resources</w:t>
      </w:r>
      <w:r w:rsidRPr="00015677">
        <w:rPr>
          <w:rFonts w:asciiTheme="minorHAnsi" w:hAnsiTheme="minorHAnsi" w:cstheme="minorHAnsi"/>
          <w:spacing w:val="-13"/>
        </w:rPr>
        <w:t xml:space="preserve"> </w:t>
      </w:r>
      <w:r w:rsidRPr="00015677">
        <w:rPr>
          <w:rFonts w:asciiTheme="minorHAnsi" w:hAnsiTheme="minorHAnsi" w:cstheme="minorHAnsi"/>
        </w:rPr>
        <w:t>will</w:t>
      </w:r>
      <w:r w:rsidRPr="00015677">
        <w:rPr>
          <w:rFonts w:asciiTheme="minorHAnsi" w:hAnsiTheme="minorHAnsi" w:cstheme="minorHAnsi"/>
          <w:spacing w:val="-12"/>
        </w:rPr>
        <w:t xml:space="preserve"> </w:t>
      </w:r>
      <w:r w:rsidRPr="00015677">
        <w:rPr>
          <w:rFonts w:asciiTheme="minorHAnsi" w:hAnsiTheme="minorHAnsi" w:cstheme="minorHAnsi"/>
        </w:rPr>
        <w:t>be</w:t>
      </w:r>
      <w:r w:rsidRPr="00015677">
        <w:rPr>
          <w:rFonts w:asciiTheme="minorHAnsi" w:hAnsiTheme="minorHAnsi" w:cstheme="minorHAnsi"/>
          <w:spacing w:val="-13"/>
        </w:rPr>
        <w:t xml:space="preserve"> </w:t>
      </w:r>
      <w:r w:rsidRPr="00015677">
        <w:rPr>
          <w:rFonts w:asciiTheme="minorHAnsi" w:hAnsiTheme="minorHAnsi" w:cstheme="minorHAnsi"/>
        </w:rPr>
        <w:t>the</w:t>
      </w:r>
      <w:r w:rsidRPr="00015677">
        <w:rPr>
          <w:rFonts w:asciiTheme="minorHAnsi" w:hAnsiTheme="minorHAnsi" w:cstheme="minorHAnsi"/>
          <w:spacing w:val="-13"/>
        </w:rPr>
        <w:t xml:space="preserve"> </w:t>
      </w:r>
      <w:r w:rsidRPr="00015677">
        <w:rPr>
          <w:rFonts w:asciiTheme="minorHAnsi" w:hAnsiTheme="minorHAnsi" w:cstheme="minorHAnsi"/>
        </w:rPr>
        <w:t>limiting</w:t>
      </w:r>
      <w:r w:rsidRPr="00015677">
        <w:rPr>
          <w:rFonts w:asciiTheme="minorHAnsi" w:hAnsiTheme="minorHAnsi" w:cstheme="minorHAnsi"/>
          <w:spacing w:val="-13"/>
        </w:rPr>
        <w:t xml:space="preserve"> </w:t>
      </w:r>
      <w:r w:rsidRPr="00015677">
        <w:rPr>
          <w:rFonts w:asciiTheme="minorHAnsi" w:hAnsiTheme="minorHAnsi" w:cstheme="minorHAnsi"/>
        </w:rPr>
        <w:t>factor</w:t>
      </w:r>
      <w:r w:rsidRPr="00015677">
        <w:rPr>
          <w:rFonts w:asciiTheme="minorHAnsi" w:hAnsiTheme="minorHAnsi" w:cstheme="minorHAnsi"/>
          <w:spacing w:val="-13"/>
        </w:rPr>
        <w:t xml:space="preserve"> </w:t>
      </w:r>
      <w:r w:rsidRPr="00015677">
        <w:rPr>
          <w:rFonts w:asciiTheme="minorHAnsi" w:hAnsiTheme="minorHAnsi" w:cstheme="minorHAnsi"/>
        </w:rPr>
        <w:t>of</w:t>
      </w:r>
      <w:r w:rsidRPr="00015677">
        <w:rPr>
          <w:rFonts w:asciiTheme="minorHAnsi" w:hAnsiTheme="minorHAnsi" w:cstheme="minorHAnsi"/>
          <w:spacing w:val="-13"/>
        </w:rPr>
        <w:t xml:space="preserve"> </w:t>
      </w:r>
      <w:r w:rsidRPr="00015677">
        <w:rPr>
          <w:rFonts w:asciiTheme="minorHAnsi" w:hAnsiTheme="minorHAnsi" w:cstheme="minorHAnsi"/>
        </w:rPr>
        <w:t>never‐ ending</w:t>
      </w:r>
      <w:r w:rsidRPr="00015677">
        <w:rPr>
          <w:rFonts w:asciiTheme="minorHAnsi" w:hAnsiTheme="minorHAnsi" w:cstheme="minorHAnsi"/>
          <w:spacing w:val="-13"/>
        </w:rPr>
        <w:t xml:space="preserve"> </w:t>
      </w:r>
      <w:r w:rsidRPr="00015677">
        <w:rPr>
          <w:rFonts w:asciiTheme="minorHAnsi" w:hAnsiTheme="minorHAnsi" w:cstheme="minorHAnsi"/>
        </w:rPr>
        <w:t>over‐optimistic</w:t>
      </w:r>
      <w:r w:rsidRPr="00015677">
        <w:rPr>
          <w:rFonts w:asciiTheme="minorHAnsi" w:hAnsiTheme="minorHAnsi" w:cstheme="minorHAnsi"/>
          <w:spacing w:val="-13"/>
        </w:rPr>
        <w:t xml:space="preserve"> </w:t>
      </w:r>
      <w:r w:rsidRPr="00015677">
        <w:rPr>
          <w:rFonts w:asciiTheme="minorHAnsi" w:hAnsiTheme="minorHAnsi" w:cstheme="minorHAnsi"/>
        </w:rPr>
        <w:t>exponential</w:t>
      </w:r>
      <w:r w:rsidRPr="00015677">
        <w:rPr>
          <w:rFonts w:asciiTheme="minorHAnsi" w:hAnsiTheme="minorHAnsi" w:cstheme="minorHAnsi"/>
          <w:spacing w:val="-11"/>
        </w:rPr>
        <w:t xml:space="preserve"> </w:t>
      </w:r>
      <w:r w:rsidRPr="00015677">
        <w:rPr>
          <w:rFonts w:asciiTheme="minorHAnsi" w:hAnsiTheme="minorHAnsi" w:cstheme="minorHAnsi"/>
        </w:rPr>
        <w:t>growth.</w:t>
      </w:r>
      <w:r w:rsidRPr="00015677">
        <w:rPr>
          <w:rFonts w:asciiTheme="minorHAnsi" w:hAnsiTheme="minorHAnsi" w:cstheme="minorHAnsi"/>
          <w:spacing w:val="-11"/>
        </w:rPr>
        <w:t xml:space="preserve"> </w:t>
      </w:r>
      <w:r w:rsidRPr="00015677">
        <w:rPr>
          <w:rFonts w:asciiTheme="minorHAnsi" w:hAnsiTheme="minorHAnsi" w:cstheme="minorHAnsi"/>
        </w:rPr>
        <w:t>Reviewed</w:t>
      </w:r>
      <w:r w:rsidRPr="00015677">
        <w:rPr>
          <w:rFonts w:asciiTheme="minorHAnsi" w:hAnsiTheme="minorHAnsi" w:cstheme="minorHAnsi"/>
          <w:spacing w:val="-13"/>
        </w:rPr>
        <w:t xml:space="preserve"> </w:t>
      </w:r>
      <w:r w:rsidRPr="00015677">
        <w:rPr>
          <w:rFonts w:asciiTheme="minorHAnsi" w:hAnsiTheme="minorHAnsi" w:cstheme="minorHAnsi"/>
        </w:rPr>
        <w:t>GDP</w:t>
      </w:r>
      <w:r w:rsidRPr="00015677">
        <w:rPr>
          <w:rFonts w:asciiTheme="minorHAnsi" w:hAnsiTheme="minorHAnsi" w:cstheme="minorHAnsi"/>
          <w:spacing w:val="-13"/>
        </w:rPr>
        <w:t xml:space="preserve"> </w:t>
      </w:r>
      <w:r w:rsidRPr="00015677">
        <w:rPr>
          <w:rFonts w:asciiTheme="minorHAnsi" w:hAnsiTheme="minorHAnsi" w:cstheme="minorHAnsi"/>
        </w:rPr>
        <w:t>forecast</w:t>
      </w:r>
      <w:r w:rsidRPr="00015677">
        <w:rPr>
          <w:rFonts w:asciiTheme="minorHAnsi" w:hAnsiTheme="minorHAnsi" w:cstheme="minorHAnsi"/>
          <w:spacing w:val="-13"/>
        </w:rPr>
        <w:t xml:space="preserve"> </w:t>
      </w:r>
      <w:r w:rsidRPr="00015677">
        <w:rPr>
          <w:rFonts w:asciiTheme="minorHAnsi" w:hAnsiTheme="minorHAnsi" w:cstheme="minorHAnsi"/>
        </w:rPr>
        <w:t>would</w:t>
      </w:r>
      <w:r w:rsidRPr="00015677">
        <w:rPr>
          <w:rFonts w:asciiTheme="minorHAnsi" w:hAnsiTheme="minorHAnsi" w:cstheme="minorHAnsi"/>
          <w:spacing w:val="-13"/>
        </w:rPr>
        <w:t xml:space="preserve"> </w:t>
      </w:r>
      <w:r w:rsidRPr="00015677">
        <w:rPr>
          <w:rFonts w:asciiTheme="minorHAnsi" w:hAnsiTheme="minorHAnsi" w:cstheme="minorHAnsi"/>
        </w:rPr>
        <w:t>have</w:t>
      </w:r>
      <w:r w:rsidRPr="00015677">
        <w:rPr>
          <w:rFonts w:asciiTheme="minorHAnsi" w:hAnsiTheme="minorHAnsi" w:cstheme="minorHAnsi"/>
          <w:spacing w:val="-12"/>
        </w:rPr>
        <w:t xml:space="preserve"> </w:t>
      </w:r>
      <w:r w:rsidRPr="00015677">
        <w:rPr>
          <w:rFonts w:asciiTheme="minorHAnsi" w:hAnsiTheme="minorHAnsi" w:cstheme="minorHAnsi"/>
        </w:rPr>
        <w:t>a</w:t>
      </w:r>
      <w:r w:rsidRPr="00015677">
        <w:rPr>
          <w:rFonts w:asciiTheme="minorHAnsi" w:hAnsiTheme="minorHAnsi" w:cstheme="minorHAnsi"/>
          <w:spacing w:val="-12"/>
        </w:rPr>
        <w:t xml:space="preserve"> </w:t>
      </w:r>
      <w:r w:rsidRPr="00015677">
        <w:rPr>
          <w:rFonts w:asciiTheme="minorHAnsi" w:hAnsiTheme="minorHAnsi" w:cstheme="minorHAnsi"/>
        </w:rPr>
        <w:t>dramatic</w:t>
      </w:r>
      <w:r w:rsidRPr="00015677">
        <w:rPr>
          <w:rFonts w:asciiTheme="minorHAnsi" w:hAnsiTheme="minorHAnsi" w:cstheme="minorHAnsi"/>
          <w:spacing w:val="-13"/>
        </w:rPr>
        <w:t xml:space="preserve"> </w:t>
      </w:r>
      <w:r w:rsidRPr="00015677">
        <w:rPr>
          <w:rFonts w:asciiTheme="minorHAnsi" w:hAnsiTheme="minorHAnsi" w:cstheme="minorHAnsi"/>
        </w:rPr>
        <w:t>impact</w:t>
      </w:r>
      <w:r w:rsidRPr="00015677">
        <w:rPr>
          <w:rFonts w:asciiTheme="minorHAnsi" w:hAnsiTheme="minorHAnsi" w:cstheme="minorHAnsi"/>
          <w:spacing w:val="-13"/>
        </w:rPr>
        <w:t xml:space="preserve"> </w:t>
      </w:r>
      <w:r w:rsidRPr="00015677">
        <w:rPr>
          <w:rFonts w:asciiTheme="minorHAnsi" w:hAnsiTheme="minorHAnsi" w:cstheme="minorHAnsi"/>
        </w:rPr>
        <w:t>in</w:t>
      </w:r>
      <w:r w:rsidRPr="00015677">
        <w:rPr>
          <w:rFonts w:asciiTheme="minorHAnsi" w:hAnsiTheme="minorHAnsi" w:cstheme="minorHAnsi"/>
          <w:spacing w:val="-12"/>
        </w:rPr>
        <w:t xml:space="preserve"> </w:t>
      </w:r>
      <w:r w:rsidRPr="00015677">
        <w:rPr>
          <w:rFonts w:asciiTheme="minorHAnsi" w:hAnsiTheme="minorHAnsi" w:cstheme="minorHAnsi"/>
        </w:rPr>
        <w:t>container throughput forecast (Galbraith,</w:t>
      </w:r>
      <w:r w:rsidRPr="00015677">
        <w:rPr>
          <w:rFonts w:asciiTheme="minorHAnsi" w:hAnsiTheme="minorHAnsi" w:cstheme="minorHAnsi"/>
          <w:spacing w:val="-1"/>
        </w:rPr>
        <w:t xml:space="preserve"> </w:t>
      </w:r>
      <w:r w:rsidRPr="00015677">
        <w:rPr>
          <w:rFonts w:asciiTheme="minorHAnsi" w:hAnsiTheme="minorHAnsi" w:cstheme="minorHAnsi"/>
        </w:rPr>
        <w:t>2015).</w:t>
      </w:r>
    </w:p>
    <w:p w:rsidR="00803D31" w:rsidRPr="00616E8E" w:rsidRDefault="00803D31" w:rsidP="00803D31">
      <w:pPr>
        <w:pStyle w:val="ListParagraph"/>
        <w:tabs>
          <w:tab w:val="left" w:pos="301"/>
        </w:tabs>
        <w:spacing w:before="0"/>
        <w:ind w:left="0" w:firstLine="0"/>
        <w:rPr>
          <w:rFonts w:asciiTheme="minorHAnsi" w:hAnsiTheme="minorHAnsi" w:cstheme="minorHAnsi"/>
          <w:sz w:val="4"/>
        </w:rPr>
      </w:pPr>
    </w:p>
    <w:p w:rsidR="00571C4C" w:rsidRPr="00015677" w:rsidRDefault="00803D31" w:rsidP="00015677">
      <w:pPr>
        <w:pStyle w:val="ListParagraph"/>
        <w:numPr>
          <w:ilvl w:val="0"/>
          <w:numId w:val="2"/>
        </w:numPr>
        <w:tabs>
          <w:tab w:val="left" w:pos="301"/>
        </w:tabs>
        <w:spacing w:before="0"/>
        <w:ind w:left="0" w:firstLine="0"/>
        <w:jc w:val="both"/>
        <w:rPr>
          <w:rFonts w:asciiTheme="minorHAnsi" w:hAnsiTheme="minorHAnsi" w:cstheme="minorHAnsi"/>
        </w:rPr>
      </w:pPr>
      <w:r w:rsidRPr="00015677">
        <w:rPr>
          <w:rFonts w:asciiTheme="minorHAnsi" w:hAnsiTheme="minorHAnsi" w:cstheme="minorHAnsi"/>
        </w:rPr>
        <w:t>Trade wars. A return to protectionism policies worldwide could sever trade at a global scale, and as result, it would lead to a lesser need for maritime freight</w:t>
      </w:r>
      <w:r w:rsidRPr="00015677">
        <w:rPr>
          <w:rFonts w:asciiTheme="minorHAnsi" w:hAnsiTheme="minorHAnsi" w:cstheme="minorHAnsi"/>
          <w:spacing w:val="-7"/>
        </w:rPr>
        <w:t xml:space="preserve"> </w:t>
      </w:r>
      <w:r w:rsidRPr="00015677">
        <w:rPr>
          <w:rFonts w:asciiTheme="minorHAnsi" w:hAnsiTheme="minorHAnsi" w:cstheme="minorHAnsi"/>
        </w:rPr>
        <w:t>transportation.</w:t>
      </w:r>
    </w:p>
    <w:p w:rsidR="00571C4C" w:rsidRPr="006C39A4" w:rsidRDefault="00571C4C" w:rsidP="00D37B34">
      <w:pPr>
        <w:pStyle w:val="BodyText"/>
        <w:jc w:val="both"/>
        <w:rPr>
          <w:rFonts w:asciiTheme="minorHAnsi" w:hAnsiTheme="minorHAnsi" w:cstheme="minorHAnsi"/>
          <w:sz w:val="10"/>
        </w:rPr>
      </w:pPr>
    </w:p>
    <w:p w:rsidR="00571C4C" w:rsidRDefault="00803D31" w:rsidP="00803D31">
      <w:pPr>
        <w:pStyle w:val="BodyText"/>
        <w:jc w:val="both"/>
        <w:rPr>
          <w:rFonts w:asciiTheme="minorHAnsi" w:hAnsiTheme="minorHAnsi" w:cstheme="minorHAnsi"/>
        </w:rPr>
      </w:pPr>
      <w:r w:rsidRPr="00D37B34">
        <w:rPr>
          <w:rFonts w:asciiTheme="minorHAnsi" w:hAnsiTheme="minorHAnsi" w:cstheme="minorHAnsi"/>
        </w:rPr>
        <w:t xml:space="preserve">Prudence should preside over the assessment of future container flows and traffic volumes. Forecasting methods usually display an apparent mathematical </w:t>
      </w:r>
      <w:proofErr w:type="spellStart"/>
      <w:r w:rsidRPr="00D37B34">
        <w:rPr>
          <w:rFonts w:asciiTheme="minorHAnsi" w:hAnsiTheme="minorHAnsi" w:cstheme="minorHAnsi"/>
        </w:rPr>
        <w:t>rigour</w:t>
      </w:r>
      <w:proofErr w:type="spellEnd"/>
      <w:r w:rsidRPr="00D37B34">
        <w:rPr>
          <w:rFonts w:asciiTheme="minorHAnsi" w:hAnsiTheme="minorHAnsi" w:cstheme="minorHAnsi"/>
        </w:rPr>
        <w:t xml:space="preserve"> but they do not incorporate innovation and economic cycles (</w:t>
      </w:r>
      <w:proofErr w:type="spellStart"/>
      <w:r w:rsidRPr="00D37B34">
        <w:rPr>
          <w:rFonts w:asciiTheme="minorHAnsi" w:hAnsiTheme="minorHAnsi" w:cstheme="minorHAnsi"/>
        </w:rPr>
        <w:t>Notteboom</w:t>
      </w:r>
      <w:proofErr w:type="spellEnd"/>
      <w:r w:rsidRPr="00D37B34">
        <w:rPr>
          <w:rFonts w:asciiTheme="minorHAnsi" w:hAnsiTheme="minorHAnsi" w:cstheme="minorHAnsi"/>
        </w:rPr>
        <w:t xml:space="preserve"> </w:t>
      </w:r>
      <w:r w:rsidRPr="00D37B34">
        <w:rPr>
          <w:rFonts w:asciiTheme="minorHAnsi" w:hAnsiTheme="minorHAnsi" w:cstheme="minorHAnsi"/>
          <w:i/>
        </w:rPr>
        <w:t>et al.</w:t>
      </w:r>
      <w:r w:rsidRPr="00D37B34">
        <w:rPr>
          <w:rFonts w:asciiTheme="minorHAnsi" w:hAnsiTheme="minorHAnsi" w:cstheme="minorHAnsi"/>
        </w:rPr>
        <w:t xml:space="preserve">, 2009). Likewise, linear models cannot take into account external shocks (e.g. economic crisis, recessions, </w:t>
      </w:r>
      <w:proofErr w:type="spellStart"/>
      <w:r w:rsidRPr="00D37B34">
        <w:rPr>
          <w:rFonts w:asciiTheme="minorHAnsi" w:hAnsiTheme="minorHAnsi" w:cstheme="minorHAnsi"/>
        </w:rPr>
        <w:t>liberalisation</w:t>
      </w:r>
      <w:proofErr w:type="spellEnd"/>
      <w:r w:rsidRPr="00D37B34">
        <w:rPr>
          <w:rFonts w:asciiTheme="minorHAnsi" w:hAnsiTheme="minorHAnsi" w:cstheme="minorHAnsi"/>
        </w:rPr>
        <w:t xml:space="preserve"> or protectionism of trade) neither disruptive technologies and innovation. Furthermore, some developments driven by technological innovation could result in unforeseen side effects (Merton, 1936), what are not captured by the proposed model. Because of the above‐mentioned reasons, it is common practice to complement and affect the results obtained by a linear model with qualitative data, often pulled together by a panel of experts. The qualitative assessment of exogenous shocks incorporates punctual macroeconomic‐relevant events and help to identify structural breaks. However, the departure from quantitative forecasting methods comes at the price of introducing an undesired element of subjectivity in the traffic forecast. Several scenarios have been built (table 2) to reflect these uncertainties.</w:t>
      </w:r>
      <w:r>
        <w:rPr>
          <w:rFonts w:asciiTheme="minorHAnsi" w:hAnsiTheme="minorHAnsi" w:cstheme="minorHAnsi"/>
        </w:rPr>
        <w:t xml:space="preserve"> </w:t>
      </w:r>
    </w:p>
    <w:p w:rsidR="00803D31" w:rsidRPr="006C39A4" w:rsidRDefault="00803D31" w:rsidP="00803D31">
      <w:pPr>
        <w:pStyle w:val="BodyText"/>
        <w:jc w:val="both"/>
        <w:rPr>
          <w:rFonts w:asciiTheme="minorHAnsi" w:hAnsiTheme="minorHAnsi" w:cstheme="minorHAnsi"/>
          <w:sz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1701"/>
        <w:gridCol w:w="1843"/>
        <w:gridCol w:w="1669"/>
      </w:tblGrid>
      <w:tr w:rsidR="00803D31" w:rsidTr="00995796">
        <w:trPr>
          <w:jc w:val="center"/>
        </w:trPr>
        <w:tc>
          <w:tcPr>
            <w:tcW w:w="1951" w:type="dxa"/>
            <w:tcBorders>
              <w:top w:val="single" w:sz="4" w:space="0" w:color="auto"/>
              <w:bottom w:val="single" w:sz="4" w:space="0" w:color="auto"/>
            </w:tcBorders>
          </w:tcPr>
          <w:p w:rsidR="00803D31" w:rsidRDefault="00803D31" w:rsidP="00015677">
            <w:pPr>
              <w:pStyle w:val="BodyText"/>
              <w:spacing w:before="1"/>
              <w:rPr>
                <w:rFonts w:ascii="Lucida Sans"/>
                <w:sz w:val="21"/>
              </w:rPr>
            </w:pPr>
            <w:r>
              <w:t>Scenario</w:t>
            </w:r>
          </w:p>
        </w:tc>
        <w:tc>
          <w:tcPr>
            <w:tcW w:w="2126" w:type="dxa"/>
            <w:tcBorders>
              <w:top w:val="single" w:sz="4" w:space="0" w:color="auto"/>
              <w:bottom w:val="single" w:sz="4" w:space="0" w:color="auto"/>
            </w:tcBorders>
          </w:tcPr>
          <w:p w:rsidR="00803D31" w:rsidRDefault="00803D31" w:rsidP="00015677">
            <w:pPr>
              <w:pStyle w:val="BodyText"/>
              <w:spacing w:before="1"/>
              <w:rPr>
                <w:rFonts w:ascii="Lucida Sans"/>
                <w:sz w:val="21"/>
              </w:rPr>
            </w:pPr>
            <w:r>
              <w:t>GDP</w:t>
            </w:r>
            <w:r>
              <w:rPr>
                <w:spacing w:val="-4"/>
              </w:rPr>
              <w:t xml:space="preserve"> </w:t>
            </w:r>
            <w:r>
              <w:t>projection</w:t>
            </w:r>
          </w:p>
        </w:tc>
        <w:tc>
          <w:tcPr>
            <w:tcW w:w="1701" w:type="dxa"/>
            <w:tcBorders>
              <w:top w:val="single" w:sz="4" w:space="0" w:color="auto"/>
              <w:bottom w:val="single" w:sz="4" w:space="0" w:color="auto"/>
            </w:tcBorders>
          </w:tcPr>
          <w:p w:rsidR="00803D31" w:rsidRDefault="00803D31" w:rsidP="00015677">
            <w:pPr>
              <w:pStyle w:val="BodyText"/>
              <w:spacing w:before="1"/>
              <w:rPr>
                <w:rFonts w:ascii="Lucida Sans"/>
                <w:sz w:val="21"/>
              </w:rPr>
            </w:pPr>
            <w:r>
              <w:t>FC</w:t>
            </w:r>
            <w:r>
              <w:rPr>
                <w:spacing w:val="-5"/>
              </w:rPr>
              <w:t xml:space="preserve"> </w:t>
            </w:r>
            <w:r>
              <w:t>projection</w:t>
            </w:r>
            <w:r>
              <w:tab/>
            </w:r>
          </w:p>
        </w:tc>
        <w:tc>
          <w:tcPr>
            <w:tcW w:w="1843" w:type="dxa"/>
            <w:tcBorders>
              <w:top w:val="single" w:sz="4" w:space="0" w:color="auto"/>
              <w:bottom w:val="single" w:sz="4" w:space="0" w:color="auto"/>
            </w:tcBorders>
          </w:tcPr>
          <w:p w:rsidR="00803D31" w:rsidRDefault="00803D31" w:rsidP="00015677">
            <w:pPr>
              <w:pStyle w:val="BodyText"/>
              <w:spacing w:before="1"/>
              <w:rPr>
                <w:rFonts w:ascii="Lucida Sans"/>
                <w:sz w:val="21"/>
              </w:rPr>
            </w:pPr>
            <w:r>
              <w:t>OBOR</w:t>
            </w:r>
            <w:r>
              <w:rPr>
                <w:spacing w:val="-2"/>
              </w:rPr>
              <w:t xml:space="preserve"> </w:t>
            </w:r>
            <w:r>
              <w:t>impact</w:t>
            </w:r>
          </w:p>
        </w:tc>
        <w:tc>
          <w:tcPr>
            <w:tcW w:w="1669" w:type="dxa"/>
            <w:tcBorders>
              <w:top w:val="single" w:sz="4" w:space="0" w:color="auto"/>
              <w:bottom w:val="single" w:sz="4" w:space="0" w:color="auto"/>
            </w:tcBorders>
          </w:tcPr>
          <w:p w:rsidR="00803D31" w:rsidRPr="00803D31" w:rsidRDefault="00803D31" w:rsidP="00995796">
            <w:pPr>
              <w:pStyle w:val="BodyText"/>
              <w:tabs>
                <w:tab w:val="left" w:pos="2212"/>
                <w:tab w:val="left" w:pos="4478"/>
                <w:tab w:val="left" w:pos="5893"/>
                <w:tab w:val="left" w:pos="7472"/>
              </w:tabs>
            </w:pPr>
            <w:r>
              <w:t>3D</w:t>
            </w:r>
            <w:r>
              <w:rPr>
                <w:spacing w:val="-1"/>
              </w:rPr>
              <w:t xml:space="preserve"> </w:t>
            </w:r>
            <w:r>
              <w:t>printing</w:t>
            </w:r>
          </w:p>
        </w:tc>
      </w:tr>
      <w:tr w:rsidR="00803D31" w:rsidTr="00995796">
        <w:trPr>
          <w:jc w:val="center"/>
        </w:trPr>
        <w:tc>
          <w:tcPr>
            <w:tcW w:w="1951" w:type="dxa"/>
            <w:tcBorders>
              <w:top w:val="single" w:sz="4" w:space="0" w:color="auto"/>
            </w:tcBorders>
          </w:tcPr>
          <w:p w:rsidR="00803D31" w:rsidRDefault="00803D31" w:rsidP="00015677">
            <w:pPr>
              <w:pStyle w:val="BodyText"/>
              <w:spacing w:before="1"/>
              <w:rPr>
                <w:rFonts w:ascii="Lucida Sans"/>
                <w:sz w:val="21"/>
              </w:rPr>
            </w:pPr>
            <w:r>
              <w:t>Central</w:t>
            </w:r>
          </w:p>
        </w:tc>
        <w:tc>
          <w:tcPr>
            <w:tcW w:w="2126" w:type="dxa"/>
            <w:tcBorders>
              <w:top w:val="single" w:sz="4" w:space="0" w:color="auto"/>
            </w:tcBorders>
          </w:tcPr>
          <w:p w:rsidR="00803D31" w:rsidRDefault="00803D31" w:rsidP="00015677">
            <w:pPr>
              <w:pStyle w:val="BodyText"/>
              <w:spacing w:before="1"/>
              <w:rPr>
                <w:rFonts w:ascii="Lucida Sans"/>
                <w:sz w:val="21"/>
              </w:rPr>
            </w:pPr>
            <w:r>
              <w:t>Central</w:t>
            </w:r>
          </w:p>
        </w:tc>
        <w:tc>
          <w:tcPr>
            <w:tcW w:w="1701" w:type="dxa"/>
            <w:tcBorders>
              <w:top w:val="single" w:sz="4" w:space="0" w:color="auto"/>
            </w:tcBorders>
          </w:tcPr>
          <w:p w:rsidR="00803D31" w:rsidRDefault="00803D31" w:rsidP="00015677">
            <w:pPr>
              <w:pStyle w:val="BodyText"/>
              <w:spacing w:before="1"/>
              <w:rPr>
                <w:rFonts w:ascii="Lucida Sans"/>
                <w:sz w:val="21"/>
              </w:rPr>
            </w:pPr>
            <w:r>
              <w:t>Central</w:t>
            </w:r>
          </w:p>
        </w:tc>
        <w:tc>
          <w:tcPr>
            <w:tcW w:w="1843" w:type="dxa"/>
            <w:tcBorders>
              <w:top w:val="single" w:sz="4" w:space="0" w:color="auto"/>
            </w:tcBorders>
          </w:tcPr>
          <w:p w:rsidR="00803D31" w:rsidRDefault="00803D31" w:rsidP="00015677">
            <w:pPr>
              <w:pStyle w:val="BodyText"/>
              <w:spacing w:before="1"/>
              <w:rPr>
                <w:rFonts w:ascii="Lucida Sans"/>
                <w:sz w:val="21"/>
              </w:rPr>
            </w:pPr>
            <w:r>
              <w:t>From</w:t>
            </w:r>
            <w:r>
              <w:rPr>
                <w:spacing w:val="-6"/>
              </w:rPr>
              <w:t xml:space="preserve"> </w:t>
            </w:r>
            <w:r>
              <w:t>2020 onwards</w:t>
            </w:r>
          </w:p>
        </w:tc>
        <w:tc>
          <w:tcPr>
            <w:tcW w:w="1669" w:type="dxa"/>
            <w:tcBorders>
              <w:top w:val="single" w:sz="4" w:space="0" w:color="auto"/>
            </w:tcBorders>
          </w:tcPr>
          <w:p w:rsidR="00803D31" w:rsidRDefault="00803D31" w:rsidP="00015677">
            <w:pPr>
              <w:pStyle w:val="BodyText"/>
              <w:spacing w:before="1"/>
              <w:rPr>
                <w:rFonts w:ascii="Lucida Sans"/>
                <w:sz w:val="21"/>
              </w:rPr>
            </w:pPr>
            <w:r>
              <w:t>From</w:t>
            </w:r>
            <w:r>
              <w:rPr>
                <w:spacing w:val="-6"/>
              </w:rPr>
              <w:t xml:space="preserve"> </w:t>
            </w:r>
            <w:r>
              <w:t>2030 onwards</w:t>
            </w:r>
          </w:p>
        </w:tc>
      </w:tr>
      <w:tr w:rsidR="00803D31" w:rsidTr="00995796">
        <w:trPr>
          <w:jc w:val="center"/>
        </w:trPr>
        <w:tc>
          <w:tcPr>
            <w:tcW w:w="1951" w:type="dxa"/>
          </w:tcPr>
          <w:p w:rsidR="00803D31" w:rsidRDefault="00803D31" w:rsidP="00015677">
            <w:pPr>
              <w:pStyle w:val="BodyText"/>
              <w:spacing w:before="1"/>
              <w:rPr>
                <w:rFonts w:ascii="Lucida Sans"/>
                <w:sz w:val="21"/>
              </w:rPr>
            </w:pPr>
            <w:r>
              <w:t>Low GDP +</w:t>
            </w:r>
            <w:r>
              <w:rPr>
                <w:spacing w:val="-3"/>
              </w:rPr>
              <w:t xml:space="preserve"> </w:t>
            </w:r>
            <w:r>
              <w:t>High</w:t>
            </w:r>
            <w:r>
              <w:rPr>
                <w:spacing w:val="-1"/>
              </w:rPr>
              <w:t xml:space="preserve"> </w:t>
            </w:r>
            <w:r>
              <w:t>FC</w:t>
            </w:r>
          </w:p>
        </w:tc>
        <w:tc>
          <w:tcPr>
            <w:tcW w:w="2126" w:type="dxa"/>
          </w:tcPr>
          <w:p w:rsidR="00803D31" w:rsidRDefault="00803D31" w:rsidP="00015677">
            <w:pPr>
              <w:pStyle w:val="BodyText"/>
              <w:spacing w:before="1"/>
              <w:rPr>
                <w:rFonts w:ascii="Lucida Sans"/>
                <w:sz w:val="21"/>
              </w:rPr>
            </w:pPr>
            <w:r>
              <w:t>Low</w:t>
            </w:r>
          </w:p>
        </w:tc>
        <w:tc>
          <w:tcPr>
            <w:tcW w:w="1701" w:type="dxa"/>
          </w:tcPr>
          <w:p w:rsidR="00803D31" w:rsidRDefault="00803D31" w:rsidP="00015677">
            <w:pPr>
              <w:pStyle w:val="BodyText"/>
              <w:spacing w:before="1"/>
              <w:rPr>
                <w:rFonts w:ascii="Lucida Sans"/>
                <w:sz w:val="21"/>
              </w:rPr>
            </w:pPr>
            <w:r>
              <w:t>High</w:t>
            </w:r>
          </w:p>
        </w:tc>
        <w:tc>
          <w:tcPr>
            <w:tcW w:w="1843" w:type="dxa"/>
          </w:tcPr>
          <w:p w:rsidR="00803D31" w:rsidRDefault="00803D31" w:rsidP="00015677">
            <w:pPr>
              <w:pStyle w:val="BodyText"/>
              <w:spacing w:before="1"/>
              <w:rPr>
                <w:rFonts w:ascii="Lucida Sans"/>
                <w:sz w:val="21"/>
              </w:rPr>
            </w:pPr>
            <w:r>
              <w:t>From 2020 onwards</w:t>
            </w:r>
          </w:p>
        </w:tc>
        <w:tc>
          <w:tcPr>
            <w:tcW w:w="1669" w:type="dxa"/>
          </w:tcPr>
          <w:p w:rsidR="00803D31" w:rsidRDefault="00803D31" w:rsidP="00015677">
            <w:pPr>
              <w:pStyle w:val="BodyText"/>
              <w:spacing w:before="1"/>
              <w:rPr>
                <w:rFonts w:ascii="Lucida Sans"/>
                <w:sz w:val="21"/>
              </w:rPr>
            </w:pPr>
            <w:r>
              <w:t>From 2030 onwards</w:t>
            </w:r>
          </w:p>
        </w:tc>
      </w:tr>
      <w:tr w:rsidR="00803D31" w:rsidTr="006C39A4">
        <w:trPr>
          <w:jc w:val="center"/>
        </w:trPr>
        <w:tc>
          <w:tcPr>
            <w:tcW w:w="1951" w:type="dxa"/>
            <w:tcBorders>
              <w:bottom w:val="single" w:sz="4" w:space="0" w:color="auto"/>
            </w:tcBorders>
          </w:tcPr>
          <w:p w:rsidR="00803D31" w:rsidRDefault="00803D31" w:rsidP="00015677">
            <w:pPr>
              <w:pStyle w:val="BodyText"/>
              <w:spacing w:before="1"/>
              <w:rPr>
                <w:rFonts w:ascii="Lucida Sans"/>
                <w:sz w:val="21"/>
              </w:rPr>
            </w:pPr>
            <w:r>
              <w:t>Hard</w:t>
            </w:r>
            <w:r>
              <w:rPr>
                <w:spacing w:val="-1"/>
              </w:rPr>
              <w:t xml:space="preserve"> </w:t>
            </w:r>
            <w:proofErr w:type="spellStart"/>
            <w:r>
              <w:t>Brexit</w:t>
            </w:r>
            <w:proofErr w:type="spellEnd"/>
          </w:p>
        </w:tc>
        <w:tc>
          <w:tcPr>
            <w:tcW w:w="2126" w:type="dxa"/>
            <w:tcBorders>
              <w:bottom w:val="single" w:sz="4" w:space="0" w:color="auto"/>
            </w:tcBorders>
          </w:tcPr>
          <w:p w:rsidR="00803D31" w:rsidRDefault="00803D31" w:rsidP="00015677">
            <w:pPr>
              <w:pStyle w:val="BodyText"/>
              <w:spacing w:before="1"/>
              <w:rPr>
                <w:rFonts w:ascii="Lucida Sans"/>
                <w:sz w:val="21"/>
              </w:rPr>
            </w:pPr>
            <w:r>
              <w:t>50% lesser immigration from</w:t>
            </w:r>
            <w:r>
              <w:rPr>
                <w:spacing w:val="-11"/>
              </w:rPr>
              <w:t xml:space="preserve"> </w:t>
            </w:r>
            <w:r>
              <w:t>EU</w:t>
            </w:r>
          </w:p>
        </w:tc>
        <w:tc>
          <w:tcPr>
            <w:tcW w:w="1701" w:type="dxa"/>
            <w:tcBorders>
              <w:bottom w:val="single" w:sz="4" w:space="0" w:color="auto"/>
            </w:tcBorders>
          </w:tcPr>
          <w:p w:rsidR="00803D31" w:rsidRDefault="00803D31" w:rsidP="00015677">
            <w:pPr>
              <w:pStyle w:val="BodyText"/>
              <w:spacing w:before="1"/>
              <w:rPr>
                <w:rFonts w:ascii="Lucida Sans"/>
                <w:sz w:val="21"/>
              </w:rPr>
            </w:pPr>
            <w:r>
              <w:t>High</w:t>
            </w:r>
          </w:p>
        </w:tc>
        <w:tc>
          <w:tcPr>
            <w:tcW w:w="1843" w:type="dxa"/>
            <w:tcBorders>
              <w:bottom w:val="single" w:sz="4" w:space="0" w:color="auto"/>
            </w:tcBorders>
          </w:tcPr>
          <w:p w:rsidR="00803D31" w:rsidRDefault="00803D31" w:rsidP="00015677">
            <w:pPr>
              <w:pStyle w:val="BodyText"/>
              <w:spacing w:before="1"/>
              <w:rPr>
                <w:rFonts w:ascii="Lucida Sans"/>
                <w:sz w:val="21"/>
              </w:rPr>
            </w:pPr>
            <w:r>
              <w:t>From 2020 onwards</w:t>
            </w:r>
          </w:p>
        </w:tc>
        <w:tc>
          <w:tcPr>
            <w:tcW w:w="1669" w:type="dxa"/>
            <w:tcBorders>
              <w:bottom w:val="single" w:sz="4" w:space="0" w:color="auto"/>
            </w:tcBorders>
          </w:tcPr>
          <w:p w:rsidR="00803D31" w:rsidRDefault="00803D31" w:rsidP="00015677">
            <w:pPr>
              <w:pStyle w:val="BodyText"/>
              <w:spacing w:before="1"/>
              <w:rPr>
                <w:rFonts w:ascii="Lucida Sans"/>
                <w:sz w:val="21"/>
              </w:rPr>
            </w:pPr>
            <w:r>
              <w:t>From 2030 onwards</w:t>
            </w:r>
          </w:p>
        </w:tc>
      </w:tr>
    </w:tbl>
    <w:p w:rsidR="00015677" w:rsidRPr="006C39A4" w:rsidRDefault="00015677" w:rsidP="00015677">
      <w:pPr>
        <w:pStyle w:val="BodyText"/>
        <w:tabs>
          <w:tab w:val="left" w:pos="2212"/>
          <w:tab w:val="left" w:pos="4478"/>
          <w:tab w:val="left" w:pos="5893"/>
          <w:tab w:val="left" w:pos="7472"/>
        </w:tabs>
        <w:ind w:left="227"/>
        <w:rPr>
          <w:sz w:val="4"/>
        </w:rPr>
      </w:pPr>
    </w:p>
    <w:p w:rsidR="00015677" w:rsidRPr="00C85C60" w:rsidRDefault="00015677" w:rsidP="00015677">
      <w:pPr>
        <w:jc w:val="center"/>
        <w:rPr>
          <w:rFonts w:asciiTheme="minorHAnsi" w:hAnsiTheme="minorHAnsi" w:cstheme="minorHAnsi"/>
        </w:rPr>
      </w:pPr>
      <w:r w:rsidRPr="00C85C60">
        <w:rPr>
          <w:rFonts w:asciiTheme="minorHAnsi" w:hAnsiTheme="minorHAnsi" w:cstheme="minorHAnsi"/>
        </w:rPr>
        <w:t>Table 2: Scenarios</w:t>
      </w:r>
    </w:p>
    <w:p w:rsidR="00995796" w:rsidRPr="006C39A4" w:rsidRDefault="00995796" w:rsidP="00D37B34">
      <w:pPr>
        <w:pStyle w:val="BodyText"/>
        <w:jc w:val="both"/>
        <w:rPr>
          <w:rFonts w:asciiTheme="minorHAnsi" w:hAnsiTheme="minorHAnsi" w:cstheme="minorHAnsi"/>
          <w:sz w:val="8"/>
        </w:rPr>
      </w:pPr>
    </w:p>
    <w:p w:rsidR="00571C4C" w:rsidRPr="00803D31" w:rsidRDefault="00803D31" w:rsidP="00803D31">
      <w:pPr>
        <w:pStyle w:val="ListParagraph"/>
        <w:numPr>
          <w:ilvl w:val="0"/>
          <w:numId w:val="3"/>
        </w:numPr>
        <w:tabs>
          <w:tab w:val="left" w:pos="284"/>
        </w:tabs>
        <w:spacing w:before="0"/>
        <w:ind w:left="0" w:firstLine="0"/>
        <w:jc w:val="both"/>
        <w:rPr>
          <w:rFonts w:asciiTheme="minorHAnsi" w:hAnsiTheme="minorHAnsi" w:cstheme="minorHAnsi"/>
          <w:b/>
          <w:sz w:val="24"/>
          <w:u w:val="single"/>
        </w:rPr>
      </w:pPr>
      <w:r w:rsidRPr="00803D31">
        <w:rPr>
          <w:rFonts w:asciiTheme="minorHAnsi" w:hAnsiTheme="minorHAnsi" w:cstheme="minorHAnsi"/>
          <w:b/>
          <w:sz w:val="24"/>
          <w:u w:val="single"/>
        </w:rPr>
        <w:t>Conclusions</w:t>
      </w: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This paper has introduced a novel method to forecast container throughput at a national scale, including for the</w:t>
      </w:r>
      <w:r w:rsidRPr="00D37B34">
        <w:rPr>
          <w:rFonts w:asciiTheme="minorHAnsi" w:hAnsiTheme="minorHAnsi" w:cstheme="minorHAnsi"/>
          <w:spacing w:val="-11"/>
        </w:rPr>
        <w:t xml:space="preserve"> </w:t>
      </w:r>
      <w:r w:rsidRPr="00D37B34">
        <w:rPr>
          <w:rFonts w:asciiTheme="minorHAnsi" w:hAnsiTheme="minorHAnsi" w:cstheme="minorHAnsi"/>
        </w:rPr>
        <w:t>first</w:t>
      </w:r>
      <w:r w:rsidRPr="00D37B34">
        <w:rPr>
          <w:rFonts w:asciiTheme="minorHAnsi" w:hAnsiTheme="minorHAnsi" w:cstheme="minorHAnsi"/>
          <w:spacing w:val="-10"/>
        </w:rPr>
        <w:t xml:space="preserve"> </w:t>
      </w:r>
      <w:r w:rsidRPr="00D37B34">
        <w:rPr>
          <w:rFonts w:asciiTheme="minorHAnsi" w:hAnsiTheme="minorHAnsi" w:cstheme="minorHAnsi"/>
        </w:rPr>
        <w:t>time</w:t>
      </w:r>
      <w:r w:rsidRPr="00D37B34">
        <w:rPr>
          <w:rFonts w:asciiTheme="minorHAnsi" w:hAnsiTheme="minorHAnsi" w:cstheme="minorHAnsi"/>
          <w:spacing w:val="-10"/>
        </w:rPr>
        <w:t xml:space="preserve"> </w:t>
      </w:r>
      <w:r w:rsidRPr="00D37B34">
        <w:rPr>
          <w:rFonts w:asciiTheme="minorHAnsi" w:hAnsiTheme="minorHAnsi" w:cstheme="minorHAnsi"/>
        </w:rPr>
        <w:t>a</w:t>
      </w:r>
      <w:r w:rsidRPr="00D37B34">
        <w:rPr>
          <w:rFonts w:asciiTheme="minorHAnsi" w:hAnsiTheme="minorHAnsi" w:cstheme="minorHAnsi"/>
          <w:spacing w:val="-11"/>
        </w:rPr>
        <w:t xml:space="preserve"> </w:t>
      </w:r>
      <w:r w:rsidRPr="00D37B34">
        <w:rPr>
          <w:rFonts w:asciiTheme="minorHAnsi" w:hAnsiTheme="minorHAnsi" w:cstheme="minorHAnsi"/>
        </w:rPr>
        <w:t>fuel</w:t>
      </w:r>
      <w:r w:rsidRPr="00D37B34">
        <w:rPr>
          <w:rFonts w:asciiTheme="minorHAnsi" w:hAnsiTheme="minorHAnsi" w:cstheme="minorHAnsi"/>
          <w:spacing w:val="-11"/>
        </w:rPr>
        <w:t xml:space="preserve"> </w:t>
      </w:r>
      <w:r w:rsidRPr="00D37B34">
        <w:rPr>
          <w:rFonts w:asciiTheme="minorHAnsi" w:hAnsiTheme="minorHAnsi" w:cstheme="minorHAnsi"/>
        </w:rPr>
        <w:t>cost</w:t>
      </w:r>
      <w:r w:rsidRPr="00D37B34">
        <w:rPr>
          <w:rFonts w:asciiTheme="minorHAnsi" w:hAnsiTheme="minorHAnsi" w:cstheme="minorHAnsi"/>
          <w:spacing w:val="-11"/>
        </w:rPr>
        <w:t xml:space="preserve"> </w:t>
      </w:r>
      <w:r w:rsidRPr="00D37B34">
        <w:rPr>
          <w:rFonts w:asciiTheme="minorHAnsi" w:hAnsiTheme="minorHAnsi" w:cstheme="minorHAnsi"/>
        </w:rPr>
        <w:t>variable.</w:t>
      </w:r>
      <w:r w:rsidRPr="00D37B34">
        <w:rPr>
          <w:rFonts w:asciiTheme="minorHAnsi" w:hAnsiTheme="minorHAnsi" w:cstheme="minorHAnsi"/>
          <w:spacing w:val="-11"/>
        </w:rPr>
        <w:t xml:space="preserve"> </w:t>
      </w:r>
      <w:r w:rsidRPr="00D37B34">
        <w:rPr>
          <w:rFonts w:asciiTheme="minorHAnsi" w:hAnsiTheme="minorHAnsi" w:cstheme="minorHAnsi"/>
        </w:rPr>
        <w:t>Shedding</w:t>
      </w:r>
      <w:r w:rsidRPr="00D37B34">
        <w:rPr>
          <w:rFonts w:asciiTheme="minorHAnsi" w:hAnsiTheme="minorHAnsi" w:cstheme="minorHAnsi"/>
          <w:spacing w:val="-11"/>
        </w:rPr>
        <w:t xml:space="preserve"> </w:t>
      </w:r>
      <w:r w:rsidRPr="00D37B34">
        <w:rPr>
          <w:rFonts w:asciiTheme="minorHAnsi" w:hAnsiTheme="minorHAnsi" w:cstheme="minorHAnsi"/>
        </w:rPr>
        <w:t>light</w:t>
      </w:r>
      <w:r w:rsidRPr="00D37B34">
        <w:rPr>
          <w:rFonts w:asciiTheme="minorHAnsi" w:hAnsiTheme="minorHAnsi" w:cstheme="minorHAnsi"/>
          <w:spacing w:val="-11"/>
        </w:rPr>
        <w:t xml:space="preserve"> </w:t>
      </w:r>
      <w:r w:rsidRPr="00D37B34">
        <w:rPr>
          <w:rFonts w:asciiTheme="minorHAnsi" w:hAnsiTheme="minorHAnsi" w:cstheme="minorHAnsi"/>
        </w:rPr>
        <w:t>into</w:t>
      </w:r>
      <w:r w:rsidRPr="00D37B34">
        <w:rPr>
          <w:rFonts w:asciiTheme="minorHAnsi" w:hAnsiTheme="minorHAnsi" w:cstheme="minorHAnsi"/>
          <w:spacing w:val="-11"/>
        </w:rPr>
        <w:t xml:space="preserve"> </w:t>
      </w:r>
      <w:r w:rsidRPr="00D37B34">
        <w:rPr>
          <w:rFonts w:asciiTheme="minorHAnsi" w:hAnsiTheme="minorHAnsi" w:cstheme="minorHAnsi"/>
        </w:rPr>
        <w:t>how</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0"/>
        </w:rPr>
        <w:t xml:space="preserve"> </w:t>
      </w:r>
      <w:r w:rsidRPr="00D37B34">
        <w:rPr>
          <w:rFonts w:asciiTheme="minorHAnsi" w:hAnsiTheme="minorHAnsi" w:cstheme="minorHAnsi"/>
        </w:rPr>
        <w:t>container</w:t>
      </w:r>
      <w:r w:rsidRPr="00D37B34">
        <w:rPr>
          <w:rFonts w:asciiTheme="minorHAnsi" w:hAnsiTheme="minorHAnsi" w:cstheme="minorHAnsi"/>
          <w:spacing w:val="-11"/>
        </w:rPr>
        <w:t xml:space="preserve"> </w:t>
      </w:r>
      <w:r w:rsidRPr="00D37B34">
        <w:rPr>
          <w:rFonts w:asciiTheme="minorHAnsi" w:hAnsiTheme="minorHAnsi" w:cstheme="minorHAnsi"/>
        </w:rPr>
        <w:t>volumes</w:t>
      </w:r>
      <w:r w:rsidRPr="00D37B34">
        <w:rPr>
          <w:rFonts w:asciiTheme="minorHAnsi" w:hAnsiTheme="minorHAnsi" w:cstheme="minorHAnsi"/>
          <w:spacing w:val="-10"/>
        </w:rPr>
        <w:t xml:space="preserve"> </w:t>
      </w:r>
      <w:r w:rsidRPr="00D37B34">
        <w:rPr>
          <w:rFonts w:asciiTheme="minorHAnsi" w:hAnsiTheme="minorHAnsi" w:cstheme="minorHAnsi"/>
        </w:rPr>
        <w:t>absorbed</w:t>
      </w:r>
      <w:r w:rsidRPr="00D37B34">
        <w:rPr>
          <w:rFonts w:asciiTheme="minorHAnsi" w:hAnsiTheme="minorHAnsi" w:cstheme="minorHAnsi"/>
          <w:spacing w:val="-11"/>
        </w:rPr>
        <w:t xml:space="preserve"> </w:t>
      </w:r>
      <w:r w:rsidRPr="00D37B34">
        <w:rPr>
          <w:rFonts w:asciiTheme="minorHAnsi" w:hAnsiTheme="minorHAnsi" w:cstheme="minorHAnsi"/>
        </w:rPr>
        <w:t>by</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1"/>
        </w:rPr>
        <w:t xml:space="preserve"> </w:t>
      </w:r>
      <w:r w:rsidRPr="00D37B34">
        <w:rPr>
          <w:rFonts w:asciiTheme="minorHAnsi" w:hAnsiTheme="minorHAnsi" w:cstheme="minorHAnsi"/>
        </w:rPr>
        <w:t>UK</w:t>
      </w:r>
      <w:r w:rsidRPr="00D37B34">
        <w:rPr>
          <w:rFonts w:asciiTheme="minorHAnsi" w:hAnsiTheme="minorHAnsi" w:cstheme="minorHAnsi"/>
          <w:spacing w:val="-11"/>
        </w:rPr>
        <w:t xml:space="preserve"> </w:t>
      </w:r>
      <w:r w:rsidRPr="00D37B34">
        <w:rPr>
          <w:rFonts w:asciiTheme="minorHAnsi" w:hAnsiTheme="minorHAnsi" w:cstheme="minorHAnsi"/>
        </w:rPr>
        <w:t>container port</w:t>
      </w:r>
      <w:r w:rsidRPr="00D37B34">
        <w:rPr>
          <w:rFonts w:asciiTheme="minorHAnsi" w:hAnsiTheme="minorHAnsi" w:cstheme="minorHAnsi"/>
          <w:spacing w:val="-12"/>
        </w:rPr>
        <w:t xml:space="preserve"> </w:t>
      </w:r>
      <w:r w:rsidRPr="00D37B34">
        <w:rPr>
          <w:rFonts w:asciiTheme="minorHAnsi" w:hAnsiTheme="minorHAnsi" w:cstheme="minorHAnsi"/>
        </w:rPr>
        <w:t>system</w:t>
      </w:r>
      <w:r w:rsidRPr="00D37B34">
        <w:rPr>
          <w:rFonts w:asciiTheme="minorHAnsi" w:hAnsiTheme="minorHAnsi" w:cstheme="minorHAnsi"/>
          <w:spacing w:val="-10"/>
        </w:rPr>
        <w:t xml:space="preserve"> </w:t>
      </w:r>
      <w:r w:rsidRPr="00D37B34">
        <w:rPr>
          <w:rFonts w:asciiTheme="minorHAnsi" w:hAnsiTheme="minorHAnsi" w:cstheme="minorHAnsi"/>
        </w:rPr>
        <w:t>may</w:t>
      </w:r>
      <w:r w:rsidRPr="00D37B34">
        <w:rPr>
          <w:rFonts w:asciiTheme="minorHAnsi" w:hAnsiTheme="minorHAnsi" w:cstheme="minorHAnsi"/>
          <w:spacing w:val="-11"/>
        </w:rPr>
        <w:t xml:space="preserve"> </w:t>
      </w:r>
      <w:r w:rsidRPr="00D37B34">
        <w:rPr>
          <w:rFonts w:asciiTheme="minorHAnsi" w:hAnsiTheme="minorHAnsi" w:cstheme="minorHAnsi"/>
        </w:rPr>
        <w:t>evolve</w:t>
      </w:r>
      <w:r w:rsidRPr="00D37B34">
        <w:rPr>
          <w:rFonts w:asciiTheme="minorHAnsi" w:hAnsiTheme="minorHAnsi" w:cstheme="minorHAnsi"/>
          <w:spacing w:val="-11"/>
        </w:rPr>
        <w:t xml:space="preserve"> </w:t>
      </w:r>
      <w:r w:rsidRPr="00D37B34">
        <w:rPr>
          <w:rFonts w:asciiTheme="minorHAnsi" w:hAnsiTheme="minorHAnsi" w:cstheme="minorHAnsi"/>
        </w:rPr>
        <w:t>in</w:t>
      </w:r>
      <w:r w:rsidRPr="00D37B34">
        <w:rPr>
          <w:rFonts w:asciiTheme="minorHAnsi" w:hAnsiTheme="minorHAnsi" w:cstheme="minorHAnsi"/>
          <w:spacing w:val="-11"/>
        </w:rPr>
        <w:t xml:space="preserve"> </w:t>
      </w:r>
      <w:r w:rsidRPr="00D37B34">
        <w:rPr>
          <w:rFonts w:asciiTheme="minorHAnsi" w:hAnsiTheme="minorHAnsi" w:cstheme="minorHAnsi"/>
        </w:rPr>
        <w:t>the</w:t>
      </w:r>
      <w:r w:rsidRPr="00D37B34">
        <w:rPr>
          <w:rFonts w:asciiTheme="minorHAnsi" w:hAnsiTheme="minorHAnsi" w:cstheme="minorHAnsi"/>
          <w:spacing w:val="-10"/>
        </w:rPr>
        <w:t xml:space="preserve"> </w:t>
      </w:r>
      <w:r w:rsidRPr="00D37B34">
        <w:rPr>
          <w:rFonts w:asciiTheme="minorHAnsi" w:hAnsiTheme="minorHAnsi" w:cstheme="minorHAnsi"/>
        </w:rPr>
        <w:t>future,</w:t>
      </w:r>
      <w:r w:rsidRPr="00D37B34">
        <w:rPr>
          <w:rFonts w:asciiTheme="minorHAnsi" w:hAnsiTheme="minorHAnsi" w:cstheme="minorHAnsi"/>
          <w:spacing w:val="-11"/>
        </w:rPr>
        <w:t xml:space="preserve"> </w:t>
      </w:r>
      <w:r w:rsidRPr="00D37B34">
        <w:rPr>
          <w:rFonts w:asciiTheme="minorHAnsi" w:hAnsiTheme="minorHAnsi" w:cstheme="minorHAnsi"/>
        </w:rPr>
        <w:t>a</w:t>
      </w:r>
      <w:r w:rsidRPr="00D37B34">
        <w:rPr>
          <w:rFonts w:asciiTheme="minorHAnsi" w:hAnsiTheme="minorHAnsi" w:cstheme="minorHAnsi"/>
          <w:spacing w:val="-10"/>
        </w:rPr>
        <w:t xml:space="preserve"> </w:t>
      </w:r>
      <w:r w:rsidRPr="00D37B34">
        <w:rPr>
          <w:rFonts w:asciiTheme="minorHAnsi" w:hAnsiTheme="minorHAnsi" w:cstheme="minorHAnsi"/>
        </w:rPr>
        <w:t>methodology</w:t>
      </w:r>
      <w:r w:rsidRPr="00D37B34">
        <w:rPr>
          <w:rFonts w:asciiTheme="minorHAnsi" w:hAnsiTheme="minorHAnsi" w:cstheme="minorHAnsi"/>
          <w:spacing w:val="-11"/>
        </w:rPr>
        <w:t xml:space="preserve"> </w:t>
      </w:r>
      <w:r w:rsidRPr="00D37B34">
        <w:rPr>
          <w:rFonts w:asciiTheme="minorHAnsi" w:hAnsiTheme="minorHAnsi" w:cstheme="minorHAnsi"/>
        </w:rPr>
        <w:t>has</w:t>
      </w:r>
      <w:r w:rsidRPr="00D37B34">
        <w:rPr>
          <w:rFonts w:asciiTheme="minorHAnsi" w:hAnsiTheme="minorHAnsi" w:cstheme="minorHAnsi"/>
          <w:spacing w:val="-11"/>
        </w:rPr>
        <w:t xml:space="preserve"> </w:t>
      </w:r>
      <w:r w:rsidRPr="00D37B34">
        <w:rPr>
          <w:rFonts w:asciiTheme="minorHAnsi" w:hAnsiTheme="minorHAnsi" w:cstheme="minorHAnsi"/>
        </w:rPr>
        <w:t>been</w:t>
      </w:r>
      <w:r w:rsidRPr="00D37B34">
        <w:rPr>
          <w:rFonts w:asciiTheme="minorHAnsi" w:hAnsiTheme="minorHAnsi" w:cstheme="minorHAnsi"/>
          <w:spacing w:val="-11"/>
        </w:rPr>
        <w:t xml:space="preserve"> </w:t>
      </w:r>
      <w:r w:rsidRPr="00D37B34">
        <w:rPr>
          <w:rFonts w:asciiTheme="minorHAnsi" w:hAnsiTheme="minorHAnsi" w:cstheme="minorHAnsi"/>
        </w:rPr>
        <w:t>presented,</w:t>
      </w:r>
      <w:r w:rsidRPr="00D37B34">
        <w:rPr>
          <w:rFonts w:asciiTheme="minorHAnsi" w:hAnsiTheme="minorHAnsi" w:cstheme="minorHAnsi"/>
          <w:spacing w:val="-11"/>
        </w:rPr>
        <w:t xml:space="preserve"> </w:t>
      </w:r>
      <w:r w:rsidRPr="00D37B34">
        <w:rPr>
          <w:rFonts w:asciiTheme="minorHAnsi" w:hAnsiTheme="minorHAnsi" w:cstheme="minorHAnsi"/>
        </w:rPr>
        <w:t>which</w:t>
      </w:r>
      <w:r w:rsidRPr="00D37B34">
        <w:rPr>
          <w:rFonts w:asciiTheme="minorHAnsi" w:hAnsiTheme="minorHAnsi" w:cstheme="minorHAnsi"/>
          <w:spacing w:val="-12"/>
        </w:rPr>
        <w:t xml:space="preserve"> </w:t>
      </w:r>
      <w:r w:rsidRPr="00D37B34">
        <w:rPr>
          <w:rFonts w:asciiTheme="minorHAnsi" w:hAnsiTheme="minorHAnsi" w:cstheme="minorHAnsi"/>
        </w:rPr>
        <w:t>permits</w:t>
      </w:r>
      <w:r w:rsidRPr="00D37B34">
        <w:rPr>
          <w:rFonts w:asciiTheme="minorHAnsi" w:hAnsiTheme="minorHAnsi" w:cstheme="minorHAnsi"/>
          <w:spacing w:val="-10"/>
        </w:rPr>
        <w:t xml:space="preserve"> </w:t>
      </w:r>
      <w:r w:rsidRPr="00D37B34">
        <w:rPr>
          <w:rFonts w:asciiTheme="minorHAnsi" w:hAnsiTheme="minorHAnsi" w:cstheme="minorHAnsi"/>
        </w:rPr>
        <w:t>to</w:t>
      </w:r>
      <w:r w:rsidRPr="00D37B34">
        <w:rPr>
          <w:rFonts w:asciiTheme="minorHAnsi" w:hAnsiTheme="minorHAnsi" w:cstheme="minorHAnsi"/>
          <w:spacing w:val="-11"/>
        </w:rPr>
        <w:t xml:space="preserve"> </w:t>
      </w:r>
      <w:r w:rsidRPr="00D37B34">
        <w:rPr>
          <w:rFonts w:asciiTheme="minorHAnsi" w:hAnsiTheme="minorHAnsi" w:cstheme="minorHAnsi"/>
        </w:rPr>
        <w:t>forecast</w:t>
      </w:r>
      <w:r w:rsidRPr="00D37B34">
        <w:rPr>
          <w:rFonts w:asciiTheme="minorHAnsi" w:hAnsiTheme="minorHAnsi" w:cstheme="minorHAnsi"/>
          <w:spacing w:val="-12"/>
        </w:rPr>
        <w:t xml:space="preserve"> </w:t>
      </w:r>
      <w:r w:rsidRPr="00D37B34">
        <w:rPr>
          <w:rFonts w:asciiTheme="minorHAnsi" w:hAnsiTheme="minorHAnsi" w:cstheme="minorHAnsi"/>
        </w:rPr>
        <w:t>the</w:t>
      </w:r>
      <w:r w:rsidRPr="00D37B34">
        <w:rPr>
          <w:rFonts w:asciiTheme="minorHAnsi" w:hAnsiTheme="minorHAnsi" w:cstheme="minorHAnsi"/>
          <w:spacing w:val="-11"/>
        </w:rPr>
        <w:t xml:space="preserve"> </w:t>
      </w:r>
      <w:r w:rsidRPr="00D37B34">
        <w:rPr>
          <w:rFonts w:asciiTheme="minorHAnsi" w:hAnsiTheme="minorHAnsi" w:cstheme="minorHAnsi"/>
        </w:rPr>
        <w:t>traffic throughput in the UK container port system up to the horizon year</w:t>
      </w:r>
      <w:r w:rsidRPr="00D37B34">
        <w:rPr>
          <w:rFonts w:asciiTheme="minorHAnsi" w:hAnsiTheme="minorHAnsi" w:cstheme="minorHAnsi"/>
          <w:spacing w:val="-7"/>
        </w:rPr>
        <w:t xml:space="preserve"> </w:t>
      </w:r>
      <w:r w:rsidRPr="00D37B34">
        <w:rPr>
          <w:rFonts w:asciiTheme="minorHAnsi" w:hAnsiTheme="minorHAnsi" w:cstheme="minorHAnsi"/>
        </w:rPr>
        <w:t>2050.</w:t>
      </w:r>
    </w:p>
    <w:p w:rsidR="00803D31" w:rsidRPr="006C39A4" w:rsidRDefault="00803D31" w:rsidP="00D37B34">
      <w:pPr>
        <w:pStyle w:val="BodyText"/>
        <w:jc w:val="both"/>
        <w:rPr>
          <w:rFonts w:asciiTheme="minorHAnsi" w:hAnsiTheme="minorHAnsi" w:cstheme="minorHAnsi"/>
          <w:sz w:val="8"/>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The evolution of the demand of container traffic in the UK indicates that container traffic at UK seaports will grow steadily up to 2050, surpassing 20 MTEU in all the three models by the horizon year. It is reasonable to assume, looking at the historical trends and current trading patterns, that 70‐80% of the total demand would be</w:t>
      </w:r>
      <w:r w:rsidRPr="00D37B34">
        <w:rPr>
          <w:rFonts w:asciiTheme="minorHAnsi" w:hAnsiTheme="minorHAnsi" w:cstheme="minorHAnsi"/>
          <w:spacing w:val="-11"/>
        </w:rPr>
        <w:t xml:space="preserve"> </w:t>
      </w:r>
      <w:r w:rsidRPr="00D37B34">
        <w:rPr>
          <w:rFonts w:asciiTheme="minorHAnsi" w:hAnsiTheme="minorHAnsi" w:cstheme="minorHAnsi"/>
        </w:rPr>
        <w:t>attended</w:t>
      </w:r>
      <w:r w:rsidRPr="00D37B34">
        <w:rPr>
          <w:rFonts w:asciiTheme="minorHAnsi" w:hAnsiTheme="minorHAnsi" w:cstheme="minorHAnsi"/>
          <w:spacing w:val="-9"/>
        </w:rPr>
        <w:t xml:space="preserve"> </w:t>
      </w:r>
      <w:r w:rsidRPr="00D37B34">
        <w:rPr>
          <w:rFonts w:asciiTheme="minorHAnsi" w:hAnsiTheme="minorHAnsi" w:cstheme="minorHAnsi"/>
        </w:rPr>
        <w:t>by</w:t>
      </w:r>
      <w:r w:rsidRPr="00D37B34">
        <w:rPr>
          <w:rFonts w:asciiTheme="minorHAnsi" w:hAnsiTheme="minorHAnsi" w:cstheme="minorHAnsi"/>
          <w:spacing w:val="-11"/>
        </w:rPr>
        <w:t xml:space="preserve"> </w:t>
      </w:r>
      <w:r w:rsidRPr="00D37B34">
        <w:rPr>
          <w:rFonts w:asciiTheme="minorHAnsi" w:hAnsiTheme="minorHAnsi" w:cstheme="minorHAnsi"/>
        </w:rPr>
        <w:t>a</w:t>
      </w:r>
      <w:r w:rsidRPr="00D37B34">
        <w:rPr>
          <w:rFonts w:asciiTheme="minorHAnsi" w:hAnsiTheme="minorHAnsi" w:cstheme="minorHAnsi"/>
          <w:spacing w:val="-11"/>
        </w:rPr>
        <w:t xml:space="preserve"> </w:t>
      </w:r>
      <w:r w:rsidRPr="00D37B34">
        <w:rPr>
          <w:rFonts w:asciiTheme="minorHAnsi" w:hAnsiTheme="minorHAnsi" w:cstheme="minorHAnsi"/>
        </w:rPr>
        <w:t>reduced</w:t>
      </w:r>
      <w:r w:rsidRPr="00D37B34">
        <w:rPr>
          <w:rFonts w:asciiTheme="minorHAnsi" w:hAnsiTheme="minorHAnsi" w:cstheme="minorHAnsi"/>
          <w:spacing w:val="-9"/>
        </w:rPr>
        <w:t xml:space="preserve"> </w:t>
      </w:r>
      <w:r w:rsidRPr="00D37B34">
        <w:rPr>
          <w:rFonts w:asciiTheme="minorHAnsi" w:hAnsiTheme="minorHAnsi" w:cstheme="minorHAnsi"/>
        </w:rPr>
        <w:t>number</w:t>
      </w:r>
      <w:r w:rsidRPr="00D37B34">
        <w:rPr>
          <w:rFonts w:asciiTheme="minorHAnsi" w:hAnsiTheme="minorHAnsi" w:cstheme="minorHAnsi"/>
          <w:spacing w:val="-11"/>
        </w:rPr>
        <w:t xml:space="preserve"> </w:t>
      </w:r>
      <w:r w:rsidRPr="00D37B34">
        <w:rPr>
          <w:rFonts w:asciiTheme="minorHAnsi" w:hAnsiTheme="minorHAnsi" w:cstheme="minorHAnsi"/>
        </w:rPr>
        <w:t>of</w:t>
      </w:r>
      <w:r w:rsidRPr="00D37B34">
        <w:rPr>
          <w:rFonts w:asciiTheme="minorHAnsi" w:hAnsiTheme="minorHAnsi" w:cstheme="minorHAnsi"/>
          <w:spacing w:val="-10"/>
        </w:rPr>
        <w:t xml:space="preserve"> </w:t>
      </w:r>
      <w:r w:rsidRPr="00D37B34">
        <w:rPr>
          <w:rFonts w:asciiTheme="minorHAnsi" w:hAnsiTheme="minorHAnsi" w:cstheme="minorHAnsi"/>
        </w:rPr>
        <w:t>deep‐water</w:t>
      </w:r>
      <w:r w:rsidRPr="00D37B34">
        <w:rPr>
          <w:rFonts w:asciiTheme="minorHAnsi" w:hAnsiTheme="minorHAnsi" w:cstheme="minorHAnsi"/>
          <w:spacing w:val="-10"/>
        </w:rPr>
        <w:t xml:space="preserve"> </w:t>
      </w:r>
      <w:r w:rsidRPr="00D37B34">
        <w:rPr>
          <w:rFonts w:asciiTheme="minorHAnsi" w:hAnsiTheme="minorHAnsi" w:cstheme="minorHAnsi"/>
        </w:rPr>
        <w:t>capable</w:t>
      </w:r>
      <w:r w:rsidRPr="00D37B34">
        <w:rPr>
          <w:rFonts w:asciiTheme="minorHAnsi" w:hAnsiTheme="minorHAnsi" w:cstheme="minorHAnsi"/>
          <w:spacing w:val="-11"/>
        </w:rPr>
        <w:t xml:space="preserve"> </w:t>
      </w:r>
      <w:r w:rsidRPr="00D37B34">
        <w:rPr>
          <w:rFonts w:asciiTheme="minorHAnsi" w:hAnsiTheme="minorHAnsi" w:cstheme="minorHAnsi"/>
        </w:rPr>
        <w:t>ports.</w:t>
      </w:r>
      <w:r w:rsidRPr="00D37B34">
        <w:rPr>
          <w:rFonts w:asciiTheme="minorHAnsi" w:hAnsiTheme="minorHAnsi" w:cstheme="minorHAnsi"/>
          <w:spacing w:val="-10"/>
        </w:rPr>
        <w:t xml:space="preserve"> </w:t>
      </w:r>
      <w:r w:rsidRPr="00D37B34">
        <w:rPr>
          <w:rFonts w:asciiTheme="minorHAnsi" w:hAnsiTheme="minorHAnsi" w:cstheme="minorHAnsi"/>
        </w:rPr>
        <w:t>The</w:t>
      </w:r>
      <w:r w:rsidRPr="00D37B34">
        <w:rPr>
          <w:rFonts w:asciiTheme="minorHAnsi" w:hAnsiTheme="minorHAnsi" w:cstheme="minorHAnsi"/>
          <w:spacing w:val="-11"/>
        </w:rPr>
        <w:t xml:space="preserve"> </w:t>
      </w:r>
      <w:r w:rsidRPr="00D37B34">
        <w:rPr>
          <w:rFonts w:asciiTheme="minorHAnsi" w:hAnsiTheme="minorHAnsi" w:cstheme="minorHAnsi"/>
        </w:rPr>
        <w:t>projections</w:t>
      </w:r>
      <w:r w:rsidRPr="00D37B34">
        <w:rPr>
          <w:rFonts w:asciiTheme="minorHAnsi" w:hAnsiTheme="minorHAnsi" w:cstheme="minorHAnsi"/>
          <w:spacing w:val="-10"/>
        </w:rPr>
        <w:t xml:space="preserve"> </w:t>
      </w:r>
      <w:r w:rsidRPr="00D37B34">
        <w:rPr>
          <w:rFonts w:asciiTheme="minorHAnsi" w:hAnsiTheme="minorHAnsi" w:cstheme="minorHAnsi"/>
        </w:rPr>
        <w:t>elaborated</w:t>
      </w:r>
      <w:r w:rsidRPr="00D37B34">
        <w:rPr>
          <w:rFonts w:asciiTheme="minorHAnsi" w:hAnsiTheme="minorHAnsi" w:cstheme="minorHAnsi"/>
          <w:spacing w:val="-10"/>
        </w:rPr>
        <w:t xml:space="preserve"> </w:t>
      </w:r>
      <w:r w:rsidRPr="00D37B34">
        <w:rPr>
          <w:rFonts w:asciiTheme="minorHAnsi" w:hAnsiTheme="minorHAnsi" w:cstheme="minorHAnsi"/>
        </w:rPr>
        <w:t>provide</w:t>
      </w:r>
      <w:r w:rsidRPr="00D37B34">
        <w:rPr>
          <w:rFonts w:asciiTheme="minorHAnsi" w:hAnsiTheme="minorHAnsi" w:cstheme="minorHAnsi"/>
          <w:spacing w:val="-11"/>
        </w:rPr>
        <w:t xml:space="preserve"> </w:t>
      </w:r>
      <w:r w:rsidRPr="00D37B34">
        <w:rPr>
          <w:rFonts w:asciiTheme="minorHAnsi" w:hAnsiTheme="minorHAnsi" w:cstheme="minorHAnsi"/>
        </w:rPr>
        <w:t>a</w:t>
      </w:r>
      <w:r w:rsidRPr="00D37B34">
        <w:rPr>
          <w:rFonts w:asciiTheme="minorHAnsi" w:hAnsiTheme="minorHAnsi" w:cstheme="minorHAnsi"/>
          <w:spacing w:val="-11"/>
        </w:rPr>
        <w:t xml:space="preserve"> </w:t>
      </w:r>
      <w:r w:rsidRPr="00D37B34">
        <w:rPr>
          <w:rFonts w:asciiTheme="minorHAnsi" w:hAnsiTheme="minorHAnsi" w:cstheme="minorHAnsi"/>
        </w:rPr>
        <w:t xml:space="preserve">valuable tool for policy makers as it is possible to reconcile these </w:t>
      </w:r>
      <w:r w:rsidRPr="00D37B34">
        <w:rPr>
          <w:rFonts w:asciiTheme="minorHAnsi" w:hAnsiTheme="minorHAnsi" w:cstheme="minorHAnsi"/>
        </w:rPr>
        <w:lastRenderedPageBreak/>
        <w:t>forecasts with the available capacity of the container system to evaluate the capacity margin, leading finally to a decision on when to grant permissions to add additional</w:t>
      </w:r>
      <w:r w:rsidRPr="00D37B34">
        <w:rPr>
          <w:rFonts w:asciiTheme="minorHAnsi" w:hAnsiTheme="minorHAnsi" w:cstheme="minorHAnsi"/>
          <w:spacing w:val="-1"/>
        </w:rPr>
        <w:t xml:space="preserve"> </w:t>
      </w:r>
      <w:r w:rsidRPr="00D37B34">
        <w:rPr>
          <w:rFonts w:asciiTheme="minorHAnsi" w:hAnsiTheme="minorHAnsi" w:cstheme="minorHAnsi"/>
        </w:rPr>
        <w:t>capacity.</w:t>
      </w:r>
    </w:p>
    <w:p w:rsidR="00803D31" w:rsidRPr="006C39A4" w:rsidRDefault="00803D31" w:rsidP="00D37B34">
      <w:pPr>
        <w:pStyle w:val="BodyText"/>
        <w:jc w:val="both"/>
        <w:rPr>
          <w:rFonts w:asciiTheme="minorHAnsi" w:hAnsiTheme="minorHAnsi" w:cstheme="minorHAnsi"/>
          <w:sz w:val="10"/>
        </w:rPr>
      </w:pPr>
    </w:p>
    <w:p w:rsidR="00571C4C" w:rsidRDefault="00803D31" w:rsidP="00D37B34">
      <w:pPr>
        <w:pStyle w:val="BodyText"/>
        <w:jc w:val="both"/>
        <w:rPr>
          <w:rFonts w:asciiTheme="minorHAnsi" w:hAnsiTheme="minorHAnsi" w:cstheme="minorHAnsi"/>
        </w:rPr>
      </w:pPr>
      <w:r w:rsidRPr="00D37B34">
        <w:rPr>
          <w:rFonts w:asciiTheme="minorHAnsi" w:hAnsiTheme="minorHAnsi" w:cstheme="minorHAnsi"/>
        </w:rPr>
        <w:t>Port infrastructure is costly in financial terms and lengthy in time to build and expand and better guidance is needed of when and where these key investments should be deployed (</w:t>
      </w:r>
      <w:proofErr w:type="spellStart"/>
      <w:r w:rsidRPr="00D37B34">
        <w:rPr>
          <w:rFonts w:asciiTheme="minorHAnsi" w:hAnsiTheme="minorHAnsi" w:cstheme="minorHAnsi"/>
        </w:rPr>
        <w:t>Meersman</w:t>
      </w:r>
      <w:proofErr w:type="spellEnd"/>
      <w:r w:rsidRPr="00D37B34">
        <w:rPr>
          <w:rFonts w:asciiTheme="minorHAnsi" w:hAnsiTheme="minorHAnsi" w:cstheme="minorHAnsi"/>
        </w:rPr>
        <w:t xml:space="preserve">, Van de </w:t>
      </w:r>
      <w:proofErr w:type="spellStart"/>
      <w:r w:rsidRPr="00D37B34">
        <w:rPr>
          <w:rFonts w:asciiTheme="minorHAnsi" w:hAnsiTheme="minorHAnsi" w:cstheme="minorHAnsi"/>
        </w:rPr>
        <w:t>Voorde</w:t>
      </w:r>
      <w:proofErr w:type="spellEnd"/>
      <w:r w:rsidRPr="00D37B34">
        <w:rPr>
          <w:rFonts w:asciiTheme="minorHAnsi" w:hAnsiTheme="minorHAnsi" w:cstheme="minorHAnsi"/>
        </w:rPr>
        <w:t xml:space="preserve"> and </w:t>
      </w:r>
      <w:proofErr w:type="spellStart"/>
      <w:r w:rsidRPr="00D37B34">
        <w:rPr>
          <w:rFonts w:asciiTheme="minorHAnsi" w:hAnsiTheme="minorHAnsi" w:cstheme="minorHAnsi"/>
        </w:rPr>
        <w:t>Vanelslander</w:t>
      </w:r>
      <w:proofErr w:type="spellEnd"/>
      <w:r w:rsidRPr="00D37B34">
        <w:rPr>
          <w:rFonts w:asciiTheme="minorHAnsi" w:hAnsiTheme="minorHAnsi" w:cstheme="minorHAnsi"/>
        </w:rPr>
        <w:t xml:space="preserve">, 2014). Even when the UK has a </w:t>
      </w:r>
      <w:proofErr w:type="spellStart"/>
      <w:r w:rsidRPr="00D37B34">
        <w:rPr>
          <w:rFonts w:asciiTheme="minorHAnsi" w:hAnsiTheme="minorHAnsi" w:cstheme="minorHAnsi"/>
        </w:rPr>
        <w:t>privatised</w:t>
      </w:r>
      <w:proofErr w:type="spellEnd"/>
      <w:r w:rsidRPr="00D37B34">
        <w:rPr>
          <w:rFonts w:asciiTheme="minorHAnsi" w:hAnsiTheme="minorHAnsi" w:cstheme="minorHAnsi"/>
        </w:rPr>
        <w:t xml:space="preserve"> container port system, the Government should monitor available capacity and develop independent container throughput forecasts. This paper provides a rationale on which to decide granting permission for future port development and might entice the UK’s government to play a bigger role in the planning of container port infrastructure, helping to </w:t>
      </w:r>
      <w:proofErr w:type="spellStart"/>
      <w:r w:rsidRPr="00D37B34">
        <w:rPr>
          <w:rFonts w:asciiTheme="minorHAnsi" w:hAnsiTheme="minorHAnsi" w:cstheme="minorHAnsi"/>
        </w:rPr>
        <w:t>rationalise</w:t>
      </w:r>
      <w:proofErr w:type="spellEnd"/>
      <w:r w:rsidRPr="00D37B34">
        <w:rPr>
          <w:rFonts w:asciiTheme="minorHAnsi" w:hAnsiTheme="minorHAnsi" w:cstheme="minorHAnsi"/>
        </w:rPr>
        <w:t xml:space="preserve"> the bids for new container terminals in the future.</w:t>
      </w:r>
    </w:p>
    <w:p w:rsidR="00803D31" w:rsidRPr="006C39A4" w:rsidRDefault="00803D31" w:rsidP="00D37B34">
      <w:pPr>
        <w:pStyle w:val="BodyText"/>
        <w:jc w:val="both"/>
        <w:rPr>
          <w:rFonts w:asciiTheme="minorHAnsi" w:hAnsiTheme="minorHAnsi" w:cstheme="minorHAnsi"/>
          <w:sz w:val="8"/>
        </w:rPr>
      </w:pPr>
    </w:p>
    <w:p w:rsidR="00571C4C" w:rsidRPr="00803D31" w:rsidRDefault="00803D31" w:rsidP="00D37B34">
      <w:pPr>
        <w:pStyle w:val="Heading1"/>
        <w:spacing w:before="0"/>
        <w:ind w:left="0"/>
        <w:jc w:val="both"/>
        <w:rPr>
          <w:rFonts w:asciiTheme="minorHAnsi" w:hAnsiTheme="minorHAnsi" w:cstheme="minorHAnsi"/>
          <w:u w:val="single"/>
        </w:rPr>
      </w:pPr>
      <w:r w:rsidRPr="00803D31">
        <w:rPr>
          <w:rFonts w:asciiTheme="minorHAnsi" w:hAnsiTheme="minorHAnsi" w:cstheme="minorHAnsi"/>
          <w:u w:val="single"/>
        </w:rPr>
        <w:t>Acknowledgments</w:t>
      </w:r>
    </w:p>
    <w:p w:rsidR="00571C4C" w:rsidRPr="00D37B34" w:rsidRDefault="00803D31" w:rsidP="00D37B34">
      <w:pPr>
        <w:pStyle w:val="BodyText"/>
        <w:jc w:val="both"/>
        <w:rPr>
          <w:rFonts w:asciiTheme="minorHAnsi" w:hAnsiTheme="minorHAnsi" w:cstheme="minorHAnsi"/>
        </w:rPr>
      </w:pPr>
      <w:r w:rsidRPr="00D37B34">
        <w:rPr>
          <w:rFonts w:asciiTheme="minorHAnsi" w:hAnsiTheme="minorHAnsi" w:cstheme="minorHAnsi"/>
        </w:rPr>
        <w:t>The authors would like the Southampton Marine and Maritime Institute (SMMI) of the University of Southampton and ITRC Mistral for funding this research.</w:t>
      </w:r>
    </w:p>
    <w:p w:rsidR="00571C4C" w:rsidRPr="006C39A4" w:rsidRDefault="00571C4C" w:rsidP="00D37B34">
      <w:pPr>
        <w:pStyle w:val="BodyText"/>
        <w:jc w:val="both"/>
        <w:rPr>
          <w:rFonts w:asciiTheme="minorHAnsi" w:hAnsiTheme="minorHAnsi" w:cstheme="minorHAnsi"/>
          <w:sz w:val="8"/>
        </w:rPr>
      </w:pPr>
    </w:p>
    <w:p w:rsidR="00571C4C" w:rsidRPr="00803D31" w:rsidRDefault="00803D31" w:rsidP="00D37B34">
      <w:pPr>
        <w:pStyle w:val="Heading1"/>
        <w:spacing w:before="0"/>
        <w:ind w:left="0"/>
        <w:jc w:val="both"/>
        <w:rPr>
          <w:rFonts w:asciiTheme="minorHAnsi" w:hAnsiTheme="minorHAnsi" w:cstheme="minorHAnsi"/>
          <w:u w:val="single"/>
        </w:rPr>
      </w:pPr>
      <w:r w:rsidRPr="00803D31">
        <w:rPr>
          <w:rFonts w:asciiTheme="minorHAnsi" w:hAnsiTheme="minorHAnsi" w:cstheme="minorHAnsi"/>
          <w:u w:val="single"/>
        </w:rPr>
        <w:t>References</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Abraham, B. and </w:t>
      </w:r>
      <w:proofErr w:type="spellStart"/>
      <w:r w:rsidRPr="00803D31">
        <w:rPr>
          <w:rFonts w:asciiTheme="minorHAnsi" w:hAnsiTheme="minorHAnsi" w:cstheme="minorHAnsi"/>
        </w:rPr>
        <w:t>Ledolter</w:t>
      </w:r>
      <w:proofErr w:type="spellEnd"/>
      <w:r w:rsidRPr="00803D31">
        <w:rPr>
          <w:rFonts w:asciiTheme="minorHAnsi" w:hAnsiTheme="minorHAnsi" w:cstheme="minorHAnsi"/>
        </w:rPr>
        <w:t>, J. (1983) Statistical Methods for Forecasting. New York:</w:t>
      </w:r>
      <w:r w:rsidRPr="00803D31">
        <w:rPr>
          <w:rFonts w:asciiTheme="minorHAnsi" w:hAnsiTheme="minorHAnsi" w:cstheme="minorHAnsi"/>
          <w:spacing w:val="-13"/>
        </w:rPr>
        <w:t xml:space="preserve"> </w:t>
      </w:r>
      <w:r w:rsidRPr="00803D31">
        <w:rPr>
          <w:rFonts w:asciiTheme="minorHAnsi" w:hAnsiTheme="minorHAnsi" w:cstheme="minorHAnsi"/>
        </w:rPr>
        <w:t>Wiley.</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Amoako</w:t>
      </w:r>
      <w:proofErr w:type="spellEnd"/>
      <w:r w:rsidRPr="00803D31">
        <w:rPr>
          <w:rFonts w:asciiTheme="minorHAnsi" w:hAnsiTheme="minorHAnsi" w:cstheme="minorHAnsi"/>
        </w:rPr>
        <w:t xml:space="preserve">, J. (2002) ‘Forecasting Australia’s international container trade’, </w:t>
      </w:r>
      <w:r w:rsidRPr="00803D31">
        <w:rPr>
          <w:rFonts w:asciiTheme="minorHAnsi" w:hAnsiTheme="minorHAnsi" w:cstheme="minorHAnsi"/>
          <w:i/>
        </w:rPr>
        <w:t>25th Australasian</w:t>
      </w:r>
      <w:r w:rsidRPr="00803D31">
        <w:rPr>
          <w:rFonts w:asciiTheme="minorHAnsi" w:hAnsiTheme="minorHAnsi" w:cstheme="minorHAnsi"/>
          <w:i/>
          <w:spacing w:val="-35"/>
        </w:rPr>
        <w:t xml:space="preserve"> </w:t>
      </w:r>
      <w:r w:rsidRPr="00803D31">
        <w:rPr>
          <w:rFonts w:asciiTheme="minorHAnsi" w:hAnsiTheme="minorHAnsi" w:cstheme="minorHAnsi"/>
          <w:i/>
        </w:rPr>
        <w:t>Transport</w:t>
      </w:r>
      <w:r>
        <w:rPr>
          <w:rFonts w:asciiTheme="minorHAnsi" w:hAnsiTheme="minorHAnsi" w:cstheme="minorHAnsi"/>
          <w:i/>
        </w:rPr>
        <w:t xml:space="preserve"> </w:t>
      </w:r>
      <w:r w:rsidRPr="00803D31">
        <w:rPr>
          <w:rFonts w:asciiTheme="minorHAnsi" w:hAnsiTheme="minorHAnsi" w:cstheme="minorHAnsi"/>
          <w:i/>
        </w:rPr>
        <w:t>Research Forum</w:t>
      </w:r>
      <w:r w:rsidRPr="00803D31">
        <w:rPr>
          <w:rFonts w:asciiTheme="minorHAnsi" w:hAnsiTheme="minorHAnsi" w:cstheme="minorHAnsi"/>
        </w:rPr>
        <w:t>. Canberra.</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Buitrago</w:t>
      </w:r>
      <w:proofErr w:type="spellEnd"/>
      <w:r w:rsidRPr="00803D31">
        <w:rPr>
          <w:rFonts w:asciiTheme="minorHAnsi" w:hAnsiTheme="minorHAnsi" w:cstheme="minorHAnsi"/>
        </w:rPr>
        <w:t>, M. and Preston, J. (2018) ‘Forecasting the throughput of the United Kingdom container ports system up to 2050’, in.</w:t>
      </w:r>
      <w:r w:rsidRPr="00803D31">
        <w:rPr>
          <w:rFonts w:asciiTheme="minorHAnsi" w:hAnsiTheme="minorHAnsi" w:cstheme="minorHAnsi"/>
          <w:spacing w:val="-3"/>
        </w:rPr>
        <w:t xml:space="preserve"> </w:t>
      </w:r>
      <w:r w:rsidRPr="00803D31">
        <w:rPr>
          <w:rFonts w:asciiTheme="minorHAnsi" w:hAnsiTheme="minorHAnsi" w:cstheme="minorHAnsi"/>
        </w:rPr>
        <w:t>Antwerp.</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Cebr</w:t>
      </w:r>
      <w:proofErr w:type="spellEnd"/>
      <w:r w:rsidRPr="00803D31">
        <w:rPr>
          <w:rFonts w:asciiTheme="minorHAnsi" w:hAnsiTheme="minorHAnsi" w:cstheme="minorHAnsi"/>
        </w:rPr>
        <w:t xml:space="preserve"> (2017) </w:t>
      </w:r>
      <w:proofErr w:type="gramStart"/>
      <w:r w:rsidRPr="00803D31">
        <w:rPr>
          <w:rFonts w:asciiTheme="minorHAnsi" w:hAnsiTheme="minorHAnsi" w:cstheme="minorHAnsi"/>
          <w:i/>
        </w:rPr>
        <w:t>The</w:t>
      </w:r>
      <w:proofErr w:type="gramEnd"/>
      <w:r w:rsidRPr="00803D31">
        <w:rPr>
          <w:rFonts w:asciiTheme="minorHAnsi" w:hAnsiTheme="minorHAnsi" w:cstheme="minorHAnsi"/>
          <w:i/>
        </w:rPr>
        <w:t xml:space="preserve"> Economic Contribution of the UK Maritime Sector</w:t>
      </w:r>
      <w:r w:rsidRPr="00803D31">
        <w:rPr>
          <w:rFonts w:asciiTheme="minorHAnsi" w:hAnsiTheme="minorHAnsi" w:cstheme="minorHAnsi"/>
        </w:rPr>
        <w:t>.</w:t>
      </w:r>
      <w:r w:rsidRPr="00803D31">
        <w:rPr>
          <w:rFonts w:asciiTheme="minorHAnsi" w:hAnsiTheme="minorHAnsi" w:cstheme="minorHAnsi"/>
          <w:spacing w:val="-7"/>
        </w:rPr>
        <w:t xml:space="preserve"> </w:t>
      </w:r>
      <w:r w:rsidRPr="00803D31">
        <w:rPr>
          <w:rFonts w:asciiTheme="minorHAnsi" w:hAnsiTheme="minorHAnsi" w:cstheme="minorHAnsi"/>
        </w:rPr>
        <w:t>London.</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Chen, S. and Chen, J. (2010) ‘Expert Systems with Applications Forecasting container throughputs at ports using genetic programming’, </w:t>
      </w:r>
      <w:r w:rsidRPr="00803D31">
        <w:rPr>
          <w:rFonts w:asciiTheme="minorHAnsi" w:hAnsiTheme="minorHAnsi" w:cstheme="minorHAnsi"/>
          <w:i/>
        </w:rPr>
        <w:t xml:space="preserve">Expert Systems </w:t>
      </w:r>
      <w:proofErr w:type="gramStart"/>
      <w:r w:rsidRPr="00803D31">
        <w:rPr>
          <w:rFonts w:asciiTheme="minorHAnsi" w:hAnsiTheme="minorHAnsi" w:cstheme="minorHAnsi"/>
          <w:i/>
        </w:rPr>
        <w:t>With</w:t>
      </w:r>
      <w:proofErr w:type="gramEnd"/>
      <w:r w:rsidRPr="00803D31">
        <w:rPr>
          <w:rFonts w:asciiTheme="minorHAnsi" w:hAnsiTheme="minorHAnsi" w:cstheme="minorHAnsi"/>
          <w:i/>
        </w:rPr>
        <w:t xml:space="preserve"> Applications</w:t>
      </w:r>
      <w:r w:rsidRPr="00803D31">
        <w:rPr>
          <w:rFonts w:asciiTheme="minorHAnsi" w:hAnsiTheme="minorHAnsi" w:cstheme="minorHAnsi"/>
        </w:rPr>
        <w:t xml:space="preserve">. Elsevier Ltd, 37(3), pp. 2054– 2058.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10.1016/j.eswa.2009.06.054.</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Chen, S. H. and Chen, J. N. (2010) ‘Forecasting container throughputs at ports using genetic programming’, </w:t>
      </w:r>
      <w:r w:rsidRPr="00803D31">
        <w:rPr>
          <w:rFonts w:asciiTheme="minorHAnsi" w:hAnsiTheme="minorHAnsi" w:cstheme="minorHAnsi"/>
          <w:i/>
        </w:rPr>
        <w:t xml:space="preserve">Expert Systems </w:t>
      </w:r>
      <w:proofErr w:type="gramStart"/>
      <w:r w:rsidRPr="00803D31">
        <w:rPr>
          <w:rFonts w:asciiTheme="minorHAnsi" w:hAnsiTheme="minorHAnsi" w:cstheme="minorHAnsi"/>
          <w:i/>
        </w:rPr>
        <w:t>With</w:t>
      </w:r>
      <w:proofErr w:type="gramEnd"/>
      <w:r w:rsidRPr="00803D31">
        <w:rPr>
          <w:rFonts w:asciiTheme="minorHAnsi" w:hAnsiTheme="minorHAnsi" w:cstheme="minorHAnsi"/>
          <w:i/>
        </w:rPr>
        <w:t xml:space="preserve"> Applications</w:t>
      </w:r>
      <w:r w:rsidRPr="00803D31">
        <w:rPr>
          <w:rFonts w:asciiTheme="minorHAnsi" w:hAnsiTheme="minorHAnsi" w:cstheme="minorHAnsi"/>
        </w:rPr>
        <w:t xml:space="preserve">. Elsevier Ltd, 37(3), pp. 2054–2058.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10.1016/j.eswa.2009.06.054.</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Chou, C. C., Chu, C. W. and Liang, G. S. (2008) ‘A modified regression model for forecasting the volumes of Taiwan ’ s import containers’, </w:t>
      </w:r>
      <w:r w:rsidRPr="00803D31">
        <w:rPr>
          <w:rFonts w:asciiTheme="minorHAnsi" w:hAnsiTheme="minorHAnsi" w:cstheme="minorHAnsi"/>
          <w:i/>
        </w:rPr>
        <w:t>Mathematical and Computer Modelling</w:t>
      </w:r>
      <w:r w:rsidRPr="00803D31">
        <w:rPr>
          <w:rFonts w:asciiTheme="minorHAnsi" w:hAnsiTheme="minorHAnsi" w:cstheme="minorHAnsi"/>
        </w:rPr>
        <w:t xml:space="preserve">, 47(9–10), pp. 797–807.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Pr>
          <w:rFonts w:asciiTheme="minorHAnsi" w:hAnsiTheme="minorHAnsi" w:cstheme="minorHAnsi"/>
          <w:spacing w:val="-1"/>
        </w:rPr>
        <w:t xml:space="preserve"> </w:t>
      </w:r>
      <w:r w:rsidRPr="00803D31">
        <w:rPr>
          <w:rFonts w:asciiTheme="minorHAnsi" w:hAnsiTheme="minorHAnsi" w:cstheme="minorHAnsi"/>
        </w:rPr>
        <w:t>10.1016/j.mcm.2007.05.005.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Coeck</w:t>
      </w:r>
      <w:proofErr w:type="spellEnd"/>
      <w:r w:rsidRPr="00803D31">
        <w:rPr>
          <w:rFonts w:asciiTheme="minorHAnsi" w:hAnsiTheme="minorHAnsi" w:cstheme="minorHAnsi"/>
        </w:rPr>
        <w:t xml:space="preserve">, C. </w:t>
      </w:r>
      <w:r w:rsidRPr="00803D31">
        <w:rPr>
          <w:rFonts w:asciiTheme="minorHAnsi" w:hAnsiTheme="minorHAnsi" w:cstheme="minorHAnsi"/>
          <w:i/>
        </w:rPr>
        <w:t xml:space="preserve">et al. </w:t>
      </w:r>
      <w:r w:rsidRPr="00803D31">
        <w:rPr>
          <w:rFonts w:asciiTheme="minorHAnsi" w:hAnsiTheme="minorHAnsi" w:cstheme="minorHAnsi"/>
        </w:rPr>
        <w:t>(1995) ‘</w:t>
      </w:r>
      <w:proofErr w:type="gramStart"/>
      <w:r w:rsidRPr="00803D31">
        <w:rPr>
          <w:rFonts w:asciiTheme="minorHAnsi" w:hAnsiTheme="minorHAnsi" w:cstheme="minorHAnsi"/>
        </w:rPr>
        <w:t>The</w:t>
      </w:r>
      <w:proofErr w:type="gramEnd"/>
      <w:r w:rsidRPr="00803D31">
        <w:rPr>
          <w:rFonts w:asciiTheme="minorHAnsi" w:hAnsiTheme="minorHAnsi" w:cstheme="minorHAnsi"/>
        </w:rPr>
        <w:t xml:space="preserve"> unreliability of maritime trade statistics: an extension of results’, </w:t>
      </w:r>
      <w:r w:rsidRPr="00803D31">
        <w:rPr>
          <w:rFonts w:asciiTheme="minorHAnsi" w:hAnsiTheme="minorHAnsi" w:cstheme="minorHAnsi"/>
          <w:i/>
        </w:rPr>
        <w:t xml:space="preserve">International Journal of Transport Economics / </w:t>
      </w:r>
      <w:proofErr w:type="spellStart"/>
      <w:r w:rsidRPr="00803D31">
        <w:rPr>
          <w:rFonts w:asciiTheme="minorHAnsi" w:hAnsiTheme="minorHAnsi" w:cstheme="minorHAnsi"/>
          <w:i/>
        </w:rPr>
        <w:t>Rivista</w:t>
      </w:r>
      <w:proofErr w:type="spellEnd"/>
      <w:r w:rsidRPr="00803D31">
        <w:rPr>
          <w:rFonts w:asciiTheme="minorHAnsi" w:hAnsiTheme="minorHAnsi" w:cstheme="minorHAnsi"/>
          <w:i/>
        </w:rPr>
        <w:t xml:space="preserve"> </w:t>
      </w:r>
      <w:proofErr w:type="spellStart"/>
      <w:r w:rsidRPr="00803D31">
        <w:rPr>
          <w:rFonts w:asciiTheme="minorHAnsi" w:hAnsiTheme="minorHAnsi" w:cstheme="minorHAnsi"/>
          <w:i/>
        </w:rPr>
        <w:t>internazionale</w:t>
      </w:r>
      <w:proofErr w:type="spellEnd"/>
      <w:r w:rsidRPr="00803D31">
        <w:rPr>
          <w:rFonts w:asciiTheme="minorHAnsi" w:hAnsiTheme="minorHAnsi" w:cstheme="minorHAnsi"/>
          <w:i/>
        </w:rPr>
        <w:t xml:space="preserve"> di </w:t>
      </w:r>
      <w:proofErr w:type="spellStart"/>
      <w:r w:rsidRPr="00803D31">
        <w:rPr>
          <w:rFonts w:asciiTheme="minorHAnsi" w:hAnsiTheme="minorHAnsi" w:cstheme="minorHAnsi"/>
          <w:i/>
        </w:rPr>
        <w:t>economia</w:t>
      </w:r>
      <w:proofErr w:type="spellEnd"/>
      <w:r w:rsidRPr="00803D31">
        <w:rPr>
          <w:rFonts w:asciiTheme="minorHAnsi" w:hAnsiTheme="minorHAnsi" w:cstheme="minorHAnsi"/>
          <w:i/>
        </w:rPr>
        <w:t xml:space="preserve"> </w:t>
      </w:r>
      <w:proofErr w:type="spellStart"/>
      <w:r w:rsidRPr="00803D31">
        <w:rPr>
          <w:rFonts w:asciiTheme="minorHAnsi" w:hAnsiTheme="minorHAnsi" w:cstheme="minorHAnsi"/>
          <w:i/>
        </w:rPr>
        <w:t>dei</w:t>
      </w:r>
      <w:proofErr w:type="spellEnd"/>
      <w:r w:rsidRPr="00803D31">
        <w:rPr>
          <w:rFonts w:asciiTheme="minorHAnsi" w:hAnsiTheme="minorHAnsi" w:cstheme="minorHAnsi"/>
          <w:i/>
        </w:rPr>
        <w:t xml:space="preserve"> </w:t>
      </w:r>
      <w:proofErr w:type="spellStart"/>
      <w:r w:rsidRPr="00803D31">
        <w:rPr>
          <w:rFonts w:asciiTheme="minorHAnsi" w:hAnsiTheme="minorHAnsi" w:cstheme="minorHAnsi"/>
          <w:i/>
        </w:rPr>
        <w:t>trasporti</w:t>
      </w:r>
      <w:proofErr w:type="spellEnd"/>
      <w:r w:rsidRPr="00803D31">
        <w:rPr>
          <w:rFonts w:asciiTheme="minorHAnsi" w:hAnsiTheme="minorHAnsi" w:cstheme="minorHAnsi"/>
        </w:rPr>
        <w:t>, 22(2), pp.</w:t>
      </w:r>
      <w:r w:rsidRPr="00803D31">
        <w:rPr>
          <w:rFonts w:asciiTheme="minorHAnsi" w:hAnsiTheme="minorHAnsi" w:cstheme="minorHAnsi"/>
          <w:spacing w:val="-2"/>
        </w:rPr>
        <w:t xml:space="preserve"> </w:t>
      </w:r>
      <w:r w:rsidRPr="00803D31">
        <w:rPr>
          <w:rFonts w:asciiTheme="minorHAnsi" w:hAnsiTheme="minorHAnsi" w:cstheme="minorHAnsi"/>
        </w:rPr>
        <w:t>217–224.</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Coto‐Millán</w:t>
      </w:r>
      <w:proofErr w:type="spellEnd"/>
      <w:r w:rsidRPr="00803D31">
        <w:rPr>
          <w:rFonts w:asciiTheme="minorHAnsi" w:hAnsiTheme="minorHAnsi" w:cstheme="minorHAnsi"/>
        </w:rPr>
        <w:t xml:space="preserve">, P., </w:t>
      </w:r>
      <w:proofErr w:type="spellStart"/>
      <w:r w:rsidRPr="00803D31">
        <w:rPr>
          <w:rFonts w:asciiTheme="minorHAnsi" w:hAnsiTheme="minorHAnsi" w:cstheme="minorHAnsi"/>
        </w:rPr>
        <w:t>Baños‐Pino</w:t>
      </w:r>
      <w:proofErr w:type="spellEnd"/>
      <w:r w:rsidRPr="00803D31">
        <w:rPr>
          <w:rFonts w:asciiTheme="minorHAnsi" w:hAnsiTheme="minorHAnsi" w:cstheme="minorHAnsi"/>
        </w:rPr>
        <w:t xml:space="preserve">, J. and Castro, J. V. (2005) ‘Determinants of the demand for maritime imports and exports’, </w:t>
      </w:r>
      <w:r w:rsidRPr="00803D31">
        <w:rPr>
          <w:rFonts w:asciiTheme="minorHAnsi" w:hAnsiTheme="minorHAnsi" w:cstheme="minorHAnsi"/>
          <w:i/>
        </w:rPr>
        <w:t>Transportation Research Part E: Logistics and Transportation Review</w:t>
      </w:r>
      <w:r w:rsidRPr="00803D31">
        <w:rPr>
          <w:rFonts w:asciiTheme="minorHAnsi" w:hAnsiTheme="minorHAnsi" w:cstheme="minorHAnsi"/>
        </w:rPr>
        <w:t xml:space="preserve">, 41(4), pp. 357–372.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10.1016/j.tre.2004.05.002.</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Department for Transport (2012) </w:t>
      </w:r>
      <w:r w:rsidRPr="00803D31">
        <w:rPr>
          <w:rFonts w:asciiTheme="minorHAnsi" w:hAnsiTheme="minorHAnsi" w:cstheme="minorHAnsi"/>
          <w:i/>
        </w:rPr>
        <w:t>National Policy Statement for Ports</w:t>
      </w:r>
      <w:r w:rsidRPr="00803D31">
        <w:rPr>
          <w:rFonts w:asciiTheme="minorHAnsi" w:hAnsiTheme="minorHAnsi" w:cstheme="minorHAnsi"/>
        </w:rPr>
        <w:t xml:space="preserve">. Available at: </w:t>
      </w:r>
      <w:hyperlink r:id="rId23">
        <w:r w:rsidRPr="00803D31">
          <w:rPr>
            <w:rFonts w:asciiTheme="minorHAnsi" w:hAnsiTheme="minorHAnsi" w:cstheme="minorHAnsi"/>
          </w:rPr>
          <w:t>https://www.gov.uk/government/upl</w:t>
        </w:r>
      </w:hyperlink>
      <w:r w:rsidRPr="00803D31">
        <w:rPr>
          <w:rFonts w:asciiTheme="minorHAnsi" w:hAnsiTheme="minorHAnsi" w:cstheme="minorHAnsi"/>
        </w:rPr>
        <w:t>oa</w:t>
      </w:r>
      <w:hyperlink r:id="rId24">
        <w:r w:rsidRPr="00803D31">
          <w:rPr>
            <w:rFonts w:asciiTheme="minorHAnsi" w:hAnsiTheme="minorHAnsi" w:cstheme="minorHAnsi"/>
          </w:rPr>
          <w:t>ds/system/uploads/attachment</w:t>
        </w:r>
      </w:hyperlink>
      <w:r w:rsidRPr="00803D31">
        <w:rPr>
          <w:rFonts w:asciiTheme="minorHAnsi" w:hAnsiTheme="minorHAnsi" w:cstheme="minorHAnsi"/>
        </w:rPr>
        <w:t>_da</w:t>
      </w:r>
      <w:hyperlink r:id="rId25">
        <w:r w:rsidRPr="00803D31">
          <w:rPr>
            <w:rFonts w:asciiTheme="minorHAnsi" w:hAnsiTheme="minorHAnsi" w:cstheme="minorHAnsi"/>
          </w:rPr>
          <w:t>ta/file/3931/national‐</w:t>
        </w:r>
      </w:hyperlink>
      <w:r w:rsidRPr="00803D31">
        <w:rPr>
          <w:rFonts w:asciiTheme="minorHAnsi" w:hAnsiTheme="minorHAnsi" w:cstheme="minorHAnsi"/>
        </w:rPr>
        <w:t xml:space="preserve"> policy‐statement‐ports.pdf.</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Department for Transport (2017) ‘UK Port Freight Statistics: 2016 final figures (Revised)’.</w:t>
      </w:r>
      <w:r w:rsidRPr="00803D31">
        <w:rPr>
          <w:rFonts w:asciiTheme="minorHAnsi" w:hAnsiTheme="minorHAnsi" w:cstheme="minorHAnsi"/>
          <w:spacing w:val="-31"/>
        </w:rPr>
        <w:t xml:space="preserve"> </w:t>
      </w:r>
      <w:r w:rsidRPr="00803D31">
        <w:rPr>
          <w:rFonts w:asciiTheme="minorHAnsi" w:hAnsiTheme="minorHAnsi" w:cstheme="minorHAnsi"/>
        </w:rPr>
        <w:t>London.</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Department for Transport (2018) </w:t>
      </w:r>
      <w:r w:rsidRPr="00803D31">
        <w:rPr>
          <w:rFonts w:asciiTheme="minorHAnsi" w:hAnsiTheme="minorHAnsi" w:cstheme="minorHAnsi"/>
          <w:i/>
        </w:rPr>
        <w:t>Maritime 2050: Call for evidence</w:t>
      </w:r>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London.</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van </w:t>
      </w:r>
      <w:proofErr w:type="spellStart"/>
      <w:r w:rsidRPr="00803D31">
        <w:rPr>
          <w:rFonts w:asciiTheme="minorHAnsi" w:hAnsiTheme="minorHAnsi" w:cstheme="minorHAnsi"/>
        </w:rPr>
        <w:t>Dorsser</w:t>
      </w:r>
      <w:proofErr w:type="spellEnd"/>
      <w:r w:rsidRPr="00803D31">
        <w:rPr>
          <w:rFonts w:asciiTheme="minorHAnsi" w:hAnsiTheme="minorHAnsi" w:cstheme="minorHAnsi"/>
        </w:rPr>
        <w:t xml:space="preserve">, C., Wolters, M. and van Wee, B. (2012) ‘A Very Long Term Forecast of the Port Throughput in the Le Havre ‐ Hamburg Range up to 2100’, </w:t>
      </w:r>
      <w:r w:rsidRPr="00803D31">
        <w:rPr>
          <w:rFonts w:asciiTheme="minorHAnsi" w:hAnsiTheme="minorHAnsi" w:cstheme="minorHAnsi"/>
          <w:i/>
        </w:rPr>
        <w:t>European Journal of Transport and Infrastructure Research</w:t>
      </w:r>
      <w:r w:rsidRPr="00803D31">
        <w:rPr>
          <w:rFonts w:asciiTheme="minorHAnsi" w:hAnsiTheme="minorHAnsi" w:cstheme="minorHAnsi"/>
        </w:rPr>
        <w:t>, 12(1), pp.</w:t>
      </w:r>
      <w:r w:rsidRPr="00803D31">
        <w:rPr>
          <w:rFonts w:asciiTheme="minorHAnsi" w:hAnsiTheme="minorHAnsi" w:cstheme="minorHAnsi"/>
          <w:spacing w:val="-2"/>
        </w:rPr>
        <w:t xml:space="preserve"> </w:t>
      </w:r>
      <w:r w:rsidRPr="00803D31">
        <w:rPr>
          <w:rFonts w:asciiTheme="minorHAnsi" w:hAnsiTheme="minorHAnsi" w:cstheme="minorHAnsi"/>
        </w:rPr>
        <w:t>88–110.</w:t>
      </w:r>
    </w:p>
    <w:p w:rsidR="006C39A4" w:rsidRDefault="00803D31" w:rsidP="00F2613B">
      <w:pPr>
        <w:pStyle w:val="ListParagraph"/>
        <w:numPr>
          <w:ilvl w:val="0"/>
          <w:numId w:val="9"/>
        </w:numPr>
        <w:tabs>
          <w:tab w:val="left" w:pos="567"/>
        </w:tabs>
        <w:spacing w:before="0"/>
        <w:ind w:left="567" w:hanging="283"/>
        <w:jc w:val="both"/>
        <w:rPr>
          <w:rFonts w:asciiTheme="minorHAnsi" w:hAnsiTheme="minorHAnsi" w:cstheme="minorHAnsi"/>
        </w:rPr>
      </w:pPr>
      <w:proofErr w:type="gramStart"/>
      <w:r w:rsidRPr="006C39A4">
        <w:rPr>
          <w:rFonts w:asciiTheme="minorHAnsi" w:hAnsiTheme="minorHAnsi" w:cstheme="minorHAnsi"/>
        </w:rPr>
        <w:t>van</w:t>
      </w:r>
      <w:proofErr w:type="gramEnd"/>
      <w:r w:rsidRPr="006C39A4">
        <w:rPr>
          <w:rFonts w:asciiTheme="minorHAnsi" w:hAnsiTheme="minorHAnsi" w:cstheme="minorHAnsi"/>
        </w:rPr>
        <w:t xml:space="preserve"> </w:t>
      </w:r>
      <w:proofErr w:type="spellStart"/>
      <w:r w:rsidRPr="006C39A4">
        <w:rPr>
          <w:rFonts w:asciiTheme="minorHAnsi" w:hAnsiTheme="minorHAnsi" w:cstheme="minorHAnsi"/>
        </w:rPr>
        <w:t>Dorsser</w:t>
      </w:r>
      <w:proofErr w:type="spellEnd"/>
      <w:r w:rsidRPr="006C39A4">
        <w:rPr>
          <w:rFonts w:asciiTheme="minorHAnsi" w:hAnsiTheme="minorHAnsi" w:cstheme="minorHAnsi"/>
        </w:rPr>
        <w:t xml:space="preserve">, M. and Wolters, M. (2010) ‘A Very Long Term Forecast for the development of the Cargo Flows in the le‐Havre – Hamburg range’, in </w:t>
      </w:r>
      <w:r w:rsidRPr="006C39A4">
        <w:rPr>
          <w:rFonts w:asciiTheme="minorHAnsi" w:hAnsiTheme="minorHAnsi" w:cstheme="minorHAnsi"/>
          <w:i/>
        </w:rPr>
        <w:t>Port infrastructure Seminar 2010</w:t>
      </w:r>
      <w:r w:rsidRPr="006C39A4">
        <w:rPr>
          <w:rFonts w:asciiTheme="minorHAnsi" w:hAnsiTheme="minorHAnsi" w:cstheme="minorHAnsi"/>
        </w:rPr>
        <w:t>. Delft. Available at:</w:t>
      </w:r>
      <w:r w:rsidRPr="006C39A4">
        <w:rPr>
          <w:rFonts w:asciiTheme="minorHAnsi" w:hAnsiTheme="minorHAnsi" w:cstheme="minorHAnsi"/>
          <w:spacing w:val="-8"/>
        </w:rPr>
        <w:t xml:space="preserve"> </w:t>
      </w:r>
      <w:r w:rsidR="00C85C60" w:rsidRPr="006C39A4">
        <w:rPr>
          <w:rFonts w:asciiTheme="minorHAnsi" w:hAnsiTheme="minorHAnsi" w:cstheme="minorHAnsi"/>
        </w:rPr>
        <w:t xml:space="preserve">https://repository.tudelft.nl/islandora/object/uuid%3Ad3810cd0‐b0ff‐4daf‐9341‐ </w:t>
      </w:r>
      <w:r w:rsidRPr="006C39A4">
        <w:rPr>
          <w:rFonts w:asciiTheme="minorHAnsi" w:hAnsiTheme="minorHAnsi" w:cstheme="minorHAnsi"/>
        </w:rPr>
        <w:t>4729b6148fc3.</w:t>
      </w:r>
    </w:p>
    <w:p w:rsidR="00571C4C" w:rsidRPr="006C39A4" w:rsidRDefault="00803D31" w:rsidP="00F2613B">
      <w:pPr>
        <w:pStyle w:val="ListParagraph"/>
        <w:numPr>
          <w:ilvl w:val="0"/>
          <w:numId w:val="9"/>
        </w:numPr>
        <w:tabs>
          <w:tab w:val="left" w:pos="567"/>
        </w:tabs>
        <w:spacing w:before="0"/>
        <w:ind w:left="567" w:hanging="283"/>
        <w:jc w:val="both"/>
        <w:rPr>
          <w:rFonts w:asciiTheme="minorHAnsi" w:hAnsiTheme="minorHAnsi" w:cstheme="minorHAnsi"/>
        </w:rPr>
      </w:pPr>
      <w:r w:rsidRPr="006C39A4">
        <w:rPr>
          <w:rFonts w:asciiTheme="minorHAnsi" w:hAnsiTheme="minorHAnsi" w:cstheme="minorHAnsi"/>
        </w:rPr>
        <w:t xml:space="preserve">Eddington, R. (2006) </w:t>
      </w:r>
      <w:proofErr w:type="gramStart"/>
      <w:r w:rsidRPr="006C39A4">
        <w:rPr>
          <w:rFonts w:asciiTheme="minorHAnsi" w:hAnsiTheme="minorHAnsi" w:cstheme="minorHAnsi"/>
          <w:i/>
        </w:rPr>
        <w:t>The</w:t>
      </w:r>
      <w:proofErr w:type="gramEnd"/>
      <w:r w:rsidRPr="006C39A4">
        <w:rPr>
          <w:rFonts w:asciiTheme="minorHAnsi" w:hAnsiTheme="minorHAnsi" w:cstheme="minorHAnsi"/>
          <w:i/>
        </w:rPr>
        <w:t xml:space="preserve"> Eddington Transport Study ‐ the Case for</w:t>
      </w:r>
      <w:r w:rsidRPr="006C39A4">
        <w:rPr>
          <w:rFonts w:asciiTheme="minorHAnsi" w:hAnsiTheme="minorHAnsi" w:cstheme="minorHAnsi"/>
          <w:i/>
          <w:spacing w:val="-8"/>
        </w:rPr>
        <w:t xml:space="preserve"> </w:t>
      </w:r>
      <w:r w:rsidRPr="006C39A4">
        <w:rPr>
          <w:rFonts w:asciiTheme="minorHAnsi" w:hAnsiTheme="minorHAnsi" w:cstheme="minorHAnsi"/>
          <w:i/>
        </w:rPr>
        <w:t>Action</w:t>
      </w:r>
      <w:r w:rsidRPr="006C39A4">
        <w:rPr>
          <w:rFonts w:asciiTheme="minorHAnsi" w:hAnsiTheme="minorHAnsi" w:cstheme="minorHAnsi"/>
        </w:rPr>
        <w:t>.</w:t>
      </w:r>
    </w:p>
    <w:p w:rsidR="006C39A4" w:rsidRDefault="00803D31" w:rsidP="00C85C60">
      <w:pPr>
        <w:pStyle w:val="ListParagraph"/>
        <w:numPr>
          <w:ilvl w:val="0"/>
          <w:numId w:val="9"/>
        </w:numPr>
        <w:tabs>
          <w:tab w:val="left" w:pos="567"/>
        </w:tabs>
        <w:spacing w:before="0"/>
        <w:ind w:left="567" w:hanging="283"/>
        <w:jc w:val="both"/>
        <w:rPr>
          <w:rFonts w:asciiTheme="minorHAnsi" w:hAnsiTheme="minorHAnsi" w:cstheme="minorHAnsi"/>
          <w:i/>
        </w:rPr>
        <w:sectPr w:rsidR="006C39A4" w:rsidSect="00C552F6">
          <w:headerReference w:type="default" r:id="rId26"/>
          <w:footerReference w:type="default" r:id="rId27"/>
          <w:pgSz w:w="11910" w:h="16840"/>
          <w:pgMar w:top="1304" w:right="1361" w:bottom="1304" w:left="1361" w:header="692" w:footer="1593" w:gutter="0"/>
          <w:cols w:space="720"/>
          <w:docGrid w:linePitch="299"/>
        </w:sectPr>
      </w:pPr>
      <w:r w:rsidRPr="00803D31">
        <w:rPr>
          <w:rFonts w:asciiTheme="minorHAnsi" w:hAnsiTheme="minorHAnsi" w:cstheme="minorHAnsi"/>
        </w:rPr>
        <w:t xml:space="preserve">European Commission </w:t>
      </w:r>
      <w:r w:rsidRPr="00803D31">
        <w:rPr>
          <w:rFonts w:asciiTheme="minorHAnsi" w:hAnsiTheme="minorHAnsi" w:cstheme="minorHAnsi"/>
          <w:i/>
        </w:rPr>
        <w:t xml:space="preserve">et al. </w:t>
      </w:r>
      <w:r w:rsidRPr="00803D31">
        <w:rPr>
          <w:rFonts w:asciiTheme="minorHAnsi" w:hAnsiTheme="minorHAnsi" w:cstheme="minorHAnsi"/>
        </w:rPr>
        <w:t xml:space="preserve">(1993) ‘System of national accounts, 1993’, </w:t>
      </w:r>
      <w:r w:rsidRPr="00803D31">
        <w:rPr>
          <w:rFonts w:asciiTheme="minorHAnsi" w:hAnsiTheme="minorHAnsi" w:cstheme="minorHAnsi"/>
          <w:i/>
        </w:rPr>
        <w:t xml:space="preserve">Journal of Government </w:t>
      </w:r>
    </w:p>
    <w:p w:rsid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i/>
        </w:rPr>
        <w:lastRenderedPageBreak/>
        <w:t>Information</w:t>
      </w:r>
      <w:r w:rsidRPr="00803D31">
        <w:rPr>
          <w:rFonts w:asciiTheme="minorHAnsi" w:hAnsiTheme="minorHAnsi" w:cstheme="minorHAnsi"/>
        </w:rPr>
        <w:t xml:space="preserve">, p. 814.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10.1016/1352‐0237(95)90103‐5.</w:t>
      </w:r>
      <w:r>
        <w:rPr>
          <w:rFonts w:asciiTheme="minorHAnsi" w:hAnsiTheme="minorHAnsi" w:cstheme="minorHAnsi"/>
        </w:rPr>
        <w:t xml:space="preserve"> </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Eurostat (2018) </w:t>
      </w:r>
      <w:proofErr w:type="gramStart"/>
      <w:r w:rsidRPr="00803D31">
        <w:rPr>
          <w:rFonts w:asciiTheme="minorHAnsi" w:hAnsiTheme="minorHAnsi" w:cstheme="minorHAnsi"/>
          <w:i/>
        </w:rPr>
        <w:t>What</w:t>
      </w:r>
      <w:proofErr w:type="gramEnd"/>
      <w:r w:rsidRPr="00803D31">
        <w:rPr>
          <w:rFonts w:asciiTheme="minorHAnsi" w:hAnsiTheme="minorHAnsi" w:cstheme="minorHAnsi"/>
          <w:i/>
        </w:rPr>
        <w:t xml:space="preserve"> is the ‘Rotterdam effect’? </w:t>
      </w:r>
      <w:r w:rsidRPr="00803D31">
        <w:rPr>
          <w:rFonts w:asciiTheme="minorHAnsi" w:hAnsiTheme="minorHAnsi" w:cstheme="minorHAnsi"/>
        </w:rPr>
        <w:t xml:space="preserve">Available at: </w:t>
      </w:r>
      <w:r w:rsidR="00C85C60" w:rsidRPr="00C85C60">
        <w:rPr>
          <w:rFonts w:asciiTheme="minorHAnsi" w:hAnsiTheme="minorHAnsi" w:cstheme="minorHAnsi"/>
        </w:rPr>
        <w:t>http://ec.europa.eu/eurostat/stat istics‐</w:t>
      </w:r>
      <w:r w:rsidRPr="00803D31">
        <w:rPr>
          <w:rFonts w:asciiTheme="minorHAnsi" w:hAnsiTheme="minorHAnsi" w:cstheme="minorHAnsi"/>
        </w:rPr>
        <w:t>explained/index.php/International_trade_statistics_‐_background#What_is_the_.27Rotterdam_effect.27.3F (Accessed: 2 March 2018).</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Galbraith, J. K. (2015) </w:t>
      </w:r>
      <w:proofErr w:type="gramStart"/>
      <w:r w:rsidRPr="00803D31">
        <w:rPr>
          <w:rFonts w:asciiTheme="minorHAnsi" w:hAnsiTheme="minorHAnsi" w:cstheme="minorHAnsi"/>
          <w:i/>
        </w:rPr>
        <w:t>The</w:t>
      </w:r>
      <w:proofErr w:type="gramEnd"/>
      <w:r w:rsidRPr="00803D31">
        <w:rPr>
          <w:rFonts w:asciiTheme="minorHAnsi" w:hAnsiTheme="minorHAnsi" w:cstheme="minorHAnsi"/>
          <w:i/>
        </w:rPr>
        <w:t xml:space="preserve"> End of Normal: The Great Crisis and the Future of Growth</w:t>
      </w:r>
      <w:r w:rsidRPr="00803D31">
        <w:rPr>
          <w:rFonts w:asciiTheme="minorHAnsi" w:hAnsiTheme="minorHAnsi" w:cstheme="minorHAnsi"/>
        </w:rPr>
        <w:t>. Simon &amp; Schuster.</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Gosasang</w:t>
      </w:r>
      <w:proofErr w:type="spellEnd"/>
      <w:r w:rsidRPr="00803D31">
        <w:rPr>
          <w:rFonts w:asciiTheme="minorHAnsi" w:hAnsiTheme="minorHAnsi" w:cstheme="minorHAnsi"/>
        </w:rPr>
        <w:t xml:space="preserve">, V., </w:t>
      </w:r>
      <w:proofErr w:type="spellStart"/>
      <w:r w:rsidRPr="00803D31">
        <w:rPr>
          <w:rFonts w:asciiTheme="minorHAnsi" w:hAnsiTheme="minorHAnsi" w:cstheme="minorHAnsi"/>
        </w:rPr>
        <w:t>Chandraprakaikul</w:t>
      </w:r>
      <w:proofErr w:type="spellEnd"/>
      <w:r w:rsidRPr="00803D31">
        <w:rPr>
          <w:rFonts w:asciiTheme="minorHAnsi" w:hAnsiTheme="minorHAnsi" w:cstheme="minorHAnsi"/>
        </w:rPr>
        <w:t xml:space="preserve">, W. and </w:t>
      </w:r>
      <w:proofErr w:type="spellStart"/>
      <w:r w:rsidRPr="00803D31">
        <w:rPr>
          <w:rFonts w:asciiTheme="minorHAnsi" w:hAnsiTheme="minorHAnsi" w:cstheme="minorHAnsi"/>
        </w:rPr>
        <w:t>Kiattisin</w:t>
      </w:r>
      <w:proofErr w:type="spellEnd"/>
      <w:r w:rsidRPr="00803D31">
        <w:rPr>
          <w:rFonts w:asciiTheme="minorHAnsi" w:hAnsiTheme="minorHAnsi" w:cstheme="minorHAnsi"/>
        </w:rPr>
        <w:t xml:space="preserve">, S. (2011) ‘A comparison of traditional and neural networks forecasting techniques for container throughput at Bangkok port’, </w:t>
      </w:r>
      <w:r w:rsidRPr="00803D31">
        <w:rPr>
          <w:rFonts w:asciiTheme="minorHAnsi" w:hAnsiTheme="minorHAnsi" w:cstheme="minorHAnsi"/>
          <w:i/>
        </w:rPr>
        <w:t>Asian Journal of Shipping and Logistics</w:t>
      </w:r>
      <w:r w:rsidRPr="00803D31">
        <w:rPr>
          <w:rFonts w:asciiTheme="minorHAnsi" w:hAnsiTheme="minorHAnsi" w:cstheme="minorHAnsi"/>
        </w:rPr>
        <w:t xml:space="preserve">, 27(3), pp. 463–482.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7"/>
        </w:rPr>
        <w:t xml:space="preserve"> </w:t>
      </w:r>
      <w:r w:rsidRPr="00803D31">
        <w:rPr>
          <w:rFonts w:asciiTheme="minorHAnsi" w:hAnsiTheme="minorHAnsi" w:cstheme="minorHAnsi"/>
        </w:rPr>
        <w:t>10.1016/S2092‐5212(11)80022‐2.</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Guo</w:t>
      </w:r>
      <w:proofErr w:type="spellEnd"/>
      <w:r w:rsidRPr="00803D31">
        <w:rPr>
          <w:rFonts w:asciiTheme="minorHAnsi" w:hAnsiTheme="minorHAnsi" w:cstheme="minorHAnsi"/>
        </w:rPr>
        <w:t xml:space="preserve">, Z., Song, X. and Ye, J. (2005) ‘A </w:t>
      </w:r>
      <w:proofErr w:type="spellStart"/>
      <w:r w:rsidRPr="00803D31">
        <w:rPr>
          <w:rFonts w:asciiTheme="minorHAnsi" w:hAnsiTheme="minorHAnsi" w:cstheme="minorHAnsi"/>
        </w:rPr>
        <w:t>Verhulst</w:t>
      </w:r>
      <w:proofErr w:type="spellEnd"/>
      <w:r w:rsidRPr="00803D31">
        <w:rPr>
          <w:rFonts w:asciiTheme="minorHAnsi" w:hAnsiTheme="minorHAnsi" w:cstheme="minorHAnsi"/>
        </w:rPr>
        <w:t xml:space="preserve"> Model On Time Series Error Corrected For Port Throughput</w:t>
      </w:r>
      <w:r w:rsidRPr="00803D31">
        <w:rPr>
          <w:rFonts w:asciiTheme="minorHAnsi" w:hAnsiTheme="minorHAnsi" w:cstheme="minorHAnsi"/>
          <w:spacing w:val="-5"/>
        </w:rPr>
        <w:t xml:space="preserve"> </w:t>
      </w:r>
      <w:r w:rsidRPr="00803D31">
        <w:rPr>
          <w:rFonts w:asciiTheme="minorHAnsi" w:hAnsiTheme="minorHAnsi" w:cstheme="minorHAnsi"/>
        </w:rPr>
        <w:t>Forecasting’,</w:t>
      </w:r>
      <w:r w:rsidRPr="00803D31">
        <w:rPr>
          <w:rFonts w:asciiTheme="minorHAnsi" w:hAnsiTheme="minorHAnsi" w:cstheme="minorHAnsi"/>
          <w:spacing w:val="-3"/>
        </w:rPr>
        <w:t xml:space="preserve"> </w:t>
      </w:r>
      <w:r w:rsidRPr="00803D31">
        <w:rPr>
          <w:rFonts w:asciiTheme="minorHAnsi" w:hAnsiTheme="minorHAnsi" w:cstheme="minorHAnsi"/>
          <w:i/>
        </w:rPr>
        <w:t>J.</w:t>
      </w:r>
      <w:r w:rsidRPr="00803D31">
        <w:rPr>
          <w:rFonts w:asciiTheme="minorHAnsi" w:hAnsiTheme="minorHAnsi" w:cstheme="minorHAnsi"/>
          <w:i/>
          <w:spacing w:val="-5"/>
        </w:rPr>
        <w:t xml:space="preserve"> </w:t>
      </w:r>
      <w:r w:rsidRPr="00803D31">
        <w:rPr>
          <w:rFonts w:asciiTheme="minorHAnsi" w:hAnsiTheme="minorHAnsi" w:cstheme="minorHAnsi"/>
          <w:i/>
        </w:rPr>
        <w:t>of</w:t>
      </w:r>
      <w:r w:rsidRPr="00803D31">
        <w:rPr>
          <w:rFonts w:asciiTheme="minorHAnsi" w:hAnsiTheme="minorHAnsi" w:cstheme="minorHAnsi"/>
          <w:i/>
          <w:spacing w:val="-5"/>
        </w:rPr>
        <w:t xml:space="preserve"> </w:t>
      </w:r>
      <w:r w:rsidRPr="00803D31">
        <w:rPr>
          <w:rFonts w:asciiTheme="minorHAnsi" w:hAnsiTheme="minorHAnsi" w:cstheme="minorHAnsi"/>
          <w:i/>
        </w:rPr>
        <w:t>the</w:t>
      </w:r>
      <w:r w:rsidRPr="00803D31">
        <w:rPr>
          <w:rFonts w:asciiTheme="minorHAnsi" w:hAnsiTheme="minorHAnsi" w:cstheme="minorHAnsi"/>
          <w:i/>
          <w:spacing w:val="-5"/>
        </w:rPr>
        <w:t xml:space="preserve"> </w:t>
      </w:r>
      <w:r w:rsidRPr="00803D31">
        <w:rPr>
          <w:rFonts w:asciiTheme="minorHAnsi" w:hAnsiTheme="minorHAnsi" w:cstheme="minorHAnsi"/>
          <w:i/>
        </w:rPr>
        <w:t>Eastern</w:t>
      </w:r>
      <w:r w:rsidRPr="00803D31">
        <w:rPr>
          <w:rFonts w:asciiTheme="minorHAnsi" w:hAnsiTheme="minorHAnsi" w:cstheme="minorHAnsi"/>
          <w:i/>
          <w:spacing w:val="-5"/>
        </w:rPr>
        <w:t xml:space="preserve"> </w:t>
      </w:r>
      <w:r w:rsidRPr="00803D31">
        <w:rPr>
          <w:rFonts w:asciiTheme="minorHAnsi" w:hAnsiTheme="minorHAnsi" w:cstheme="minorHAnsi"/>
          <w:i/>
        </w:rPr>
        <w:t>Asia</w:t>
      </w:r>
      <w:r w:rsidRPr="00803D31">
        <w:rPr>
          <w:rFonts w:asciiTheme="minorHAnsi" w:hAnsiTheme="minorHAnsi" w:cstheme="minorHAnsi"/>
          <w:i/>
          <w:spacing w:val="-4"/>
        </w:rPr>
        <w:t xml:space="preserve"> </w:t>
      </w:r>
      <w:r w:rsidRPr="00803D31">
        <w:rPr>
          <w:rFonts w:asciiTheme="minorHAnsi" w:hAnsiTheme="minorHAnsi" w:cstheme="minorHAnsi"/>
          <w:i/>
        </w:rPr>
        <w:t>Society</w:t>
      </w:r>
      <w:r w:rsidRPr="00803D31">
        <w:rPr>
          <w:rFonts w:asciiTheme="minorHAnsi" w:hAnsiTheme="minorHAnsi" w:cstheme="minorHAnsi"/>
          <w:i/>
          <w:spacing w:val="-4"/>
        </w:rPr>
        <w:t xml:space="preserve"> </w:t>
      </w:r>
      <w:r w:rsidRPr="00803D31">
        <w:rPr>
          <w:rFonts w:asciiTheme="minorHAnsi" w:hAnsiTheme="minorHAnsi" w:cstheme="minorHAnsi"/>
          <w:i/>
        </w:rPr>
        <w:t>for</w:t>
      </w:r>
      <w:r w:rsidRPr="00803D31">
        <w:rPr>
          <w:rFonts w:asciiTheme="minorHAnsi" w:hAnsiTheme="minorHAnsi" w:cstheme="minorHAnsi"/>
          <w:i/>
          <w:spacing w:val="-5"/>
        </w:rPr>
        <w:t xml:space="preserve"> </w:t>
      </w:r>
      <w:r w:rsidRPr="00803D31">
        <w:rPr>
          <w:rFonts w:asciiTheme="minorHAnsi" w:hAnsiTheme="minorHAnsi" w:cstheme="minorHAnsi"/>
          <w:i/>
        </w:rPr>
        <w:t>Transportation</w:t>
      </w:r>
      <w:r w:rsidRPr="00803D31">
        <w:rPr>
          <w:rFonts w:asciiTheme="minorHAnsi" w:hAnsiTheme="minorHAnsi" w:cstheme="minorHAnsi"/>
          <w:i/>
          <w:spacing w:val="-5"/>
        </w:rPr>
        <w:t xml:space="preserve"> </w:t>
      </w:r>
      <w:r w:rsidRPr="00803D31">
        <w:rPr>
          <w:rFonts w:asciiTheme="minorHAnsi" w:hAnsiTheme="minorHAnsi" w:cstheme="minorHAnsi"/>
          <w:i/>
        </w:rPr>
        <w:t>Studies</w:t>
      </w:r>
      <w:r w:rsidRPr="00803D31">
        <w:rPr>
          <w:rFonts w:asciiTheme="minorHAnsi" w:hAnsiTheme="minorHAnsi" w:cstheme="minorHAnsi"/>
        </w:rPr>
        <w:t>,</w:t>
      </w:r>
      <w:r w:rsidRPr="00803D31">
        <w:rPr>
          <w:rFonts w:asciiTheme="minorHAnsi" w:hAnsiTheme="minorHAnsi" w:cstheme="minorHAnsi"/>
          <w:spacing w:val="-4"/>
        </w:rPr>
        <w:t xml:space="preserve"> </w:t>
      </w:r>
      <w:r w:rsidRPr="00803D31">
        <w:rPr>
          <w:rFonts w:asciiTheme="minorHAnsi" w:hAnsiTheme="minorHAnsi" w:cstheme="minorHAnsi"/>
        </w:rPr>
        <w:t>6,</w:t>
      </w:r>
      <w:r w:rsidRPr="00803D31">
        <w:rPr>
          <w:rFonts w:asciiTheme="minorHAnsi" w:hAnsiTheme="minorHAnsi" w:cstheme="minorHAnsi"/>
          <w:spacing w:val="-5"/>
        </w:rPr>
        <w:t xml:space="preserve"> </w:t>
      </w:r>
      <w:r w:rsidRPr="00803D31">
        <w:rPr>
          <w:rFonts w:asciiTheme="minorHAnsi" w:hAnsiTheme="minorHAnsi" w:cstheme="minorHAnsi"/>
        </w:rPr>
        <w:t>pp.</w:t>
      </w:r>
      <w:r w:rsidRPr="00803D31">
        <w:rPr>
          <w:rFonts w:asciiTheme="minorHAnsi" w:hAnsiTheme="minorHAnsi" w:cstheme="minorHAnsi"/>
          <w:spacing w:val="-5"/>
        </w:rPr>
        <w:t xml:space="preserve"> </w:t>
      </w:r>
      <w:r w:rsidRPr="00803D31">
        <w:rPr>
          <w:rFonts w:asciiTheme="minorHAnsi" w:hAnsiTheme="minorHAnsi" w:cstheme="minorHAnsi"/>
        </w:rPr>
        <w:t>881–891.</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Herfindahl</w:t>
      </w:r>
      <w:proofErr w:type="spellEnd"/>
      <w:r w:rsidRPr="00803D31">
        <w:rPr>
          <w:rFonts w:asciiTheme="minorHAnsi" w:hAnsiTheme="minorHAnsi" w:cstheme="minorHAnsi"/>
        </w:rPr>
        <w:t>, O. C. (1950) ‘Concentration in the U.S. Steel Industry’. Colombia University Press, New York.</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Hirschman, A. O. (1945) ‘National Power and the Structure of Foreign Trade’. Publications of the Bureau of Business and Economic Research. </w:t>
      </w:r>
      <w:r w:rsidR="006C39A4">
        <w:rPr>
          <w:rFonts w:asciiTheme="minorHAnsi" w:hAnsiTheme="minorHAnsi" w:cstheme="minorHAnsi"/>
        </w:rPr>
        <w:t>U</w:t>
      </w:r>
      <w:r w:rsidRPr="00803D31">
        <w:rPr>
          <w:rFonts w:asciiTheme="minorHAnsi" w:hAnsiTheme="minorHAnsi" w:cstheme="minorHAnsi"/>
        </w:rPr>
        <w:t>niversity of California Press,</w:t>
      </w:r>
      <w:r w:rsidRPr="00803D31">
        <w:rPr>
          <w:rFonts w:asciiTheme="minorHAnsi" w:hAnsiTheme="minorHAnsi" w:cstheme="minorHAnsi"/>
          <w:spacing w:val="-6"/>
        </w:rPr>
        <w:t xml:space="preserve"> </w:t>
      </w:r>
      <w:r w:rsidRPr="00803D31">
        <w:rPr>
          <w:rFonts w:asciiTheme="minorHAnsi" w:hAnsiTheme="minorHAnsi" w:cstheme="minorHAnsi"/>
        </w:rPr>
        <w:t>Berkeley.</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Hui, E. C. M., </w:t>
      </w:r>
      <w:proofErr w:type="spellStart"/>
      <w:r w:rsidRPr="00803D31">
        <w:rPr>
          <w:rFonts w:asciiTheme="minorHAnsi" w:hAnsiTheme="minorHAnsi" w:cstheme="minorHAnsi"/>
        </w:rPr>
        <w:t>Seabrooke</w:t>
      </w:r>
      <w:proofErr w:type="spellEnd"/>
      <w:r w:rsidRPr="00803D31">
        <w:rPr>
          <w:rFonts w:asciiTheme="minorHAnsi" w:hAnsiTheme="minorHAnsi" w:cstheme="minorHAnsi"/>
        </w:rPr>
        <w:t xml:space="preserve">, W. and Wong, G. K. C. (2004) ‘Forecasting Cargo Throughput for the Port of Hong Kong: Error Correction Model Approach’, </w:t>
      </w:r>
      <w:r w:rsidRPr="00803D31">
        <w:rPr>
          <w:rFonts w:asciiTheme="minorHAnsi" w:hAnsiTheme="minorHAnsi" w:cstheme="minorHAnsi"/>
          <w:i/>
        </w:rPr>
        <w:t>Journal of Urban Planning and Development</w:t>
      </w:r>
      <w:r w:rsidRPr="00803D31">
        <w:rPr>
          <w:rFonts w:asciiTheme="minorHAnsi" w:hAnsiTheme="minorHAnsi" w:cstheme="minorHAnsi"/>
        </w:rPr>
        <w:t xml:space="preserve">, 130(December), pp. 195–203.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10.1061/(ASCE)0733‐9488(2004)130:4(195).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Ickert</w:t>
      </w:r>
      <w:proofErr w:type="spellEnd"/>
      <w:r w:rsidRPr="00803D31">
        <w:rPr>
          <w:rFonts w:asciiTheme="minorHAnsi" w:hAnsiTheme="minorHAnsi" w:cstheme="minorHAnsi"/>
        </w:rPr>
        <w:t xml:space="preserve">, L. </w:t>
      </w:r>
      <w:r w:rsidRPr="00803D31">
        <w:rPr>
          <w:rFonts w:asciiTheme="minorHAnsi" w:hAnsiTheme="minorHAnsi" w:cstheme="minorHAnsi"/>
          <w:i/>
        </w:rPr>
        <w:t xml:space="preserve">et al. </w:t>
      </w:r>
      <w:r w:rsidRPr="00803D31">
        <w:rPr>
          <w:rFonts w:asciiTheme="minorHAnsi" w:hAnsiTheme="minorHAnsi" w:cstheme="minorHAnsi"/>
        </w:rPr>
        <w:t xml:space="preserve">(2007) </w:t>
      </w:r>
      <w:proofErr w:type="spellStart"/>
      <w:r w:rsidRPr="00803D31">
        <w:rPr>
          <w:rFonts w:asciiTheme="minorHAnsi" w:hAnsiTheme="minorHAnsi" w:cstheme="minorHAnsi"/>
          <w:i/>
        </w:rPr>
        <w:t>Abschätzung</w:t>
      </w:r>
      <w:proofErr w:type="spellEnd"/>
      <w:r w:rsidRPr="00803D31">
        <w:rPr>
          <w:rFonts w:asciiTheme="minorHAnsi" w:hAnsiTheme="minorHAnsi" w:cstheme="minorHAnsi"/>
          <w:i/>
        </w:rPr>
        <w:t xml:space="preserve"> der </w:t>
      </w:r>
      <w:proofErr w:type="spellStart"/>
      <w:r w:rsidRPr="00803D31">
        <w:rPr>
          <w:rFonts w:asciiTheme="minorHAnsi" w:hAnsiTheme="minorHAnsi" w:cstheme="minorHAnsi"/>
          <w:i/>
        </w:rPr>
        <w:t>langfristigen</w:t>
      </w:r>
      <w:proofErr w:type="spellEnd"/>
      <w:r w:rsidRPr="00803D31">
        <w:rPr>
          <w:rFonts w:asciiTheme="minorHAnsi" w:hAnsiTheme="minorHAnsi" w:cstheme="minorHAnsi"/>
          <w:i/>
        </w:rPr>
        <w:t xml:space="preserve"> </w:t>
      </w:r>
      <w:proofErr w:type="spellStart"/>
      <w:r w:rsidRPr="00803D31">
        <w:rPr>
          <w:rFonts w:asciiTheme="minorHAnsi" w:hAnsiTheme="minorHAnsi" w:cstheme="minorHAnsi"/>
          <w:i/>
        </w:rPr>
        <w:t>Entwicklung</w:t>
      </w:r>
      <w:proofErr w:type="spellEnd"/>
      <w:r w:rsidRPr="00803D31">
        <w:rPr>
          <w:rFonts w:asciiTheme="minorHAnsi" w:hAnsiTheme="minorHAnsi" w:cstheme="minorHAnsi"/>
          <w:i/>
        </w:rPr>
        <w:t xml:space="preserve"> des </w:t>
      </w:r>
      <w:proofErr w:type="spellStart"/>
      <w:r w:rsidRPr="00803D31">
        <w:rPr>
          <w:rFonts w:asciiTheme="minorHAnsi" w:hAnsiTheme="minorHAnsi" w:cstheme="minorHAnsi"/>
          <w:i/>
        </w:rPr>
        <w:t>Güterverkehrs</w:t>
      </w:r>
      <w:proofErr w:type="spellEnd"/>
      <w:r w:rsidRPr="00803D31">
        <w:rPr>
          <w:rFonts w:asciiTheme="minorHAnsi" w:hAnsiTheme="minorHAnsi" w:cstheme="minorHAnsi"/>
          <w:i/>
        </w:rPr>
        <w:t xml:space="preserve"> in Deutschland </w:t>
      </w:r>
      <w:proofErr w:type="spellStart"/>
      <w:r w:rsidRPr="00803D31">
        <w:rPr>
          <w:rFonts w:asciiTheme="minorHAnsi" w:hAnsiTheme="minorHAnsi" w:cstheme="minorHAnsi"/>
          <w:i/>
        </w:rPr>
        <w:t>bis</w:t>
      </w:r>
      <w:proofErr w:type="spellEnd"/>
      <w:r w:rsidRPr="00803D31">
        <w:rPr>
          <w:rFonts w:asciiTheme="minorHAnsi" w:hAnsiTheme="minorHAnsi" w:cstheme="minorHAnsi"/>
          <w:i/>
        </w:rPr>
        <w:t xml:space="preserve"> 2050</w:t>
      </w:r>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Basel.</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Klein, A. (1996) ‘Forecasting the Antwerp maritime traffic flows using transformations and intervention models’, </w:t>
      </w:r>
      <w:r w:rsidRPr="00803D31">
        <w:rPr>
          <w:rFonts w:asciiTheme="minorHAnsi" w:hAnsiTheme="minorHAnsi" w:cstheme="minorHAnsi"/>
          <w:i/>
        </w:rPr>
        <w:t>Journal of Forecasting</w:t>
      </w:r>
      <w:r w:rsidRPr="00803D31">
        <w:rPr>
          <w:rFonts w:asciiTheme="minorHAnsi" w:hAnsiTheme="minorHAnsi" w:cstheme="minorHAnsi"/>
        </w:rPr>
        <w:t xml:space="preserve">, 15(5), pp. 395–412.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10.1002/(SICI)1099‐ 131X(199609)15:5&lt;395::AID‐FOR628&gt;3.3.CO;2‐Z.</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Lam, W. H. K. </w:t>
      </w:r>
      <w:r w:rsidRPr="00803D31">
        <w:rPr>
          <w:rFonts w:asciiTheme="minorHAnsi" w:hAnsiTheme="minorHAnsi" w:cstheme="minorHAnsi"/>
          <w:i/>
        </w:rPr>
        <w:t xml:space="preserve">et al. </w:t>
      </w:r>
      <w:r w:rsidRPr="00803D31">
        <w:rPr>
          <w:rFonts w:asciiTheme="minorHAnsi" w:hAnsiTheme="minorHAnsi" w:cstheme="minorHAnsi"/>
        </w:rPr>
        <w:t xml:space="preserve">(2004) ‘Forecasts and Reliability Analysis of Port Cargo Throughput in Hong Kong’, </w:t>
      </w:r>
      <w:r w:rsidRPr="00803D31">
        <w:rPr>
          <w:rFonts w:asciiTheme="minorHAnsi" w:hAnsiTheme="minorHAnsi" w:cstheme="minorHAnsi"/>
          <w:i/>
        </w:rPr>
        <w:t>Journal of Urban Planning and Development</w:t>
      </w:r>
      <w:r w:rsidRPr="00803D31">
        <w:rPr>
          <w:rFonts w:asciiTheme="minorHAnsi" w:hAnsiTheme="minorHAnsi" w:cstheme="minorHAnsi"/>
        </w:rPr>
        <w:t xml:space="preserve">, 130(3), pp. 133–144.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21"/>
        </w:rPr>
        <w:t xml:space="preserve"> </w:t>
      </w:r>
      <w:r w:rsidRPr="00803D31">
        <w:rPr>
          <w:rFonts w:asciiTheme="minorHAnsi" w:hAnsiTheme="minorHAnsi" w:cstheme="minorHAnsi"/>
        </w:rPr>
        <w:t>10.1061.</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Langen</w:t>
      </w:r>
      <w:proofErr w:type="spellEnd"/>
      <w:r w:rsidRPr="00803D31">
        <w:rPr>
          <w:rFonts w:asciiTheme="minorHAnsi" w:hAnsiTheme="minorHAnsi" w:cstheme="minorHAnsi"/>
        </w:rPr>
        <w:t xml:space="preserve">, P. W. De, Range, L. H. and </w:t>
      </w:r>
      <w:proofErr w:type="spellStart"/>
      <w:r w:rsidRPr="00803D31">
        <w:rPr>
          <w:rFonts w:asciiTheme="minorHAnsi" w:hAnsiTheme="minorHAnsi" w:cstheme="minorHAnsi"/>
        </w:rPr>
        <w:t>Langen</w:t>
      </w:r>
      <w:proofErr w:type="spellEnd"/>
      <w:r w:rsidRPr="00803D31">
        <w:rPr>
          <w:rFonts w:asciiTheme="minorHAnsi" w:hAnsiTheme="minorHAnsi" w:cstheme="minorHAnsi"/>
        </w:rPr>
        <w:t>, P. W. De (2012) ‘Combining Models and Commodity Chain Research for Making Long‐Term Projections of Port Throughput: an Application to the Hamburg‐ Le Havre Range’, 12(12), pp.</w:t>
      </w:r>
      <w:r w:rsidRPr="00803D31">
        <w:rPr>
          <w:rFonts w:asciiTheme="minorHAnsi" w:hAnsiTheme="minorHAnsi" w:cstheme="minorHAnsi"/>
          <w:spacing w:val="-2"/>
        </w:rPr>
        <w:t xml:space="preserve"> </w:t>
      </w:r>
      <w:r w:rsidRPr="00803D31">
        <w:rPr>
          <w:rFonts w:asciiTheme="minorHAnsi" w:hAnsiTheme="minorHAnsi" w:cstheme="minorHAnsi"/>
        </w:rPr>
        <w:t>310–331.</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Liu, L. and Park, G. K. (2011) ‘Empirical analysis of influence factors to container throughput in Korea and China ports’, </w:t>
      </w:r>
      <w:r w:rsidRPr="00803D31">
        <w:rPr>
          <w:rFonts w:asciiTheme="minorHAnsi" w:hAnsiTheme="minorHAnsi" w:cstheme="minorHAnsi"/>
          <w:i/>
        </w:rPr>
        <w:t>Asian Journal of Shipping and Logistics</w:t>
      </w:r>
      <w:r w:rsidRPr="00803D31">
        <w:rPr>
          <w:rFonts w:asciiTheme="minorHAnsi" w:hAnsiTheme="minorHAnsi" w:cstheme="minorHAnsi"/>
        </w:rPr>
        <w:t xml:space="preserve">, 27(2), pp. 279–304.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10.1016/S2092‐ 5212(11)80013‐1.</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Mak</w:t>
      </w:r>
      <w:proofErr w:type="spellEnd"/>
      <w:r w:rsidRPr="00803D31">
        <w:rPr>
          <w:rFonts w:asciiTheme="minorHAnsi" w:hAnsiTheme="minorHAnsi" w:cstheme="minorHAnsi"/>
        </w:rPr>
        <w:t>, K. L. and Yang, D. H. (2007) ‘Forecasting Hong Kong’s Container Throughput with Approximate Least</w:t>
      </w:r>
      <w:r w:rsidRPr="00803D31">
        <w:rPr>
          <w:rFonts w:asciiTheme="minorHAnsi" w:hAnsiTheme="minorHAnsi" w:cstheme="minorHAnsi"/>
          <w:spacing w:val="-4"/>
        </w:rPr>
        <w:t xml:space="preserve"> </w:t>
      </w:r>
      <w:r w:rsidRPr="00803D31">
        <w:rPr>
          <w:rFonts w:asciiTheme="minorHAnsi" w:hAnsiTheme="minorHAnsi" w:cstheme="minorHAnsi"/>
        </w:rPr>
        <w:t>Squares</w:t>
      </w:r>
      <w:r w:rsidRPr="00803D31">
        <w:rPr>
          <w:rFonts w:asciiTheme="minorHAnsi" w:hAnsiTheme="minorHAnsi" w:cstheme="minorHAnsi"/>
          <w:spacing w:val="-4"/>
        </w:rPr>
        <w:t xml:space="preserve"> </w:t>
      </w:r>
      <w:r w:rsidRPr="00803D31">
        <w:rPr>
          <w:rFonts w:asciiTheme="minorHAnsi" w:hAnsiTheme="minorHAnsi" w:cstheme="minorHAnsi"/>
        </w:rPr>
        <w:t>Support</w:t>
      </w:r>
      <w:r w:rsidRPr="00803D31">
        <w:rPr>
          <w:rFonts w:asciiTheme="minorHAnsi" w:hAnsiTheme="minorHAnsi" w:cstheme="minorHAnsi"/>
          <w:spacing w:val="-4"/>
        </w:rPr>
        <w:t xml:space="preserve"> </w:t>
      </w:r>
      <w:r w:rsidRPr="00803D31">
        <w:rPr>
          <w:rFonts w:asciiTheme="minorHAnsi" w:hAnsiTheme="minorHAnsi" w:cstheme="minorHAnsi"/>
        </w:rPr>
        <w:t>Vector</w:t>
      </w:r>
      <w:r w:rsidRPr="00803D31">
        <w:rPr>
          <w:rFonts w:asciiTheme="minorHAnsi" w:hAnsiTheme="minorHAnsi" w:cstheme="minorHAnsi"/>
          <w:spacing w:val="-3"/>
        </w:rPr>
        <w:t xml:space="preserve"> </w:t>
      </w:r>
      <w:r w:rsidRPr="00803D31">
        <w:rPr>
          <w:rFonts w:asciiTheme="minorHAnsi" w:hAnsiTheme="minorHAnsi" w:cstheme="minorHAnsi"/>
        </w:rPr>
        <w:t>Machines.’,</w:t>
      </w:r>
      <w:r w:rsidRPr="00803D31">
        <w:rPr>
          <w:rFonts w:asciiTheme="minorHAnsi" w:hAnsiTheme="minorHAnsi" w:cstheme="minorHAnsi"/>
          <w:spacing w:val="-1"/>
        </w:rPr>
        <w:t xml:space="preserve"> </w:t>
      </w:r>
      <w:r w:rsidRPr="00803D31">
        <w:rPr>
          <w:rFonts w:asciiTheme="minorHAnsi" w:hAnsiTheme="minorHAnsi" w:cstheme="minorHAnsi"/>
          <w:i/>
        </w:rPr>
        <w:t>World</w:t>
      </w:r>
      <w:r w:rsidRPr="00803D31">
        <w:rPr>
          <w:rFonts w:asciiTheme="minorHAnsi" w:hAnsiTheme="minorHAnsi" w:cstheme="minorHAnsi"/>
          <w:i/>
          <w:spacing w:val="-3"/>
        </w:rPr>
        <w:t xml:space="preserve"> </w:t>
      </w:r>
      <w:r w:rsidRPr="00803D31">
        <w:rPr>
          <w:rFonts w:asciiTheme="minorHAnsi" w:hAnsiTheme="minorHAnsi" w:cstheme="minorHAnsi"/>
          <w:i/>
        </w:rPr>
        <w:t>Congress</w:t>
      </w:r>
      <w:r w:rsidRPr="00803D31">
        <w:rPr>
          <w:rFonts w:asciiTheme="minorHAnsi" w:hAnsiTheme="minorHAnsi" w:cstheme="minorHAnsi"/>
          <w:i/>
          <w:spacing w:val="-4"/>
        </w:rPr>
        <w:t xml:space="preserve"> </w:t>
      </w:r>
      <w:r w:rsidRPr="00803D31">
        <w:rPr>
          <w:rFonts w:asciiTheme="minorHAnsi" w:hAnsiTheme="minorHAnsi" w:cstheme="minorHAnsi"/>
          <w:i/>
        </w:rPr>
        <w:t>on</w:t>
      </w:r>
      <w:r w:rsidRPr="00803D31">
        <w:rPr>
          <w:rFonts w:asciiTheme="minorHAnsi" w:hAnsiTheme="minorHAnsi" w:cstheme="minorHAnsi"/>
          <w:i/>
          <w:spacing w:val="-4"/>
        </w:rPr>
        <w:t xml:space="preserve"> </w:t>
      </w:r>
      <w:r w:rsidRPr="00803D31">
        <w:rPr>
          <w:rFonts w:asciiTheme="minorHAnsi" w:hAnsiTheme="minorHAnsi" w:cstheme="minorHAnsi"/>
          <w:i/>
        </w:rPr>
        <w:t>Engineering</w:t>
      </w:r>
      <w:r w:rsidRPr="00803D31">
        <w:rPr>
          <w:rFonts w:asciiTheme="minorHAnsi" w:hAnsiTheme="minorHAnsi" w:cstheme="minorHAnsi"/>
          <w:i/>
          <w:spacing w:val="-3"/>
        </w:rPr>
        <w:t xml:space="preserve"> </w:t>
      </w:r>
      <w:r w:rsidRPr="00803D31">
        <w:rPr>
          <w:rFonts w:asciiTheme="minorHAnsi" w:hAnsiTheme="minorHAnsi" w:cstheme="minorHAnsi"/>
          <w:i/>
        </w:rPr>
        <w:t>2007</w:t>
      </w:r>
      <w:r w:rsidRPr="00803D31">
        <w:rPr>
          <w:rFonts w:asciiTheme="minorHAnsi" w:hAnsiTheme="minorHAnsi" w:cstheme="minorHAnsi"/>
          <w:i/>
          <w:spacing w:val="-3"/>
        </w:rPr>
        <w:t xml:space="preserve"> </w:t>
      </w:r>
      <w:r w:rsidRPr="00803D31">
        <w:rPr>
          <w:rFonts w:asciiTheme="minorHAnsi" w:hAnsiTheme="minorHAnsi" w:cstheme="minorHAnsi"/>
          <w:i/>
        </w:rPr>
        <w:t>(Volume</w:t>
      </w:r>
      <w:r w:rsidRPr="00803D31">
        <w:rPr>
          <w:rFonts w:asciiTheme="minorHAnsi" w:hAnsiTheme="minorHAnsi" w:cstheme="minorHAnsi"/>
          <w:i/>
          <w:spacing w:val="-3"/>
        </w:rPr>
        <w:t xml:space="preserve"> </w:t>
      </w:r>
      <w:r w:rsidRPr="00803D31">
        <w:rPr>
          <w:rFonts w:asciiTheme="minorHAnsi" w:hAnsiTheme="minorHAnsi" w:cstheme="minorHAnsi"/>
          <w:i/>
        </w:rPr>
        <w:t>1)</w:t>
      </w:r>
      <w:r w:rsidRPr="00803D31">
        <w:rPr>
          <w:rFonts w:asciiTheme="minorHAnsi" w:hAnsiTheme="minorHAnsi" w:cstheme="minorHAnsi"/>
        </w:rPr>
        <w:t>,</w:t>
      </w:r>
      <w:r w:rsidRPr="00803D31">
        <w:rPr>
          <w:rFonts w:asciiTheme="minorHAnsi" w:hAnsiTheme="minorHAnsi" w:cstheme="minorHAnsi"/>
          <w:spacing w:val="-4"/>
        </w:rPr>
        <w:t xml:space="preserve"> </w:t>
      </w:r>
      <w:r w:rsidRPr="00803D31">
        <w:rPr>
          <w:rFonts w:asciiTheme="minorHAnsi" w:hAnsiTheme="minorHAnsi" w:cstheme="minorHAnsi"/>
        </w:rPr>
        <w:t>I,</w:t>
      </w:r>
      <w:r w:rsidRPr="00803D31">
        <w:rPr>
          <w:rFonts w:asciiTheme="minorHAnsi" w:hAnsiTheme="minorHAnsi" w:cstheme="minorHAnsi"/>
          <w:spacing w:val="-2"/>
        </w:rPr>
        <w:t xml:space="preserve"> </w:t>
      </w:r>
      <w:r w:rsidRPr="00803D31">
        <w:rPr>
          <w:rFonts w:asciiTheme="minorHAnsi" w:hAnsiTheme="minorHAnsi" w:cstheme="minorHAnsi"/>
        </w:rPr>
        <w:t>pp.</w:t>
      </w:r>
      <w:r w:rsidRPr="00803D31">
        <w:rPr>
          <w:rFonts w:asciiTheme="minorHAnsi" w:hAnsiTheme="minorHAnsi" w:cstheme="minorHAnsi"/>
          <w:spacing w:val="-4"/>
        </w:rPr>
        <w:t xml:space="preserve"> </w:t>
      </w:r>
      <w:r w:rsidRPr="00803D31">
        <w:rPr>
          <w:rFonts w:asciiTheme="minorHAnsi" w:hAnsiTheme="minorHAnsi" w:cstheme="minorHAnsi"/>
        </w:rPr>
        <w:t>7–</w:t>
      </w:r>
      <w:r>
        <w:rPr>
          <w:rFonts w:asciiTheme="minorHAnsi" w:hAnsiTheme="minorHAnsi" w:cstheme="minorHAnsi"/>
        </w:rPr>
        <w:t xml:space="preserve">12. Available </w:t>
      </w:r>
      <w:r w:rsidRPr="00803D31">
        <w:rPr>
          <w:rFonts w:asciiTheme="minorHAnsi" w:hAnsiTheme="minorHAnsi" w:cstheme="minorHAnsi"/>
        </w:rPr>
        <w:t>at</w:t>
      </w:r>
      <w:r w:rsidRPr="00C85C60">
        <w:rPr>
          <w:rFonts w:asciiTheme="minorHAnsi" w:hAnsiTheme="minorHAnsi" w:cstheme="minorHAnsi"/>
        </w:rPr>
        <w:t>:</w:t>
      </w:r>
      <w:r w:rsidR="00C85C60" w:rsidRPr="00C85C60">
        <w:rPr>
          <w:rFonts w:asciiTheme="minorHAnsi" w:hAnsiTheme="minorHAnsi" w:cstheme="minorHAnsi"/>
        </w:rPr>
        <w:t xml:space="preserve"> </w:t>
      </w:r>
      <w:hyperlink r:id="rId28" w:history="1">
        <w:r w:rsidR="00C85C60" w:rsidRPr="00C85C60">
          <w:rPr>
            <w:rStyle w:val="Hyperlink"/>
            <w:rFonts w:asciiTheme="minorHAnsi" w:hAnsiTheme="minorHAnsi" w:cstheme="minorHAnsi"/>
            <w:color w:val="auto"/>
            <w:u w:val="none"/>
          </w:rPr>
          <w:t>http://search.ebscohost.com/login.aspx?direct=true&amp;db= a9h&amp;AN=32040347&amp;site=ehost‐ live.</w:t>
        </w:r>
      </w:hyperlink>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MDS </w:t>
      </w:r>
      <w:proofErr w:type="spellStart"/>
      <w:r w:rsidRPr="00803D31">
        <w:rPr>
          <w:rFonts w:asciiTheme="minorHAnsi" w:hAnsiTheme="minorHAnsi" w:cstheme="minorHAnsi"/>
        </w:rPr>
        <w:t>Transmodal</w:t>
      </w:r>
      <w:proofErr w:type="spellEnd"/>
      <w:r w:rsidRPr="00803D31">
        <w:rPr>
          <w:rFonts w:asciiTheme="minorHAnsi" w:hAnsiTheme="minorHAnsi" w:cstheme="minorHAnsi"/>
        </w:rPr>
        <w:t xml:space="preserve"> (2016) </w:t>
      </w:r>
      <w:proofErr w:type="gramStart"/>
      <w:r w:rsidRPr="00803D31">
        <w:rPr>
          <w:rFonts w:asciiTheme="minorHAnsi" w:hAnsiTheme="minorHAnsi" w:cstheme="minorHAnsi"/>
          <w:i/>
        </w:rPr>
        <w:t>The</w:t>
      </w:r>
      <w:proofErr w:type="gramEnd"/>
      <w:r w:rsidRPr="00803D31">
        <w:rPr>
          <w:rFonts w:asciiTheme="minorHAnsi" w:hAnsiTheme="minorHAnsi" w:cstheme="minorHAnsi"/>
          <w:i/>
        </w:rPr>
        <w:t xml:space="preserve"> value of goods passing through UK ports</w:t>
      </w:r>
      <w:r w:rsidRPr="00803D31">
        <w:rPr>
          <w:rFonts w:asciiTheme="minorHAnsi" w:hAnsiTheme="minorHAnsi" w:cstheme="minorHAnsi"/>
        </w:rPr>
        <w:t>.</w:t>
      </w:r>
      <w:r w:rsidRPr="00803D31">
        <w:rPr>
          <w:rFonts w:asciiTheme="minorHAnsi" w:hAnsiTheme="minorHAnsi" w:cstheme="minorHAnsi"/>
          <w:spacing w:val="-11"/>
        </w:rPr>
        <w:t xml:space="preserve"> </w:t>
      </w:r>
      <w:r w:rsidRPr="00803D31">
        <w:rPr>
          <w:rFonts w:asciiTheme="minorHAnsi" w:hAnsiTheme="minorHAnsi" w:cstheme="minorHAnsi"/>
        </w:rPr>
        <w:t>London.</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Meersman</w:t>
      </w:r>
      <w:proofErr w:type="spellEnd"/>
      <w:r w:rsidRPr="00803D31">
        <w:rPr>
          <w:rFonts w:asciiTheme="minorHAnsi" w:hAnsiTheme="minorHAnsi" w:cstheme="minorHAnsi"/>
        </w:rPr>
        <w:t xml:space="preserve">, H., Van de </w:t>
      </w:r>
      <w:proofErr w:type="spellStart"/>
      <w:r w:rsidRPr="00803D31">
        <w:rPr>
          <w:rFonts w:asciiTheme="minorHAnsi" w:hAnsiTheme="minorHAnsi" w:cstheme="minorHAnsi"/>
        </w:rPr>
        <w:t>Voorde</w:t>
      </w:r>
      <w:proofErr w:type="spellEnd"/>
      <w:r w:rsidRPr="00803D31">
        <w:rPr>
          <w:rFonts w:asciiTheme="minorHAnsi" w:hAnsiTheme="minorHAnsi" w:cstheme="minorHAnsi"/>
        </w:rPr>
        <w:t xml:space="preserve">, E. and </w:t>
      </w:r>
      <w:proofErr w:type="spellStart"/>
      <w:r w:rsidRPr="00803D31">
        <w:rPr>
          <w:rFonts w:asciiTheme="minorHAnsi" w:hAnsiTheme="minorHAnsi" w:cstheme="minorHAnsi"/>
        </w:rPr>
        <w:t>Vanelslander</w:t>
      </w:r>
      <w:proofErr w:type="spellEnd"/>
      <w:r w:rsidRPr="00803D31">
        <w:rPr>
          <w:rFonts w:asciiTheme="minorHAnsi" w:hAnsiTheme="minorHAnsi" w:cstheme="minorHAnsi"/>
        </w:rPr>
        <w:t xml:space="preserve">, T. (2014) </w:t>
      </w:r>
      <w:r w:rsidRPr="00803D31">
        <w:rPr>
          <w:rFonts w:asciiTheme="minorHAnsi" w:hAnsiTheme="minorHAnsi" w:cstheme="minorHAnsi"/>
          <w:i/>
        </w:rPr>
        <w:t>Port Infrastructure Finance</w:t>
      </w:r>
      <w:r w:rsidRPr="00803D31">
        <w:rPr>
          <w:rFonts w:asciiTheme="minorHAnsi" w:hAnsiTheme="minorHAnsi" w:cstheme="minorHAnsi"/>
        </w:rPr>
        <w:t xml:space="preserve">. </w:t>
      </w:r>
      <w:proofErr w:type="spellStart"/>
      <w:r w:rsidRPr="00803D31">
        <w:rPr>
          <w:rFonts w:asciiTheme="minorHAnsi" w:hAnsiTheme="minorHAnsi" w:cstheme="minorHAnsi"/>
        </w:rPr>
        <w:t>Informa</w:t>
      </w:r>
      <w:proofErr w:type="spellEnd"/>
      <w:r w:rsidRPr="00803D31">
        <w:rPr>
          <w:rFonts w:asciiTheme="minorHAnsi" w:hAnsiTheme="minorHAnsi" w:cstheme="minorHAnsi"/>
        </w:rPr>
        <w:t xml:space="preserve"> Law from</w:t>
      </w:r>
      <w:r w:rsidRPr="00803D31">
        <w:rPr>
          <w:rFonts w:asciiTheme="minorHAnsi" w:hAnsiTheme="minorHAnsi" w:cstheme="minorHAnsi"/>
          <w:spacing w:val="-3"/>
        </w:rPr>
        <w:t xml:space="preserve"> </w:t>
      </w:r>
      <w:r w:rsidRPr="00803D31">
        <w:rPr>
          <w:rFonts w:asciiTheme="minorHAnsi" w:hAnsiTheme="minorHAnsi" w:cstheme="minorHAnsi"/>
        </w:rPr>
        <w:t>Routledge.</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Merton, R. K. (1936) ‘The Unanticipated Consequences of Purposive Social Action’, </w:t>
      </w:r>
      <w:r w:rsidRPr="00803D31">
        <w:rPr>
          <w:rFonts w:asciiTheme="minorHAnsi" w:hAnsiTheme="minorHAnsi" w:cstheme="minorHAnsi"/>
          <w:i/>
        </w:rPr>
        <w:t>American Sociological Review</w:t>
      </w:r>
      <w:r w:rsidRPr="00803D31">
        <w:rPr>
          <w:rFonts w:asciiTheme="minorHAnsi" w:hAnsiTheme="minorHAnsi" w:cstheme="minorHAnsi"/>
        </w:rPr>
        <w:t xml:space="preserve">, pp. 894–904.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3"/>
        </w:rPr>
        <w:t xml:space="preserve"> </w:t>
      </w:r>
      <w:r w:rsidRPr="00803D31">
        <w:rPr>
          <w:rFonts w:asciiTheme="minorHAnsi" w:hAnsiTheme="minorHAnsi" w:cstheme="minorHAnsi"/>
        </w:rPr>
        <w:t>10.2307/2084615.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Mo, L. </w:t>
      </w:r>
      <w:r w:rsidRPr="00803D31">
        <w:rPr>
          <w:rFonts w:asciiTheme="minorHAnsi" w:hAnsiTheme="minorHAnsi" w:cstheme="minorHAnsi"/>
          <w:i/>
        </w:rPr>
        <w:t xml:space="preserve">et al. </w:t>
      </w:r>
      <w:r w:rsidRPr="00803D31">
        <w:rPr>
          <w:rFonts w:asciiTheme="minorHAnsi" w:hAnsiTheme="minorHAnsi" w:cstheme="minorHAnsi"/>
        </w:rPr>
        <w:t xml:space="preserve">(2018) ‘GMDH‐based hybrid model for container throughput forecasting: Selective combination forecasting in nonlinear subseries’, </w:t>
      </w:r>
      <w:r w:rsidRPr="00803D31">
        <w:rPr>
          <w:rFonts w:asciiTheme="minorHAnsi" w:hAnsiTheme="minorHAnsi" w:cstheme="minorHAnsi"/>
          <w:i/>
        </w:rPr>
        <w:t>Applied Soft Computing Journal</w:t>
      </w:r>
      <w:r w:rsidRPr="00803D31">
        <w:rPr>
          <w:rFonts w:asciiTheme="minorHAnsi" w:hAnsiTheme="minorHAnsi" w:cstheme="minorHAnsi"/>
        </w:rPr>
        <w:t xml:space="preserve">. Elsevier B.V., 62, pp. 478–490.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10.1016/j.asoc.2017.10.033.</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Notteboom</w:t>
      </w:r>
      <w:proofErr w:type="spellEnd"/>
      <w:r w:rsidRPr="00803D31">
        <w:rPr>
          <w:rFonts w:asciiTheme="minorHAnsi" w:hAnsiTheme="minorHAnsi" w:cstheme="minorHAnsi"/>
        </w:rPr>
        <w:t xml:space="preserve">, T. E. (1997) ‘Concentration and load </w:t>
      </w:r>
      <w:proofErr w:type="spellStart"/>
      <w:r w:rsidRPr="00803D31">
        <w:rPr>
          <w:rFonts w:asciiTheme="minorHAnsi" w:hAnsiTheme="minorHAnsi" w:cstheme="minorHAnsi"/>
        </w:rPr>
        <w:t>centre</w:t>
      </w:r>
      <w:proofErr w:type="spellEnd"/>
      <w:r w:rsidRPr="00803D31">
        <w:rPr>
          <w:rFonts w:asciiTheme="minorHAnsi" w:hAnsiTheme="minorHAnsi" w:cstheme="minorHAnsi"/>
        </w:rPr>
        <w:t xml:space="preserve"> development in the European container port system’, </w:t>
      </w:r>
      <w:r w:rsidRPr="00803D31">
        <w:rPr>
          <w:rFonts w:asciiTheme="minorHAnsi" w:hAnsiTheme="minorHAnsi" w:cstheme="minorHAnsi"/>
          <w:i/>
        </w:rPr>
        <w:t>Journal of Transport Geography</w:t>
      </w:r>
      <w:r w:rsidRPr="00803D31">
        <w:rPr>
          <w:rFonts w:asciiTheme="minorHAnsi" w:hAnsiTheme="minorHAnsi" w:cstheme="minorHAnsi"/>
        </w:rPr>
        <w:t xml:space="preserve">, 5(2), pp. 99–115.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10.1016/S0966‐6923(96)00</w:t>
      </w:r>
      <w:r w:rsidR="006C39A4">
        <w:rPr>
          <w:rFonts w:asciiTheme="minorHAnsi" w:hAnsiTheme="minorHAnsi" w:cstheme="minorHAnsi"/>
        </w:rPr>
        <w:t xml:space="preserve"> </w:t>
      </w:r>
      <w:r w:rsidRPr="00803D31">
        <w:rPr>
          <w:rFonts w:asciiTheme="minorHAnsi" w:hAnsiTheme="minorHAnsi" w:cstheme="minorHAnsi"/>
        </w:rPr>
        <w:t>072‐ 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Notteboom</w:t>
      </w:r>
      <w:proofErr w:type="spellEnd"/>
      <w:r w:rsidRPr="00803D31">
        <w:rPr>
          <w:rFonts w:asciiTheme="minorHAnsi" w:hAnsiTheme="minorHAnsi" w:cstheme="minorHAnsi"/>
        </w:rPr>
        <w:t xml:space="preserve">, T. E. (2010) ‘Concentration and the formation of multi‐port gateway regions in the European container port system: An update’, </w:t>
      </w:r>
      <w:r w:rsidRPr="00803D31">
        <w:rPr>
          <w:rFonts w:asciiTheme="minorHAnsi" w:hAnsiTheme="minorHAnsi" w:cstheme="minorHAnsi"/>
          <w:i/>
        </w:rPr>
        <w:t>Journal of Transport Geography</w:t>
      </w:r>
      <w:r w:rsidRPr="00803D31">
        <w:rPr>
          <w:rFonts w:asciiTheme="minorHAnsi" w:hAnsiTheme="minorHAnsi" w:cstheme="minorHAnsi"/>
        </w:rPr>
        <w:t xml:space="preserve">. Elsevier Ltd, 18(4), pp. 567–583.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10.1016/j.jtrangeo.2010.03.003.</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Notteboom</w:t>
      </w:r>
      <w:proofErr w:type="spellEnd"/>
      <w:r w:rsidRPr="00803D31">
        <w:rPr>
          <w:rFonts w:asciiTheme="minorHAnsi" w:hAnsiTheme="minorHAnsi" w:cstheme="minorHAnsi"/>
        </w:rPr>
        <w:t xml:space="preserve">, T. E., </w:t>
      </w:r>
      <w:proofErr w:type="spellStart"/>
      <w:r w:rsidRPr="00803D31">
        <w:rPr>
          <w:rFonts w:asciiTheme="minorHAnsi" w:hAnsiTheme="minorHAnsi" w:cstheme="minorHAnsi"/>
        </w:rPr>
        <w:t>Parola</w:t>
      </w:r>
      <w:proofErr w:type="spellEnd"/>
      <w:r w:rsidRPr="00803D31">
        <w:rPr>
          <w:rFonts w:asciiTheme="minorHAnsi" w:hAnsiTheme="minorHAnsi" w:cstheme="minorHAnsi"/>
        </w:rPr>
        <w:t xml:space="preserve">, F. and </w:t>
      </w:r>
      <w:proofErr w:type="spellStart"/>
      <w:r w:rsidRPr="00803D31">
        <w:rPr>
          <w:rFonts w:asciiTheme="minorHAnsi" w:hAnsiTheme="minorHAnsi" w:cstheme="minorHAnsi"/>
        </w:rPr>
        <w:t>Satta</w:t>
      </w:r>
      <w:proofErr w:type="spellEnd"/>
      <w:r w:rsidRPr="00803D31">
        <w:rPr>
          <w:rFonts w:asciiTheme="minorHAnsi" w:hAnsiTheme="minorHAnsi" w:cstheme="minorHAnsi"/>
        </w:rPr>
        <w:t xml:space="preserve">, G. (2013) </w:t>
      </w:r>
      <w:r w:rsidRPr="00803D31">
        <w:rPr>
          <w:rFonts w:asciiTheme="minorHAnsi" w:hAnsiTheme="minorHAnsi" w:cstheme="minorHAnsi"/>
          <w:i/>
        </w:rPr>
        <w:t xml:space="preserve">Synthesis of the information regarding the </w:t>
      </w:r>
      <w:r w:rsidRPr="00803D31">
        <w:rPr>
          <w:rFonts w:asciiTheme="minorHAnsi" w:hAnsiTheme="minorHAnsi" w:cstheme="minorHAnsi"/>
          <w:i/>
        </w:rPr>
        <w:lastRenderedPageBreak/>
        <w:t>container transshipment</w:t>
      </w:r>
      <w:r w:rsidRPr="00803D31">
        <w:rPr>
          <w:rFonts w:asciiTheme="minorHAnsi" w:hAnsiTheme="minorHAnsi" w:cstheme="minorHAnsi"/>
          <w:i/>
          <w:spacing w:val="-2"/>
        </w:rPr>
        <w:t xml:space="preserve"> </w:t>
      </w:r>
      <w:r w:rsidRPr="00803D31">
        <w:rPr>
          <w:rFonts w:asciiTheme="minorHAnsi" w:hAnsiTheme="minorHAnsi" w:cstheme="minorHAnsi"/>
          <w:i/>
        </w:rPr>
        <w:t>volumes</w:t>
      </w:r>
      <w:r w:rsidRPr="00803D31">
        <w:rPr>
          <w:rFonts w:asciiTheme="minorHAnsi" w:hAnsiTheme="minorHAnsi" w:cstheme="minorHAnsi"/>
        </w:rPr>
        <w:t>.</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Notteboom</w:t>
      </w:r>
      <w:proofErr w:type="spellEnd"/>
      <w:r w:rsidRPr="00803D31">
        <w:rPr>
          <w:rFonts w:asciiTheme="minorHAnsi" w:hAnsiTheme="minorHAnsi" w:cstheme="minorHAnsi"/>
        </w:rPr>
        <w:t xml:space="preserve">, T. and </w:t>
      </w:r>
      <w:proofErr w:type="spellStart"/>
      <w:r w:rsidRPr="00803D31">
        <w:rPr>
          <w:rFonts w:asciiTheme="minorHAnsi" w:hAnsiTheme="minorHAnsi" w:cstheme="minorHAnsi"/>
        </w:rPr>
        <w:t>Rodrigue</w:t>
      </w:r>
      <w:proofErr w:type="spellEnd"/>
      <w:r w:rsidRPr="00803D31">
        <w:rPr>
          <w:rFonts w:asciiTheme="minorHAnsi" w:hAnsiTheme="minorHAnsi" w:cstheme="minorHAnsi"/>
        </w:rPr>
        <w:t>, J. P. (2009) ‘</w:t>
      </w:r>
      <w:proofErr w:type="gramStart"/>
      <w:r w:rsidRPr="00803D31">
        <w:rPr>
          <w:rFonts w:asciiTheme="minorHAnsi" w:hAnsiTheme="minorHAnsi" w:cstheme="minorHAnsi"/>
        </w:rPr>
        <w:t>The</w:t>
      </w:r>
      <w:proofErr w:type="gramEnd"/>
      <w:r w:rsidRPr="00803D31">
        <w:rPr>
          <w:rFonts w:asciiTheme="minorHAnsi" w:hAnsiTheme="minorHAnsi" w:cstheme="minorHAnsi"/>
        </w:rPr>
        <w:t xml:space="preserve"> future of containerization: Perspectives from maritime and inland freight distribution’, </w:t>
      </w:r>
      <w:proofErr w:type="spellStart"/>
      <w:r w:rsidRPr="00803D31">
        <w:rPr>
          <w:rFonts w:asciiTheme="minorHAnsi" w:hAnsiTheme="minorHAnsi" w:cstheme="minorHAnsi"/>
          <w:i/>
        </w:rPr>
        <w:t>GeoJournal</w:t>
      </w:r>
      <w:proofErr w:type="spellEnd"/>
      <w:r w:rsidRPr="00803D31">
        <w:rPr>
          <w:rFonts w:asciiTheme="minorHAnsi" w:hAnsiTheme="minorHAnsi" w:cstheme="minorHAnsi"/>
        </w:rPr>
        <w:t xml:space="preserve">, 74(1), pp. 7–22.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6"/>
        </w:rPr>
        <w:t xml:space="preserve"> </w:t>
      </w:r>
      <w:r w:rsidRPr="00803D31">
        <w:rPr>
          <w:rFonts w:asciiTheme="minorHAnsi" w:hAnsiTheme="minorHAnsi" w:cstheme="minorHAnsi"/>
        </w:rPr>
        <w:t>10.1007/s10708‐008‐</w:t>
      </w:r>
      <w:r w:rsidR="006C39A4">
        <w:rPr>
          <w:rFonts w:asciiTheme="minorHAnsi" w:hAnsiTheme="minorHAnsi" w:cstheme="minorHAnsi"/>
        </w:rPr>
        <w:t xml:space="preserve"> </w:t>
      </w:r>
      <w:r w:rsidRPr="00803D31">
        <w:rPr>
          <w:rFonts w:asciiTheme="minorHAnsi" w:hAnsiTheme="minorHAnsi" w:cstheme="minorHAnsi"/>
        </w:rPr>
        <w:t>9211‐3.</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OECD (2018) </w:t>
      </w:r>
      <w:r w:rsidRPr="00803D31">
        <w:rPr>
          <w:rFonts w:asciiTheme="minorHAnsi" w:hAnsiTheme="minorHAnsi" w:cstheme="minorHAnsi"/>
          <w:i/>
        </w:rPr>
        <w:t>Container transport (indicator)</w:t>
      </w:r>
      <w:r w:rsidRPr="00803D31">
        <w:rPr>
          <w:rFonts w:asciiTheme="minorHAnsi" w:hAnsiTheme="minorHAnsi" w:cstheme="minorHAnsi"/>
        </w:rPr>
        <w:t xml:space="preserve">.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6"/>
        </w:rPr>
        <w:t xml:space="preserve"> </w:t>
      </w:r>
      <w:r w:rsidRPr="00803D31">
        <w:rPr>
          <w:rFonts w:asciiTheme="minorHAnsi" w:hAnsiTheme="minorHAnsi" w:cstheme="minorHAnsi"/>
        </w:rPr>
        <w:t>10.1787/26de63f3‐en.</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Patil</w:t>
      </w:r>
      <w:proofErr w:type="spellEnd"/>
      <w:r w:rsidRPr="00803D31">
        <w:rPr>
          <w:rFonts w:asciiTheme="minorHAnsi" w:hAnsiTheme="minorHAnsi" w:cstheme="minorHAnsi"/>
        </w:rPr>
        <w:t xml:space="preserve">, G. R. and </w:t>
      </w:r>
      <w:proofErr w:type="spellStart"/>
      <w:r w:rsidRPr="00803D31">
        <w:rPr>
          <w:rFonts w:asciiTheme="minorHAnsi" w:hAnsiTheme="minorHAnsi" w:cstheme="minorHAnsi"/>
        </w:rPr>
        <w:t>Sahu</w:t>
      </w:r>
      <w:proofErr w:type="spellEnd"/>
      <w:r w:rsidRPr="00803D31">
        <w:rPr>
          <w:rFonts w:asciiTheme="minorHAnsi" w:hAnsiTheme="minorHAnsi" w:cstheme="minorHAnsi"/>
        </w:rPr>
        <w:t xml:space="preserve">, P. K. (2015) ‘Estimation of freight demand at Mumbai Port using regression and time series models’, </w:t>
      </w:r>
      <w:r w:rsidRPr="00803D31">
        <w:rPr>
          <w:rFonts w:asciiTheme="minorHAnsi" w:hAnsiTheme="minorHAnsi" w:cstheme="minorHAnsi"/>
          <w:i/>
        </w:rPr>
        <w:t>KSCE Journal of Civil Engineering</w:t>
      </w:r>
      <w:r w:rsidRPr="00803D31">
        <w:rPr>
          <w:rFonts w:asciiTheme="minorHAnsi" w:hAnsiTheme="minorHAnsi" w:cstheme="minorHAnsi"/>
        </w:rPr>
        <w:t xml:space="preserve">, 20(5), pp. 2022–2032.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10.1007/s</w:t>
      </w:r>
      <w:r w:rsidR="006C39A4">
        <w:rPr>
          <w:rFonts w:asciiTheme="minorHAnsi" w:hAnsiTheme="minorHAnsi" w:cstheme="minorHAnsi"/>
        </w:rPr>
        <w:t xml:space="preserve"> </w:t>
      </w:r>
      <w:r w:rsidRPr="00803D31">
        <w:rPr>
          <w:rFonts w:asciiTheme="minorHAnsi" w:hAnsiTheme="minorHAnsi" w:cstheme="minorHAnsi"/>
        </w:rPr>
        <w:t>12205‐ 015‐0386‐0.</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Peel Ports Group (2016) </w:t>
      </w:r>
      <w:r w:rsidRPr="00803D31">
        <w:rPr>
          <w:rFonts w:asciiTheme="minorHAnsi" w:hAnsiTheme="minorHAnsi" w:cstheme="minorHAnsi"/>
          <w:i/>
        </w:rPr>
        <w:t>Official Opening of Peel Ports £400 million Liverpool container terminal</w:t>
      </w:r>
      <w:r w:rsidRPr="00803D31">
        <w:rPr>
          <w:rFonts w:asciiTheme="minorHAnsi" w:hAnsiTheme="minorHAnsi" w:cstheme="minorHAnsi"/>
        </w:rPr>
        <w:t xml:space="preserve">. Available at: </w:t>
      </w:r>
      <w:r w:rsidR="006C39A4" w:rsidRPr="006C39A4">
        <w:rPr>
          <w:rFonts w:asciiTheme="minorHAnsi" w:hAnsiTheme="minorHAnsi" w:cstheme="minorHAnsi"/>
        </w:rPr>
        <w:t>https://www.peelports.com/news/2016/official‐opening‐of‐peel‐ports‐400‐million‐</w:t>
      </w:r>
      <w:r w:rsidR="006C39A4">
        <w:rPr>
          <w:rFonts w:asciiTheme="minorHAnsi" w:hAnsiTheme="minorHAnsi" w:cstheme="minorHAnsi"/>
        </w:rPr>
        <w:t xml:space="preserve"> </w:t>
      </w:r>
      <w:proofErr w:type="spellStart"/>
      <w:r w:rsidRPr="00803D31">
        <w:rPr>
          <w:rFonts w:asciiTheme="minorHAnsi" w:hAnsiTheme="minorHAnsi" w:cstheme="minorHAnsi"/>
        </w:rPr>
        <w:t>liverpool</w:t>
      </w:r>
      <w:proofErr w:type="spellEnd"/>
      <w:r w:rsidRPr="00803D31">
        <w:rPr>
          <w:rFonts w:asciiTheme="minorHAnsi" w:hAnsiTheme="minorHAnsi" w:cstheme="minorHAnsi"/>
        </w:rPr>
        <w:t>‐container‐terminal (Accessed: 29 October</w:t>
      </w:r>
      <w:r w:rsidRPr="00803D31">
        <w:rPr>
          <w:rFonts w:asciiTheme="minorHAnsi" w:hAnsiTheme="minorHAnsi" w:cstheme="minorHAnsi"/>
          <w:spacing w:val="-1"/>
        </w:rPr>
        <w:t xml:space="preserve"> </w:t>
      </w:r>
      <w:r w:rsidRPr="00803D31">
        <w:rPr>
          <w:rFonts w:asciiTheme="minorHAnsi" w:hAnsiTheme="minorHAnsi" w:cstheme="minorHAnsi"/>
        </w:rPr>
        <w:t>2017).</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Peng, W. Y. and Chu, C. W. (2009) ‘A comparison of univariate methods for forecasting container throughput volumes’, </w:t>
      </w:r>
      <w:r w:rsidRPr="00803D31">
        <w:rPr>
          <w:rFonts w:asciiTheme="minorHAnsi" w:hAnsiTheme="minorHAnsi" w:cstheme="minorHAnsi"/>
          <w:i/>
        </w:rPr>
        <w:t>Mathematical and Computer Modelling</w:t>
      </w:r>
      <w:r w:rsidRPr="00803D31">
        <w:rPr>
          <w:rFonts w:asciiTheme="minorHAnsi" w:hAnsiTheme="minorHAnsi" w:cstheme="minorHAnsi"/>
        </w:rPr>
        <w:t xml:space="preserve">. Elsevier Ltd, 50(7–8), pp. 1045–1057.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10.1016/j.mcm.2009.05.027.</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Peterson, E. W. F. (2017) ‘The role of population in economic growth’, </w:t>
      </w:r>
      <w:r w:rsidRPr="00803D31">
        <w:rPr>
          <w:rFonts w:asciiTheme="minorHAnsi" w:hAnsiTheme="minorHAnsi" w:cstheme="minorHAnsi"/>
          <w:i/>
        </w:rPr>
        <w:t>SAGE Open</w:t>
      </w:r>
      <w:r w:rsidRPr="00803D31">
        <w:rPr>
          <w:rFonts w:asciiTheme="minorHAnsi" w:hAnsiTheme="minorHAnsi" w:cstheme="minorHAnsi"/>
        </w:rPr>
        <w:t xml:space="preserve">, 7(4).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10.1177/2158244017736094.</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i/>
        </w:rPr>
      </w:pPr>
      <w:r w:rsidRPr="00803D31">
        <w:rPr>
          <w:rFonts w:asciiTheme="minorHAnsi" w:hAnsiTheme="minorHAnsi" w:cstheme="minorHAnsi"/>
        </w:rPr>
        <w:t xml:space="preserve">Ping, F. F. and </w:t>
      </w:r>
      <w:proofErr w:type="spellStart"/>
      <w:r w:rsidRPr="00803D31">
        <w:rPr>
          <w:rFonts w:asciiTheme="minorHAnsi" w:hAnsiTheme="minorHAnsi" w:cstheme="minorHAnsi"/>
        </w:rPr>
        <w:t>Fei</w:t>
      </w:r>
      <w:proofErr w:type="spellEnd"/>
      <w:r w:rsidRPr="00803D31">
        <w:rPr>
          <w:rFonts w:asciiTheme="minorHAnsi" w:hAnsiTheme="minorHAnsi" w:cstheme="minorHAnsi"/>
        </w:rPr>
        <w:t>, F. X. (2013) ‘</w:t>
      </w:r>
      <w:proofErr w:type="spellStart"/>
      <w:r w:rsidRPr="00803D31">
        <w:rPr>
          <w:rFonts w:asciiTheme="minorHAnsi" w:hAnsiTheme="minorHAnsi" w:cstheme="minorHAnsi"/>
        </w:rPr>
        <w:t>Multivariant</w:t>
      </w:r>
      <w:proofErr w:type="spellEnd"/>
      <w:r w:rsidRPr="00803D31">
        <w:rPr>
          <w:rFonts w:asciiTheme="minorHAnsi" w:hAnsiTheme="minorHAnsi" w:cstheme="minorHAnsi"/>
        </w:rPr>
        <w:t xml:space="preserve"> Forecasting Mode of Guangdong Province Port throughput with Genetic Algorithms and Back Propagation Neural Network’, </w:t>
      </w:r>
      <w:r w:rsidRPr="00803D31">
        <w:rPr>
          <w:rFonts w:asciiTheme="minorHAnsi" w:hAnsiTheme="minorHAnsi" w:cstheme="minorHAnsi"/>
          <w:i/>
        </w:rPr>
        <w:t>Procedia ‐ Social</w:t>
      </w:r>
      <w:r w:rsidRPr="00803D31">
        <w:rPr>
          <w:rFonts w:asciiTheme="minorHAnsi" w:hAnsiTheme="minorHAnsi" w:cstheme="minorHAnsi"/>
          <w:i/>
          <w:spacing w:val="-29"/>
        </w:rPr>
        <w:t xml:space="preserve"> </w:t>
      </w:r>
      <w:r w:rsidRPr="00803D31">
        <w:rPr>
          <w:rFonts w:asciiTheme="minorHAnsi" w:hAnsiTheme="minorHAnsi" w:cstheme="minorHAnsi"/>
          <w:i/>
        </w:rPr>
        <w:t>and</w:t>
      </w:r>
      <w:r>
        <w:rPr>
          <w:rFonts w:asciiTheme="minorHAnsi" w:hAnsiTheme="minorHAnsi" w:cstheme="minorHAnsi"/>
          <w:i/>
        </w:rPr>
        <w:t xml:space="preserve"> </w:t>
      </w:r>
      <w:r w:rsidRPr="00803D31">
        <w:rPr>
          <w:rFonts w:asciiTheme="minorHAnsi" w:hAnsiTheme="minorHAnsi" w:cstheme="minorHAnsi"/>
          <w:i/>
        </w:rPr>
        <w:t>Behavioral Sciences</w:t>
      </w:r>
      <w:r w:rsidRPr="00803D31">
        <w:rPr>
          <w:rFonts w:asciiTheme="minorHAnsi" w:hAnsiTheme="minorHAnsi" w:cstheme="minorHAnsi"/>
        </w:rPr>
        <w:t>. Elsevier B.V., 96(</w:t>
      </w:r>
      <w:proofErr w:type="spellStart"/>
      <w:r w:rsidRPr="00803D31">
        <w:rPr>
          <w:rFonts w:asciiTheme="minorHAnsi" w:hAnsiTheme="minorHAnsi" w:cstheme="minorHAnsi"/>
        </w:rPr>
        <w:t>Cictp</w:t>
      </w:r>
      <w:proofErr w:type="spellEnd"/>
      <w:r w:rsidRPr="00803D31">
        <w:rPr>
          <w:rFonts w:asciiTheme="minorHAnsi" w:hAnsiTheme="minorHAnsi" w:cstheme="minorHAnsi"/>
        </w:rPr>
        <w:t xml:space="preserve">), pp. 1165–1174.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10.1016/j.sbspro.2013.08.133.</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Rashed</w:t>
      </w:r>
      <w:proofErr w:type="spellEnd"/>
      <w:r w:rsidRPr="00803D31">
        <w:rPr>
          <w:rFonts w:asciiTheme="minorHAnsi" w:hAnsiTheme="minorHAnsi" w:cstheme="minorHAnsi"/>
        </w:rPr>
        <w:t xml:space="preserve">, Y. </w:t>
      </w:r>
      <w:r w:rsidRPr="00803D31">
        <w:rPr>
          <w:rFonts w:asciiTheme="minorHAnsi" w:hAnsiTheme="minorHAnsi" w:cstheme="minorHAnsi"/>
          <w:i/>
        </w:rPr>
        <w:t xml:space="preserve">et al. </w:t>
      </w:r>
      <w:r w:rsidRPr="00803D31">
        <w:rPr>
          <w:rFonts w:asciiTheme="minorHAnsi" w:hAnsiTheme="minorHAnsi" w:cstheme="minorHAnsi"/>
        </w:rPr>
        <w:t xml:space="preserve">(2017) ‘Short‐term forecast of container throughout: An ARIMA‐intervention model for the port of Antwerp </w:t>
      </w:r>
      <w:proofErr w:type="spellStart"/>
      <w:r w:rsidRPr="00803D31">
        <w:rPr>
          <w:rFonts w:asciiTheme="minorHAnsi" w:hAnsiTheme="minorHAnsi" w:cstheme="minorHAnsi"/>
        </w:rPr>
        <w:t>oa</w:t>
      </w:r>
      <w:proofErr w:type="spellEnd"/>
      <w:r w:rsidRPr="00803D31">
        <w:rPr>
          <w:rFonts w:asciiTheme="minorHAnsi" w:hAnsiTheme="minorHAnsi" w:cstheme="minorHAnsi"/>
        </w:rPr>
        <w:t xml:space="preserve">’, </w:t>
      </w:r>
      <w:r w:rsidRPr="00803D31">
        <w:rPr>
          <w:rFonts w:asciiTheme="minorHAnsi" w:hAnsiTheme="minorHAnsi" w:cstheme="minorHAnsi"/>
          <w:i/>
        </w:rPr>
        <w:t>Maritime Economics and Logistics</w:t>
      </w:r>
      <w:r w:rsidRPr="00803D31">
        <w:rPr>
          <w:rFonts w:asciiTheme="minorHAnsi" w:hAnsiTheme="minorHAnsi" w:cstheme="minorHAnsi"/>
        </w:rPr>
        <w:t xml:space="preserve">. Nature Publishing Group, 19(4), pp. 749–764.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10.1057/mel.2016.8.</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Rijsenbrij</w:t>
      </w:r>
      <w:proofErr w:type="spellEnd"/>
      <w:r w:rsidRPr="00803D31">
        <w:rPr>
          <w:rFonts w:asciiTheme="minorHAnsi" w:hAnsiTheme="minorHAnsi" w:cstheme="minorHAnsi"/>
        </w:rPr>
        <w:t>, J</w:t>
      </w:r>
      <w:proofErr w:type="gramStart"/>
      <w:r w:rsidRPr="00803D31">
        <w:rPr>
          <w:rFonts w:asciiTheme="minorHAnsi" w:hAnsiTheme="minorHAnsi" w:cstheme="minorHAnsi"/>
        </w:rPr>
        <w:t>. .</w:t>
      </w:r>
      <w:proofErr w:type="gramEnd"/>
      <w:r w:rsidRPr="00803D31">
        <w:rPr>
          <w:rFonts w:asciiTheme="minorHAnsi" w:hAnsiTheme="minorHAnsi" w:cstheme="minorHAnsi"/>
        </w:rPr>
        <w:t xml:space="preserve"> </w:t>
      </w:r>
      <w:proofErr w:type="gramStart"/>
      <w:r w:rsidRPr="00803D31">
        <w:rPr>
          <w:rFonts w:asciiTheme="minorHAnsi" w:hAnsiTheme="minorHAnsi" w:cstheme="minorHAnsi"/>
        </w:rPr>
        <w:t>and</w:t>
      </w:r>
      <w:proofErr w:type="gramEnd"/>
      <w:r w:rsidRPr="00803D31">
        <w:rPr>
          <w:rFonts w:asciiTheme="minorHAnsi" w:hAnsiTheme="minorHAnsi" w:cstheme="minorHAnsi"/>
        </w:rPr>
        <w:t xml:space="preserve"> </w:t>
      </w:r>
      <w:proofErr w:type="spellStart"/>
      <w:r w:rsidRPr="00803D31">
        <w:rPr>
          <w:rFonts w:asciiTheme="minorHAnsi" w:hAnsiTheme="minorHAnsi" w:cstheme="minorHAnsi"/>
        </w:rPr>
        <w:t>Wieschemann</w:t>
      </w:r>
      <w:proofErr w:type="spellEnd"/>
      <w:r w:rsidRPr="00803D31">
        <w:rPr>
          <w:rFonts w:asciiTheme="minorHAnsi" w:hAnsiTheme="minorHAnsi" w:cstheme="minorHAnsi"/>
        </w:rPr>
        <w:t xml:space="preserve">, A. (2011) ‘Sustainable Container Terminals: A Design Approach’, in </w:t>
      </w:r>
      <w:proofErr w:type="spellStart"/>
      <w:r w:rsidRPr="00803D31">
        <w:rPr>
          <w:rFonts w:asciiTheme="minorHAnsi" w:hAnsiTheme="minorHAnsi" w:cstheme="minorHAnsi"/>
        </w:rPr>
        <w:t>Böse</w:t>
      </w:r>
      <w:proofErr w:type="spellEnd"/>
      <w:r w:rsidRPr="00803D31">
        <w:rPr>
          <w:rFonts w:asciiTheme="minorHAnsi" w:hAnsiTheme="minorHAnsi" w:cstheme="minorHAnsi"/>
        </w:rPr>
        <w:t xml:space="preserve">, J. W. (ed.) </w:t>
      </w:r>
      <w:r w:rsidRPr="00803D31">
        <w:rPr>
          <w:rFonts w:asciiTheme="minorHAnsi" w:hAnsiTheme="minorHAnsi" w:cstheme="minorHAnsi"/>
          <w:i/>
        </w:rPr>
        <w:t>Handbook of Terminal Planning</w:t>
      </w:r>
      <w:r w:rsidRPr="00803D31">
        <w:rPr>
          <w:rFonts w:asciiTheme="minorHAnsi" w:hAnsiTheme="minorHAnsi" w:cstheme="minorHAnsi"/>
        </w:rPr>
        <w:t>.</w:t>
      </w:r>
      <w:r w:rsidRPr="00803D31">
        <w:rPr>
          <w:rFonts w:asciiTheme="minorHAnsi" w:hAnsiTheme="minorHAnsi" w:cstheme="minorHAnsi"/>
          <w:spacing w:val="-6"/>
        </w:rPr>
        <w:t xml:space="preserve"> </w:t>
      </w:r>
      <w:r w:rsidRPr="00803D31">
        <w:rPr>
          <w:rFonts w:asciiTheme="minorHAnsi" w:hAnsiTheme="minorHAnsi" w:cstheme="minorHAnsi"/>
        </w:rPr>
        <w:t>Springer.</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Schulze, P. M. and </w:t>
      </w:r>
      <w:proofErr w:type="spellStart"/>
      <w:r w:rsidRPr="00803D31">
        <w:rPr>
          <w:rFonts w:asciiTheme="minorHAnsi" w:hAnsiTheme="minorHAnsi" w:cstheme="minorHAnsi"/>
        </w:rPr>
        <w:t>Prinz</w:t>
      </w:r>
      <w:proofErr w:type="spellEnd"/>
      <w:r w:rsidRPr="00803D31">
        <w:rPr>
          <w:rFonts w:asciiTheme="minorHAnsi" w:hAnsiTheme="minorHAnsi" w:cstheme="minorHAnsi"/>
        </w:rPr>
        <w:t xml:space="preserve">, A. (2009) ‘Forecasting container transshipment in Germany’, </w:t>
      </w:r>
      <w:r w:rsidRPr="00803D31">
        <w:rPr>
          <w:rFonts w:asciiTheme="minorHAnsi" w:hAnsiTheme="minorHAnsi" w:cstheme="minorHAnsi"/>
          <w:i/>
        </w:rPr>
        <w:t>Applied Economics</w:t>
      </w:r>
      <w:r w:rsidRPr="00803D31">
        <w:rPr>
          <w:rFonts w:asciiTheme="minorHAnsi" w:hAnsiTheme="minorHAnsi" w:cstheme="minorHAnsi"/>
        </w:rPr>
        <w:t xml:space="preserve">, 41(22), pp. 2809–2815.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4"/>
        </w:rPr>
        <w:t xml:space="preserve"> </w:t>
      </w:r>
      <w:r w:rsidRPr="00803D31">
        <w:rPr>
          <w:rFonts w:asciiTheme="minorHAnsi" w:hAnsiTheme="minorHAnsi" w:cstheme="minorHAnsi"/>
        </w:rPr>
        <w:t>10.1080/00036840802260932.</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Seabrooke</w:t>
      </w:r>
      <w:proofErr w:type="spellEnd"/>
      <w:r w:rsidRPr="00803D31">
        <w:rPr>
          <w:rFonts w:asciiTheme="minorHAnsi" w:hAnsiTheme="minorHAnsi" w:cstheme="minorHAnsi"/>
        </w:rPr>
        <w:t xml:space="preserve">, W. </w:t>
      </w:r>
      <w:r w:rsidRPr="00803D31">
        <w:rPr>
          <w:rFonts w:asciiTheme="minorHAnsi" w:hAnsiTheme="minorHAnsi" w:cstheme="minorHAnsi"/>
          <w:i/>
        </w:rPr>
        <w:t xml:space="preserve">et al. </w:t>
      </w:r>
      <w:r w:rsidRPr="00803D31">
        <w:rPr>
          <w:rFonts w:asciiTheme="minorHAnsi" w:hAnsiTheme="minorHAnsi" w:cstheme="minorHAnsi"/>
        </w:rPr>
        <w:t>(2003) ‘Forecasting cargo growth and regional role of the port of Hong</w:t>
      </w:r>
      <w:r w:rsidRPr="00803D31">
        <w:rPr>
          <w:rFonts w:asciiTheme="minorHAnsi" w:hAnsiTheme="minorHAnsi" w:cstheme="minorHAnsi"/>
          <w:spacing w:val="-24"/>
        </w:rPr>
        <w:t xml:space="preserve"> </w:t>
      </w:r>
      <w:r w:rsidRPr="00803D31">
        <w:rPr>
          <w:rFonts w:asciiTheme="minorHAnsi" w:hAnsiTheme="minorHAnsi" w:cstheme="minorHAnsi"/>
        </w:rPr>
        <w:t>Kong’,</w:t>
      </w:r>
    </w:p>
    <w:p w:rsidR="00571C4C" w:rsidRPr="00803D31" w:rsidRDefault="00803D31" w:rsidP="00C85C60">
      <w:pPr>
        <w:pStyle w:val="BodyText"/>
        <w:numPr>
          <w:ilvl w:val="0"/>
          <w:numId w:val="9"/>
        </w:numPr>
        <w:tabs>
          <w:tab w:val="left" w:pos="567"/>
        </w:tabs>
        <w:ind w:left="567" w:hanging="283"/>
        <w:jc w:val="both"/>
        <w:rPr>
          <w:rFonts w:asciiTheme="minorHAnsi" w:hAnsiTheme="minorHAnsi" w:cstheme="minorHAnsi"/>
        </w:rPr>
      </w:pPr>
      <w:r w:rsidRPr="00803D31">
        <w:rPr>
          <w:rFonts w:asciiTheme="minorHAnsi" w:hAnsiTheme="minorHAnsi" w:cstheme="minorHAnsi"/>
          <w:i/>
        </w:rPr>
        <w:t>Cities</w:t>
      </w:r>
      <w:r w:rsidRPr="00803D31">
        <w:rPr>
          <w:rFonts w:asciiTheme="minorHAnsi" w:hAnsiTheme="minorHAnsi" w:cstheme="minorHAnsi"/>
        </w:rPr>
        <w:t xml:space="preserve">, 20(1), pp. 51–64.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10.1016/S0264‐2751(02)00097‐5.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Solow, R. M. (1956) ‘A Contribution to the Theory of Economic Growth’, </w:t>
      </w:r>
      <w:proofErr w:type="gramStart"/>
      <w:r w:rsidRPr="00803D31">
        <w:rPr>
          <w:rFonts w:asciiTheme="minorHAnsi" w:hAnsiTheme="minorHAnsi" w:cstheme="minorHAnsi"/>
          <w:i/>
        </w:rPr>
        <w:t>The</w:t>
      </w:r>
      <w:proofErr w:type="gramEnd"/>
      <w:r w:rsidRPr="00803D31">
        <w:rPr>
          <w:rFonts w:asciiTheme="minorHAnsi" w:hAnsiTheme="minorHAnsi" w:cstheme="minorHAnsi"/>
          <w:i/>
        </w:rPr>
        <w:t xml:space="preserve"> Quarterly Journal of Economics</w:t>
      </w:r>
      <w:r w:rsidRPr="00803D31">
        <w:rPr>
          <w:rFonts w:asciiTheme="minorHAnsi" w:hAnsiTheme="minorHAnsi" w:cstheme="minorHAnsi"/>
        </w:rPr>
        <w:t>, 70(1), pp.</w:t>
      </w:r>
      <w:r w:rsidRPr="00803D31">
        <w:rPr>
          <w:rFonts w:asciiTheme="minorHAnsi" w:hAnsiTheme="minorHAnsi" w:cstheme="minorHAnsi"/>
          <w:spacing w:val="-1"/>
        </w:rPr>
        <w:t xml:space="preserve"> </w:t>
      </w:r>
      <w:r w:rsidRPr="00803D31">
        <w:rPr>
          <w:rFonts w:asciiTheme="minorHAnsi" w:hAnsiTheme="minorHAnsi" w:cstheme="minorHAnsi"/>
        </w:rPr>
        <w:t>65–94.</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Swan, T. W. (1956) ‘Economic growth and capital accumulation’, </w:t>
      </w:r>
      <w:r w:rsidRPr="00803D31">
        <w:rPr>
          <w:rFonts w:asciiTheme="minorHAnsi" w:hAnsiTheme="minorHAnsi" w:cstheme="minorHAnsi"/>
          <w:i/>
        </w:rPr>
        <w:t>Economic Record</w:t>
      </w:r>
      <w:r w:rsidRPr="00803D31">
        <w:rPr>
          <w:rFonts w:asciiTheme="minorHAnsi" w:hAnsiTheme="minorHAnsi" w:cstheme="minorHAnsi"/>
        </w:rPr>
        <w:t>, 32(2), pp. 334– 361. Available at:</w:t>
      </w:r>
      <w:r w:rsidRPr="00803D31">
        <w:rPr>
          <w:rFonts w:asciiTheme="minorHAnsi" w:hAnsiTheme="minorHAnsi" w:cstheme="minorHAnsi"/>
          <w:spacing w:val="-1"/>
        </w:rPr>
        <w:t xml:space="preserve"> </w:t>
      </w:r>
      <w:r w:rsidRPr="00803D31">
        <w:rPr>
          <w:rFonts w:asciiTheme="minorHAnsi" w:hAnsiTheme="minorHAnsi" w:cstheme="minorHAnsi"/>
        </w:rPr>
        <w:t>https://doi.org/10.1111/j.1475‐4932.1956.tb00434.x.</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Syafi’i</w:t>
      </w:r>
      <w:proofErr w:type="spellEnd"/>
      <w:r w:rsidRPr="00803D31">
        <w:rPr>
          <w:rFonts w:asciiTheme="minorHAnsi" w:hAnsiTheme="minorHAnsi" w:cstheme="minorHAnsi"/>
        </w:rPr>
        <w:t xml:space="preserve">, Kuroda, K. and </w:t>
      </w:r>
      <w:proofErr w:type="spellStart"/>
      <w:r w:rsidRPr="00803D31">
        <w:rPr>
          <w:rFonts w:asciiTheme="minorHAnsi" w:hAnsiTheme="minorHAnsi" w:cstheme="minorHAnsi"/>
        </w:rPr>
        <w:t>Takebayashi</w:t>
      </w:r>
      <w:proofErr w:type="spellEnd"/>
      <w:r w:rsidRPr="00803D31">
        <w:rPr>
          <w:rFonts w:asciiTheme="minorHAnsi" w:hAnsiTheme="minorHAnsi" w:cstheme="minorHAnsi"/>
        </w:rPr>
        <w:t xml:space="preserve">, M. (2005) ‘Forecasting the demand of container throughput in </w:t>
      </w:r>
      <w:proofErr w:type="spellStart"/>
      <w:r w:rsidRPr="00803D31">
        <w:rPr>
          <w:rFonts w:asciiTheme="minorHAnsi" w:hAnsiTheme="minorHAnsi" w:cstheme="minorHAnsi"/>
        </w:rPr>
        <w:t>indonesia</w:t>
      </w:r>
      <w:proofErr w:type="spellEnd"/>
      <w:r w:rsidRPr="00803D31">
        <w:rPr>
          <w:rFonts w:asciiTheme="minorHAnsi" w:hAnsiTheme="minorHAnsi" w:cstheme="minorHAnsi"/>
        </w:rPr>
        <w:t xml:space="preserve">’, </w:t>
      </w:r>
      <w:r w:rsidRPr="00803D31">
        <w:rPr>
          <w:rFonts w:asciiTheme="minorHAnsi" w:hAnsiTheme="minorHAnsi" w:cstheme="minorHAnsi"/>
          <w:i/>
        </w:rPr>
        <w:t>Memoirs of Construction Engineering Research Institute</w:t>
      </w:r>
      <w:r w:rsidRPr="00803D31">
        <w:rPr>
          <w:rFonts w:asciiTheme="minorHAnsi" w:hAnsiTheme="minorHAnsi" w:cstheme="minorHAnsi"/>
        </w:rPr>
        <w:t>,</w:t>
      </w:r>
      <w:r w:rsidRPr="00803D31">
        <w:rPr>
          <w:rFonts w:asciiTheme="minorHAnsi" w:hAnsiTheme="minorHAnsi" w:cstheme="minorHAnsi"/>
          <w:spacing w:val="-7"/>
        </w:rPr>
        <w:t xml:space="preserve"> </w:t>
      </w:r>
      <w:r w:rsidRPr="00803D31">
        <w:rPr>
          <w:rFonts w:asciiTheme="minorHAnsi" w:hAnsiTheme="minorHAnsi" w:cstheme="minorHAnsi"/>
        </w:rPr>
        <w:t>47.</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Thomas, B. J. (1994) ‘The privatization of United Kingdom seaports’, </w:t>
      </w:r>
      <w:r w:rsidRPr="00803D31">
        <w:rPr>
          <w:rFonts w:asciiTheme="minorHAnsi" w:hAnsiTheme="minorHAnsi" w:cstheme="minorHAnsi"/>
          <w:i/>
        </w:rPr>
        <w:t>Maritime Policy and Management</w:t>
      </w:r>
      <w:r w:rsidRPr="00803D31">
        <w:rPr>
          <w:rFonts w:asciiTheme="minorHAnsi" w:hAnsiTheme="minorHAnsi" w:cstheme="minorHAnsi"/>
        </w:rPr>
        <w:t xml:space="preserve">, 21(2), pp. 135–148.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10.1080/03088839400000030.</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Twrdy</w:t>
      </w:r>
      <w:proofErr w:type="spellEnd"/>
      <w:r w:rsidRPr="00803D31">
        <w:rPr>
          <w:rFonts w:asciiTheme="minorHAnsi" w:hAnsiTheme="minorHAnsi" w:cstheme="minorHAnsi"/>
        </w:rPr>
        <w:t xml:space="preserve">, E. and Batista, M. (2016) ‘Modeling of container throughput in Northern Adriatic ports over the period 1990‐2013’, </w:t>
      </w:r>
      <w:r w:rsidRPr="00803D31">
        <w:rPr>
          <w:rFonts w:asciiTheme="minorHAnsi" w:hAnsiTheme="minorHAnsi" w:cstheme="minorHAnsi"/>
          <w:i/>
        </w:rPr>
        <w:t>Journal of Transport Geography</w:t>
      </w:r>
      <w:r w:rsidRPr="00803D31">
        <w:rPr>
          <w:rFonts w:asciiTheme="minorHAnsi" w:hAnsiTheme="minorHAnsi" w:cstheme="minorHAnsi"/>
        </w:rPr>
        <w:t xml:space="preserve">. Elsevier B.V., 52, pp. 131–142.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 10.1016/j.jtrangeo.2016.03.005.</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U.S. Energy Information Administration (EIA) (2018) </w:t>
      </w:r>
      <w:r w:rsidRPr="00803D31">
        <w:rPr>
          <w:rFonts w:asciiTheme="minorHAnsi" w:hAnsiTheme="minorHAnsi" w:cstheme="minorHAnsi"/>
          <w:i/>
        </w:rPr>
        <w:t>Annual Energy Outlook</w:t>
      </w:r>
      <w:r w:rsidRPr="00803D31">
        <w:rPr>
          <w:rFonts w:asciiTheme="minorHAnsi" w:hAnsiTheme="minorHAnsi" w:cstheme="minorHAnsi"/>
          <w:i/>
          <w:spacing w:val="-5"/>
        </w:rPr>
        <w:t xml:space="preserve"> </w:t>
      </w:r>
      <w:r w:rsidRPr="00803D31">
        <w:rPr>
          <w:rFonts w:asciiTheme="minorHAnsi" w:hAnsiTheme="minorHAnsi" w:cstheme="minorHAnsi"/>
          <w:i/>
        </w:rPr>
        <w:t>2018</w:t>
      </w:r>
      <w:r w:rsidRPr="00803D31">
        <w:rPr>
          <w:rFonts w:asciiTheme="minorHAnsi" w:hAnsiTheme="minorHAnsi" w:cstheme="minorHAnsi"/>
        </w:rPr>
        <w:t>.</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proofErr w:type="spellStart"/>
      <w:r w:rsidRPr="00803D31">
        <w:rPr>
          <w:rFonts w:asciiTheme="minorHAnsi" w:hAnsiTheme="minorHAnsi" w:cstheme="minorHAnsi"/>
        </w:rPr>
        <w:t>Veenstra</w:t>
      </w:r>
      <w:proofErr w:type="spellEnd"/>
      <w:r w:rsidRPr="00803D31">
        <w:rPr>
          <w:rFonts w:asciiTheme="minorHAnsi" w:hAnsiTheme="minorHAnsi" w:cstheme="minorHAnsi"/>
        </w:rPr>
        <w:t xml:space="preserve">, A. W. and </w:t>
      </w:r>
      <w:proofErr w:type="spellStart"/>
      <w:r w:rsidRPr="00803D31">
        <w:rPr>
          <w:rFonts w:asciiTheme="minorHAnsi" w:hAnsiTheme="minorHAnsi" w:cstheme="minorHAnsi"/>
        </w:rPr>
        <w:t>Haralambides</w:t>
      </w:r>
      <w:proofErr w:type="spellEnd"/>
      <w:r w:rsidRPr="00803D31">
        <w:rPr>
          <w:rFonts w:asciiTheme="minorHAnsi" w:hAnsiTheme="minorHAnsi" w:cstheme="minorHAnsi"/>
        </w:rPr>
        <w:t xml:space="preserve">, H. E. (2001) ‘Multivariate autoregressive models for forecasting seaborne trade flows’, </w:t>
      </w:r>
      <w:r w:rsidRPr="00803D31">
        <w:rPr>
          <w:rFonts w:asciiTheme="minorHAnsi" w:hAnsiTheme="minorHAnsi" w:cstheme="minorHAnsi"/>
          <w:i/>
        </w:rPr>
        <w:t>Transportation Research Part E: Logistics and Transportation Review</w:t>
      </w:r>
      <w:r w:rsidRPr="00803D31">
        <w:rPr>
          <w:rFonts w:asciiTheme="minorHAnsi" w:hAnsiTheme="minorHAnsi" w:cstheme="minorHAnsi"/>
        </w:rPr>
        <w:t xml:space="preserve">, 37(4), pp. 311–319.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10.1016/S1366‐5545(00)00020‐X.</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Ye, M. (2015) </w:t>
      </w:r>
      <w:proofErr w:type="gramStart"/>
      <w:r w:rsidRPr="00803D31">
        <w:rPr>
          <w:rFonts w:asciiTheme="minorHAnsi" w:hAnsiTheme="minorHAnsi" w:cstheme="minorHAnsi"/>
          <w:i/>
        </w:rPr>
        <w:t>The</w:t>
      </w:r>
      <w:proofErr w:type="gramEnd"/>
      <w:r w:rsidRPr="00803D31">
        <w:rPr>
          <w:rFonts w:asciiTheme="minorHAnsi" w:hAnsiTheme="minorHAnsi" w:cstheme="minorHAnsi"/>
          <w:i/>
        </w:rPr>
        <w:t xml:space="preserve"> impact of 3D printing on the world container transport [Master Thesis]</w:t>
      </w:r>
      <w:r w:rsidRPr="00803D31">
        <w:rPr>
          <w:rFonts w:asciiTheme="minorHAnsi" w:hAnsiTheme="minorHAnsi" w:cstheme="minorHAnsi"/>
        </w:rPr>
        <w:t xml:space="preserve">. Delft University of Technology.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1"/>
        </w:rPr>
        <w:t xml:space="preserve"> </w:t>
      </w:r>
      <w:r w:rsidRPr="00803D31">
        <w:rPr>
          <w:rFonts w:asciiTheme="minorHAnsi" w:hAnsiTheme="minorHAnsi" w:cstheme="minorHAnsi"/>
        </w:rPr>
        <w:t>10.4172/2324‐8777.1000163.</w:t>
      </w:r>
    </w:p>
    <w:p w:rsidR="00571C4C" w:rsidRPr="00803D31" w:rsidRDefault="00803D31" w:rsidP="00C85C60">
      <w:pPr>
        <w:pStyle w:val="ListParagraph"/>
        <w:numPr>
          <w:ilvl w:val="0"/>
          <w:numId w:val="9"/>
        </w:numPr>
        <w:tabs>
          <w:tab w:val="left" w:pos="567"/>
        </w:tabs>
        <w:spacing w:before="0"/>
        <w:ind w:left="567" w:hanging="283"/>
        <w:jc w:val="both"/>
        <w:rPr>
          <w:rFonts w:asciiTheme="minorHAnsi" w:hAnsiTheme="minorHAnsi" w:cstheme="minorHAnsi"/>
        </w:rPr>
      </w:pPr>
      <w:r w:rsidRPr="00803D31">
        <w:rPr>
          <w:rFonts w:asciiTheme="minorHAnsi" w:hAnsiTheme="minorHAnsi" w:cstheme="minorHAnsi"/>
        </w:rPr>
        <w:t xml:space="preserve">Zhang, C., Huang, L. and Zhao, Z. (2013) ‘Research on combination forecast of port cargo throughput based on time series and causality analysis’, </w:t>
      </w:r>
      <w:r w:rsidRPr="00803D31">
        <w:rPr>
          <w:rFonts w:asciiTheme="minorHAnsi" w:hAnsiTheme="minorHAnsi" w:cstheme="minorHAnsi"/>
          <w:i/>
        </w:rPr>
        <w:t>Journal of Industrial Engineering and Management</w:t>
      </w:r>
      <w:r w:rsidRPr="00803D31">
        <w:rPr>
          <w:rFonts w:asciiTheme="minorHAnsi" w:hAnsiTheme="minorHAnsi" w:cstheme="minorHAnsi"/>
        </w:rPr>
        <w:t xml:space="preserve">, 6(1 LISS </w:t>
      </w:r>
      <w:bookmarkStart w:id="0" w:name="_GoBack"/>
      <w:bookmarkEnd w:id="0"/>
      <w:r w:rsidRPr="00803D31">
        <w:rPr>
          <w:rFonts w:asciiTheme="minorHAnsi" w:hAnsiTheme="minorHAnsi" w:cstheme="minorHAnsi"/>
        </w:rPr>
        <w:t xml:space="preserve">2012), pp. 124–134. </w:t>
      </w:r>
      <w:proofErr w:type="spellStart"/>
      <w:proofErr w:type="gramStart"/>
      <w:r w:rsidRPr="00803D31">
        <w:rPr>
          <w:rFonts w:asciiTheme="minorHAnsi" w:hAnsiTheme="minorHAnsi" w:cstheme="minorHAnsi"/>
        </w:rPr>
        <w:t>doi</w:t>
      </w:r>
      <w:proofErr w:type="spellEnd"/>
      <w:proofErr w:type="gramEnd"/>
      <w:r w:rsidRPr="00803D31">
        <w:rPr>
          <w:rFonts w:asciiTheme="minorHAnsi" w:hAnsiTheme="minorHAnsi" w:cstheme="minorHAnsi"/>
        </w:rPr>
        <w:t>:</w:t>
      </w:r>
      <w:r w:rsidRPr="00803D31">
        <w:rPr>
          <w:rFonts w:asciiTheme="minorHAnsi" w:hAnsiTheme="minorHAnsi" w:cstheme="minorHAnsi"/>
          <w:spacing w:val="-2"/>
        </w:rPr>
        <w:t xml:space="preserve"> </w:t>
      </w:r>
      <w:r w:rsidRPr="00803D31">
        <w:rPr>
          <w:rFonts w:asciiTheme="minorHAnsi" w:hAnsiTheme="minorHAnsi" w:cstheme="minorHAnsi"/>
        </w:rPr>
        <w:t>10.3926/jiem.687.</w:t>
      </w:r>
    </w:p>
    <w:sectPr w:rsidR="00571C4C" w:rsidRPr="00803D31" w:rsidSect="006C39A4">
      <w:pgSz w:w="11910" w:h="16840"/>
      <w:pgMar w:top="1247" w:right="1361" w:bottom="1247" w:left="1361" w:header="692" w:footer="15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31" w:rsidRDefault="00803D31">
      <w:r>
        <w:separator/>
      </w:r>
    </w:p>
  </w:endnote>
  <w:endnote w:type="continuationSeparator" w:id="0">
    <w:p w:rsidR="00803D31" w:rsidRDefault="00803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31" w:rsidRDefault="00803D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31" w:rsidRDefault="00803D31">
      <w:r>
        <w:separator/>
      </w:r>
    </w:p>
  </w:footnote>
  <w:footnote w:type="continuationSeparator" w:id="0">
    <w:p w:rsidR="00803D31" w:rsidRDefault="00803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D31" w:rsidRDefault="00803D3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0613"/>
    <w:multiLevelType w:val="hybridMultilevel"/>
    <w:tmpl w:val="6D0C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60824"/>
    <w:multiLevelType w:val="hybridMultilevel"/>
    <w:tmpl w:val="EA788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616DC"/>
    <w:multiLevelType w:val="hybridMultilevel"/>
    <w:tmpl w:val="35C8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F861C7"/>
    <w:multiLevelType w:val="hybridMultilevel"/>
    <w:tmpl w:val="CDA86168"/>
    <w:lvl w:ilvl="0" w:tplc="46824D28">
      <w:start w:val="1"/>
      <w:numFmt w:val="decimal"/>
      <w:lvlText w:val="%1."/>
      <w:lvlJc w:val="left"/>
      <w:pPr>
        <w:ind w:left="120" w:hanging="721"/>
      </w:pPr>
      <w:rPr>
        <w:rFonts w:hint="default"/>
        <w:b/>
        <w:bCs/>
        <w:w w:val="99"/>
      </w:rPr>
    </w:lvl>
    <w:lvl w:ilvl="1" w:tplc="88383CDE">
      <w:numFmt w:val="bullet"/>
      <w:lvlText w:val=""/>
      <w:lvlJc w:val="left"/>
      <w:pPr>
        <w:ind w:left="840" w:hanging="360"/>
      </w:pPr>
      <w:rPr>
        <w:rFonts w:ascii="Symbol" w:eastAsia="Symbol" w:hAnsi="Symbol" w:cs="Symbol" w:hint="default"/>
        <w:w w:val="99"/>
        <w:sz w:val="22"/>
        <w:szCs w:val="22"/>
      </w:rPr>
    </w:lvl>
    <w:lvl w:ilvl="2" w:tplc="64208288">
      <w:numFmt w:val="bullet"/>
      <w:lvlText w:val="•"/>
      <w:lvlJc w:val="left"/>
      <w:pPr>
        <w:ind w:left="1856" w:hanging="360"/>
      </w:pPr>
      <w:rPr>
        <w:rFonts w:hint="default"/>
      </w:rPr>
    </w:lvl>
    <w:lvl w:ilvl="3" w:tplc="00807F44">
      <w:numFmt w:val="bullet"/>
      <w:lvlText w:val="•"/>
      <w:lvlJc w:val="left"/>
      <w:pPr>
        <w:ind w:left="2872" w:hanging="360"/>
      </w:pPr>
      <w:rPr>
        <w:rFonts w:hint="default"/>
      </w:rPr>
    </w:lvl>
    <w:lvl w:ilvl="4" w:tplc="BBC27458">
      <w:numFmt w:val="bullet"/>
      <w:lvlText w:val="•"/>
      <w:lvlJc w:val="left"/>
      <w:pPr>
        <w:ind w:left="3888" w:hanging="360"/>
      </w:pPr>
      <w:rPr>
        <w:rFonts w:hint="default"/>
      </w:rPr>
    </w:lvl>
    <w:lvl w:ilvl="5" w:tplc="B358A7F8">
      <w:numFmt w:val="bullet"/>
      <w:lvlText w:val="•"/>
      <w:lvlJc w:val="left"/>
      <w:pPr>
        <w:ind w:left="4904" w:hanging="360"/>
      </w:pPr>
      <w:rPr>
        <w:rFonts w:hint="default"/>
      </w:rPr>
    </w:lvl>
    <w:lvl w:ilvl="6" w:tplc="4CC209BA">
      <w:numFmt w:val="bullet"/>
      <w:lvlText w:val="•"/>
      <w:lvlJc w:val="left"/>
      <w:pPr>
        <w:ind w:left="5920" w:hanging="360"/>
      </w:pPr>
      <w:rPr>
        <w:rFonts w:hint="default"/>
      </w:rPr>
    </w:lvl>
    <w:lvl w:ilvl="7" w:tplc="A56CB248">
      <w:numFmt w:val="bullet"/>
      <w:lvlText w:val="•"/>
      <w:lvlJc w:val="left"/>
      <w:pPr>
        <w:ind w:left="6936" w:hanging="360"/>
      </w:pPr>
      <w:rPr>
        <w:rFonts w:hint="default"/>
      </w:rPr>
    </w:lvl>
    <w:lvl w:ilvl="8" w:tplc="E196CDD0">
      <w:numFmt w:val="bullet"/>
      <w:lvlText w:val="•"/>
      <w:lvlJc w:val="left"/>
      <w:pPr>
        <w:ind w:left="7952" w:hanging="360"/>
      </w:pPr>
      <w:rPr>
        <w:rFonts w:hint="default"/>
      </w:rPr>
    </w:lvl>
  </w:abstractNum>
  <w:abstractNum w:abstractNumId="4" w15:restartNumberingAfterBreak="0">
    <w:nsid w:val="5F91090F"/>
    <w:multiLevelType w:val="hybridMultilevel"/>
    <w:tmpl w:val="5FB4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82FEA"/>
    <w:multiLevelType w:val="hybridMultilevel"/>
    <w:tmpl w:val="C77EE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91242"/>
    <w:multiLevelType w:val="hybridMultilevel"/>
    <w:tmpl w:val="25685D6E"/>
    <w:lvl w:ilvl="0" w:tplc="BB84634E">
      <w:start w:val="6"/>
      <w:numFmt w:val="lowerLetter"/>
      <w:lvlText w:val="%1)"/>
      <w:lvlJc w:val="left"/>
      <w:pPr>
        <w:ind w:left="120" w:hanging="181"/>
      </w:pPr>
      <w:rPr>
        <w:rFonts w:ascii="Calibri" w:eastAsia="Calibri" w:hAnsi="Calibri" w:cs="Calibri" w:hint="default"/>
        <w:spacing w:val="-1"/>
        <w:w w:val="99"/>
        <w:sz w:val="22"/>
        <w:szCs w:val="22"/>
      </w:rPr>
    </w:lvl>
    <w:lvl w:ilvl="1" w:tplc="03229D0C">
      <w:numFmt w:val="bullet"/>
      <w:lvlText w:val="•"/>
      <w:lvlJc w:val="left"/>
      <w:pPr>
        <w:ind w:left="1106" w:hanging="181"/>
      </w:pPr>
      <w:rPr>
        <w:rFonts w:hint="default"/>
      </w:rPr>
    </w:lvl>
    <w:lvl w:ilvl="2" w:tplc="665AFB22">
      <w:numFmt w:val="bullet"/>
      <w:lvlText w:val="•"/>
      <w:lvlJc w:val="left"/>
      <w:pPr>
        <w:ind w:left="2092" w:hanging="181"/>
      </w:pPr>
      <w:rPr>
        <w:rFonts w:hint="default"/>
      </w:rPr>
    </w:lvl>
    <w:lvl w:ilvl="3" w:tplc="F9667F96">
      <w:numFmt w:val="bullet"/>
      <w:lvlText w:val="•"/>
      <w:lvlJc w:val="left"/>
      <w:pPr>
        <w:ind w:left="3079" w:hanging="181"/>
      </w:pPr>
      <w:rPr>
        <w:rFonts w:hint="default"/>
      </w:rPr>
    </w:lvl>
    <w:lvl w:ilvl="4" w:tplc="2E98C4C8">
      <w:numFmt w:val="bullet"/>
      <w:lvlText w:val="•"/>
      <w:lvlJc w:val="left"/>
      <w:pPr>
        <w:ind w:left="4065" w:hanging="181"/>
      </w:pPr>
      <w:rPr>
        <w:rFonts w:hint="default"/>
      </w:rPr>
    </w:lvl>
    <w:lvl w:ilvl="5" w:tplc="A22AB854">
      <w:numFmt w:val="bullet"/>
      <w:lvlText w:val="•"/>
      <w:lvlJc w:val="left"/>
      <w:pPr>
        <w:ind w:left="5052" w:hanging="181"/>
      </w:pPr>
      <w:rPr>
        <w:rFonts w:hint="default"/>
      </w:rPr>
    </w:lvl>
    <w:lvl w:ilvl="6" w:tplc="F87EB6A4">
      <w:numFmt w:val="bullet"/>
      <w:lvlText w:val="•"/>
      <w:lvlJc w:val="left"/>
      <w:pPr>
        <w:ind w:left="6038" w:hanging="181"/>
      </w:pPr>
      <w:rPr>
        <w:rFonts w:hint="default"/>
      </w:rPr>
    </w:lvl>
    <w:lvl w:ilvl="7" w:tplc="24B48C18">
      <w:numFmt w:val="bullet"/>
      <w:lvlText w:val="•"/>
      <w:lvlJc w:val="left"/>
      <w:pPr>
        <w:ind w:left="7025" w:hanging="181"/>
      </w:pPr>
      <w:rPr>
        <w:rFonts w:hint="default"/>
      </w:rPr>
    </w:lvl>
    <w:lvl w:ilvl="8" w:tplc="09321B0C">
      <w:numFmt w:val="bullet"/>
      <w:lvlText w:val="•"/>
      <w:lvlJc w:val="left"/>
      <w:pPr>
        <w:ind w:left="8011" w:hanging="181"/>
      </w:pPr>
      <w:rPr>
        <w:rFonts w:hint="default"/>
      </w:rPr>
    </w:lvl>
  </w:abstractNum>
  <w:abstractNum w:abstractNumId="7" w15:restartNumberingAfterBreak="0">
    <w:nsid w:val="75673713"/>
    <w:multiLevelType w:val="hybridMultilevel"/>
    <w:tmpl w:val="3DB482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43621"/>
    <w:multiLevelType w:val="hybridMultilevel"/>
    <w:tmpl w:val="97029E40"/>
    <w:lvl w:ilvl="0" w:tplc="A0044E60">
      <w:start w:val="1"/>
      <w:numFmt w:val="lowerLetter"/>
      <w:lvlText w:val="%1)"/>
      <w:lvlJc w:val="left"/>
      <w:pPr>
        <w:ind w:left="119" w:hanging="238"/>
      </w:pPr>
      <w:rPr>
        <w:rFonts w:ascii="Calibri" w:eastAsia="Calibri" w:hAnsi="Calibri" w:cs="Calibri" w:hint="default"/>
        <w:w w:val="99"/>
        <w:sz w:val="22"/>
        <w:szCs w:val="22"/>
      </w:rPr>
    </w:lvl>
    <w:lvl w:ilvl="1" w:tplc="0AAA9B7C">
      <w:numFmt w:val="bullet"/>
      <w:lvlText w:val="•"/>
      <w:lvlJc w:val="left"/>
      <w:pPr>
        <w:ind w:left="1106" w:hanging="238"/>
      </w:pPr>
      <w:rPr>
        <w:rFonts w:hint="default"/>
      </w:rPr>
    </w:lvl>
    <w:lvl w:ilvl="2" w:tplc="8F74F06E">
      <w:numFmt w:val="bullet"/>
      <w:lvlText w:val="•"/>
      <w:lvlJc w:val="left"/>
      <w:pPr>
        <w:ind w:left="2092" w:hanging="238"/>
      </w:pPr>
      <w:rPr>
        <w:rFonts w:hint="default"/>
      </w:rPr>
    </w:lvl>
    <w:lvl w:ilvl="3" w:tplc="699AD66A">
      <w:numFmt w:val="bullet"/>
      <w:lvlText w:val="•"/>
      <w:lvlJc w:val="left"/>
      <w:pPr>
        <w:ind w:left="3079" w:hanging="238"/>
      </w:pPr>
      <w:rPr>
        <w:rFonts w:hint="default"/>
      </w:rPr>
    </w:lvl>
    <w:lvl w:ilvl="4" w:tplc="22F20DAC">
      <w:numFmt w:val="bullet"/>
      <w:lvlText w:val="•"/>
      <w:lvlJc w:val="left"/>
      <w:pPr>
        <w:ind w:left="4065" w:hanging="238"/>
      </w:pPr>
      <w:rPr>
        <w:rFonts w:hint="default"/>
      </w:rPr>
    </w:lvl>
    <w:lvl w:ilvl="5" w:tplc="EE70E6F8">
      <w:numFmt w:val="bullet"/>
      <w:lvlText w:val="•"/>
      <w:lvlJc w:val="left"/>
      <w:pPr>
        <w:ind w:left="5052" w:hanging="238"/>
      </w:pPr>
      <w:rPr>
        <w:rFonts w:hint="default"/>
      </w:rPr>
    </w:lvl>
    <w:lvl w:ilvl="6" w:tplc="690A351E">
      <w:numFmt w:val="bullet"/>
      <w:lvlText w:val="•"/>
      <w:lvlJc w:val="left"/>
      <w:pPr>
        <w:ind w:left="6038" w:hanging="238"/>
      </w:pPr>
      <w:rPr>
        <w:rFonts w:hint="default"/>
      </w:rPr>
    </w:lvl>
    <w:lvl w:ilvl="7" w:tplc="0B728B00">
      <w:numFmt w:val="bullet"/>
      <w:lvlText w:val="•"/>
      <w:lvlJc w:val="left"/>
      <w:pPr>
        <w:ind w:left="7025" w:hanging="238"/>
      </w:pPr>
      <w:rPr>
        <w:rFonts w:hint="default"/>
      </w:rPr>
    </w:lvl>
    <w:lvl w:ilvl="8" w:tplc="E944848E">
      <w:numFmt w:val="bullet"/>
      <w:lvlText w:val="•"/>
      <w:lvlJc w:val="left"/>
      <w:pPr>
        <w:ind w:left="8011" w:hanging="238"/>
      </w:pPr>
      <w:rPr>
        <w:rFonts w:hint="default"/>
      </w:rPr>
    </w:lvl>
  </w:abstractNum>
  <w:num w:numId="1">
    <w:abstractNumId w:val="6"/>
  </w:num>
  <w:num w:numId="2">
    <w:abstractNumId w:val="8"/>
  </w:num>
  <w:num w:numId="3">
    <w:abstractNumId w:val="3"/>
  </w:num>
  <w:num w:numId="4">
    <w:abstractNumId w:val="4"/>
  </w:num>
  <w:num w:numId="5">
    <w:abstractNumId w:val="2"/>
  </w:num>
  <w:num w:numId="6">
    <w:abstractNumId w:val="5"/>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2"/>
  </w:compat>
  <w:rsids>
    <w:rsidRoot w:val="00571C4C"/>
    <w:rsid w:val="00015677"/>
    <w:rsid w:val="00571C4C"/>
    <w:rsid w:val="00616E8E"/>
    <w:rsid w:val="006C39A4"/>
    <w:rsid w:val="00803D31"/>
    <w:rsid w:val="00995796"/>
    <w:rsid w:val="009958C8"/>
    <w:rsid w:val="00C552F6"/>
    <w:rsid w:val="00C85C60"/>
    <w:rsid w:val="00D37B34"/>
    <w:rsid w:val="00FB09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9A62645"/>
  <w15:docId w15:val="{8F69FAE2-FA81-4FEF-9B3C-C9F155CE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9"/>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0"/>
      <w:ind w:left="839" w:hanging="360"/>
    </w:pPr>
  </w:style>
  <w:style w:type="paragraph" w:customStyle="1" w:styleId="TableParagraph">
    <w:name w:val="Table Paragraph"/>
    <w:basedOn w:val="Normal"/>
    <w:uiPriority w:val="1"/>
    <w:qFormat/>
    <w:pPr>
      <w:spacing w:line="243" w:lineRule="exact"/>
      <w:ind w:left="120" w:right="176"/>
      <w:jc w:val="center"/>
    </w:pPr>
  </w:style>
  <w:style w:type="table" w:styleId="TableGrid">
    <w:name w:val="Table Grid"/>
    <w:basedOn w:val="TableNormal"/>
    <w:uiPriority w:val="39"/>
    <w:rsid w:val="0080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3D31"/>
    <w:rPr>
      <w:color w:val="0000FF" w:themeColor="hyperlink"/>
      <w:u w:val="single"/>
    </w:rPr>
  </w:style>
  <w:style w:type="character" w:styleId="PlaceholderText">
    <w:name w:val="Placeholder Text"/>
    <w:basedOn w:val="DefaultParagraphFont"/>
    <w:uiPriority w:val="99"/>
    <w:semiHidden/>
    <w:rsid w:val="009957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tmp"/><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gov.uk/government/uploads/system/uploads/attachment_data/file/3931/nationa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tm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gov.uk/government/uploads/system/uploads/attachment_data/file/3931/national"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gov.uk/government/uploads/system/uploads/attachment_data/file/3931/national" TargetMode="External"/><Relationship Id="rId28" Type="http://schemas.openxmlformats.org/officeDocument/2006/relationships/hyperlink" Target="http://search.ebscohost.com/login.aspx?direct=true&amp;db=%20a9h&amp;AN=32040347&amp;site=ehost&#8208;%20live."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E6291-F3AE-4B9A-8FBF-16C3B705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10</Pages>
  <Words>4992</Words>
  <Characters>28461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Microsoft Word - PaperLRNv1.1.docx</vt:lpstr>
    </vt:vector>
  </TitlesOfParts>
  <Company>Plymouth University</Company>
  <LinksUpToDate>false</LinksUpToDate>
  <CharactersWithSpaces>33387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PaperLRNv1.1.docx</dc:title>
  <dc:creator>mbm1d15</dc:creator>
  <cp:lastModifiedBy>Saeyeon Roh</cp:lastModifiedBy>
  <cp:revision>3</cp:revision>
  <dcterms:created xsi:type="dcterms:W3CDTF">2018-07-23T17:41:00Z</dcterms:created>
  <dcterms:modified xsi:type="dcterms:W3CDTF">2018-07-23T22:15:00Z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PScript5.dll Version 5.2.2</vt:lpwstr>
  </property>
  <property fmtid="{D5CDD505-2E9C-101B-9397-08002B2CF9AE}" pid="4" name="LastSaved">
    <vt:filetime>2018-07-23T00:00:00Z</vt:filetime>
  </property>
</Properties>
</file>