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EA8" w:rsidRPr="00A63374" w:rsidRDefault="00CF7EA8" w:rsidP="00A63374">
      <w:pPr>
        <w:pStyle w:val="NoSpacing"/>
        <w:jc w:val="both"/>
        <w:rPr>
          <w:rFonts w:ascii="Calibri" w:hAnsi="Calibri" w:cs="Calibri"/>
          <w:b/>
          <w:sz w:val="28"/>
          <w:szCs w:val="28"/>
        </w:rPr>
      </w:pPr>
      <w:r w:rsidRPr="00A63374">
        <w:rPr>
          <w:rFonts w:ascii="Calibri" w:hAnsi="Calibri" w:cs="Calibri"/>
          <w:b/>
          <w:sz w:val="28"/>
          <w:szCs w:val="28"/>
        </w:rPr>
        <w:t>AN ASSESSMENT OF SUPPLY CHAIN VULNERABILITIES TO DYNAMIC DISRUPTIONS IN THE PHARMACEUTICAL SUPPLY CHAIN</w:t>
      </w:r>
    </w:p>
    <w:p w:rsidR="00CF7EA8" w:rsidRPr="00A63374" w:rsidRDefault="00CF7EA8" w:rsidP="00A63374">
      <w:pPr>
        <w:pStyle w:val="NoSpacing"/>
        <w:jc w:val="both"/>
        <w:rPr>
          <w:rFonts w:ascii="Calibri" w:hAnsi="Calibri" w:cs="Calibri"/>
          <w:b/>
          <w:sz w:val="18"/>
        </w:rPr>
      </w:pPr>
    </w:p>
    <w:p w:rsidR="00CF7EA8" w:rsidRPr="00A63374" w:rsidRDefault="00CF7EA8" w:rsidP="00A63374">
      <w:pPr>
        <w:pStyle w:val="NoSpacing"/>
        <w:jc w:val="both"/>
        <w:rPr>
          <w:rFonts w:ascii="Calibri" w:hAnsi="Calibri" w:cs="Calibri"/>
          <w:b/>
          <w:i/>
          <w:vertAlign w:val="superscript"/>
        </w:rPr>
      </w:pPr>
      <w:r w:rsidRPr="00A63374">
        <w:rPr>
          <w:rFonts w:ascii="Calibri" w:hAnsi="Calibri" w:cs="Calibri"/>
          <w:b/>
          <w:i/>
        </w:rPr>
        <w:t>Emilia Yaroson</w:t>
      </w:r>
      <w:r w:rsidRPr="00A63374">
        <w:rPr>
          <w:rFonts w:ascii="Calibri" w:hAnsi="Calibri" w:cs="Calibri"/>
          <w:b/>
          <w:i/>
          <w:vertAlign w:val="superscript"/>
        </w:rPr>
        <w:t>1</w:t>
      </w:r>
      <w:r w:rsidRPr="00A63374">
        <w:rPr>
          <w:rFonts w:ascii="Calibri" w:hAnsi="Calibri" w:cs="Calibri"/>
          <w:b/>
          <w:i/>
        </w:rPr>
        <w:t xml:space="preserve">, </w:t>
      </w:r>
      <w:proofErr w:type="spellStart"/>
      <w:r w:rsidRPr="00A63374">
        <w:rPr>
          <w:rFonts w:ascii="Calibri" w:hAnsi="Calibri" w:cs="Calibri"/>
          <w:b/>
          <w:i/>
        </w:rPr>
        <w:t>Karam</w:t>
      </w:r>
      <w:proofErr w:type="spellEnd"/>
      <w:r w:rsidRPr="00A63374">
        <w:rPr>
          <w:rFonts w:ascii="Calibri" w:hAnsi="Calibri" w:cs="Calibri"/>
          <w:b/>
          <w:i/>
        </w:rPr>
        <w:t xml:space="preserve"> Sharief</w:t>
      </w:r>
      <w:r w:rsidRPr="00A63374">
        <w:rPr>
          <w:rFonts w:ascii="Calibri" w:hAnsi="Calibri" w:cs="Calibri"/>
          <w:b/>
          <w:i/>
          <w:vertAlign w:val="superscript"/>
        </w:rPr>
        <w:t>2</w:t>
      </w:r>
      <w:r w:rsidRPr="00A63374">
        <w:rPr>
          <w:rFonts w:ascii="Calibri" w:hAnsi="Calibri" w:cs="Calibri"/>
          <w:b/>
          <w:i/>
        </w:rPr>
        <w:t>, Awn Shah</w:t>
      </w:r>
      <w:r w:rsidRPr="00A63374">
        <w:rPr>
          <w:rFonts w:ascii="Calibri" w:hAnsi="Calibri" w:cs="Calibri"/>
          <w:b/>
          <w:i/>
          <w:vertAlign w:val="superscript"/>
        </w:rPr>
        <w:t>2</w:t>
      </w:r>
      <w:r w:rsidRPr="00A63374">
        <w:rPr>
          <w:rFonts w:ascii="Calibri" w:hAnsi="Calibri" w:cs="Calibri"/>
          <w:b/>
          <w:i/>
        </w:rPr>
        <w:t xml:space="preserve"> and Liz Breen</w:t>
      </w:r>
      <w:r w:rsidRPr="00A63374">
        <w:rPr>
          <w:rFonts w:ascii="Calibri" w:hAnsi="Calibri" w:cs="Calibri"/>
          <w:b/>
          <w:i/>
          <w:vertAlign w:val="superscript"/>
        </w:rPr>
        <w:t>2</w:t>
      </w:r>
    </w:p>
    <w:p w:rsidR="00CF7EA8" w:rsidRPr="00A63374" w:rsidRDefault="00CF7EA8" w:rsidP="00A63374">
      <w:pPr>
        <w:pStyle w:val="NoSpacing"/>
        <w:jc w:val="both"/>
        <w:rPr>
          <w:rFonts w:ascii="Calibri" w:hAnsi="Calibri" w:cs="Calibri"/>
          <w:i/>
          <w:vertAlign w:val="superscript"/>
        </w:rPr>
      </w:pPr>
      <w:r w:rsidRPr="00A63374">
        <w:rPr>
          <w:rFonts w:ascii="Calibri" w:hAnsi="Calibri" w:cs="Calibri"/>
          <w:i/>
          <w:vertAlign w:val="superscript"/>
        </w:rPr>
        <w:t>1</w:t>
      </w:r>
      <w:r w:rsidRPr="00A63374">
        <w:rPr>
          <w:rFonts w:ascii="Calibri" w:hAnsi="Calibri" w:cs="Calibri"/>
          <w:i/>
        </w:rPr>
        <w:t>University of Bradford, School of Management, UK</w:t>
      </w:r>
    </w:p>
    <w:p w:rsidR="00CF7EA8" w:rsidRPr="00A63374" w:rsidRDefault="00CF7EA8" w:rsidP="00A63374">
      <w:pPr>
        <w:pStyle w:val="NoSpacing"/>
        <w:jc w:val="both"/>
        <w:rPr>
          <w:rFonts w:ascii="Calibri" w:hAnsi="Calibri" w:cs="Calibri"/>
          <w:i/>
          <w:vertAlign w:val="superscript"/>
        </w:rPr>
      </w:pPr>
      <w:r w:rsidRPr="00A63374">
        <w:rPr>
          <w:rFonts w:ascii="Calibri" w:hAnsi="Calibri" w:cs="Calibri"/>
          <w:i/>
          <w:vertAlign w:val="superscript"/>
        </w:rPr>
        <w:t>2</w:t>
      </w:r>
      <w:r w:rsidRPr="00A63374">
        <w:rPr>
          <w:rFonts w:ascii="Calibri" w:hAnsi="Calibri" w:cs="Calibri"/>
          <w:i/>
        </w:rPr>
        <w:t>University of Bradford, School of Pharmacy and Medical Sciences, UK</w:t>
      </w:r>
    </w:p>
    <w:p w:rsidR="006025E3" w:rsidRPr="00A63374" w:rsidRDefault="006025E3" w:rsidP="00A63374">
      <w:pPr>
        <w:spacing w:after="0" w:line="240" w:lineRule="auto"/>
        <w:jc w:val="both"/>
        <w:rPr>
          <w:rFonts w:ascii="Calibri" w:hAnsi="Calibri" w:cs="Calibri"/>
          <w:b/>
          <w:u w:val="single"/>
        </w:rPr>
      </w:pPr>
    </w:p>
    <w:p w:rsidR="008F0A70" w:rsidRPr="00A63374" w:rsidRDefault="003B6735" w:rsidP="00A63374">
      <w:pPr>
        <w:spacing w:after="0" w:line="240" w:lineRule="auto"/>
        <w:jc w:val="both"/>
        <w:rPr>
          <w:rFonts w:ascii="Calibri" w:hAnsi="Calibri" w:cs="Calibri"/>
          <w:b/>
          <w:u w:val="single"/>
        </w:rPr>
      </w:pPr>
      <w:r w:rsidRPr="00A63374">
        <w:rPr>
          <w:rFonts w:ascii="Calibri" w:hAnsi="Calibri" w:cs="Calibri"/>
          <w:b/>
          <w:u w:val="single"/>
        </w:rPr>
        <w:t xml:space="preserve">Introduction </w:t>
      </w:r>
      <w:r w:rsidR="00E67B88" w:rsidRPr="00A63374">
        <w:rPr>
          <w:rFonts w:ascii="Calibri" w:hAnsi="Calibri" w:cs="Calibri"/>
          <w:b/>
          <w:u w:val="single"/>
        </w:rPr>
        <w:t xml:space="preserve">        </w:t>
      </w:r>
    </w:p>
    <w:p w:rsidR="00696234" w:rsidRPr="00A63374" w:rsidRDefault="00696234" w:rsidP="00A63374">
      <w:pPr>
        <w:spacing w:after="0" w:line="240" w:lineRule="auto"/>
        <w:jc w:val="both"/>
        <w:rPr>
          <w:rFonts w:ascii="Calibri" w:eastAsia="Calibri" w:hAnsi="Calibri" w:cs="Calibri"/>
          <w:lang w:eastAsia="en-US"/>
        </w:rPr>
      </w:pPr>
      <w:r w:rsidRPr="00A63374">
        <w:rPr>
          <w:rFonts w:ascii="Calibri" w:hAnsi="Calibri" w:cs="Calibri"/>
        </w:rPr>
        <w:t xml:space="preserve">Supply chain disruptions impede the flow of products, hamper </w:t>
      </w:r>
      <w:r w:rsidR="003F225A" w:rsidRPr="00A63374">
        <w:rPr>
          <w:rFonts w:ascii="Calibri" w:hAnsi="Calibri" w:cs="Calibri"/>
        </w:rPr>
        <w:t xml:space="preserve">firms’ abilities to produce their goods </w:t>
      </w:r>
      <w:r w:rsidRPr="00A63374">
        <w:rPr>
          <w:rFonts w:ascii="Calibri" w:hAnsi="Calibri" w:cs="Calibri"/>
        </w:rPr>
        <w:t>as well as adversely impact on the financial performance of a supply chain (</w:t>
      </w:r>
      <w:proofErr w:type="spellStart"/>
      <w:r w:rsidRPr="00A63374">
        <w:rPr>
          <w:rFonts w:ascii="Calibri" w:hAnsi="Calibri" w:cs="Calibri"/>
        </w:rPr>
        <w:t>Juttner</w:t>
      </w:r>
      <w:proofErr w:type="spellEnd"/>
      <w:r w:rsidRPr="00A63374">
        <w:rPr>
          <w:rFonts w:ascii="Calibri" w:hAnsi="Calibri" w:cs="Calibri"/>
        </w:rPr>
        <w:t xml:space="preserve"> and </w:t>
      </w:r>
      <w:proofErr w:type="spellStart"/>
      <w:r w:rsidRPr="00A63374">
        <w:rPr>
          <w:rFonts w:ascii="Calibri" w:hAnsi="Calibri" w:cs="Calibri"/>
        </w:rPr>
        <w:t>Maklan</w:t>
      </w:r>
      <w:proofErr w:type="spellEnd"/>
      <w:r w:rsidRPr="00A63374">
        <w:rPr>
          <w:rFonts w:ascii="Calibri" w:hAnsi="Calibri" w:cs="Calibri"/>
        </w:rPr>
        <w:t xml:space="preserve">, 2011; </w:t>
      </w:r>
      <w:proofErr w:type="spellStart"/>
      <w:r w:rsidRPr="00A63374">
        <w:rPr>
          <w:rFonts w:ascii="Calibri" w:hAnsi="Calibri" w:cs="Calibri"/>
        </w:rPr>
        <w:t>Thekdi</w:t>
      </w:r>
      <w:proofErr w:type="spellEnd"/>
      <w:r w:rsidRPr="00A63374">
        <w:rPr>
          <w:rFonts w:ascii="Calibri" w:hAnsi="Calibri" w:cs="Calibri"/>
        </w:rPr>
        <w:t xml:space="preserve"> and </w:t>
      </w:r>
      <w:proofErr w:type="spellStart"/>
      <w:r w:rsidRPr="00A63374">
        <w:rPr>
          <w:rFonts w:ascii="Calibri" w:hAnsi="Calibri" w:cs="Calibri"/>
        </w:rPr>
        <w:t>Sarvos</w:t>
      </w:r>
      <w:proofErr w:type="spellEnd"/>
      <w:r w:rsidRPr="00A63374">
        <w:rPr>
          <w:rFonts w:ascii="Calibri" w:hAnsi="Calibri" w:cs="Calibri"/>
        </w:rPr>
        <w:t xml:space="preserve">, 2016; </w:t>
      </w:r>
      <w:r w:rsidR="003F225A" w:rsidRPr="00A63374">
        <w:rPr>
          <w:rFonts w:ascii="Calibri" w:hAnsi="Calibri" w:cs="Calibri"/>
        </w:rPr>
        <w:t xml:space="preserve">Hendricks et al. 2017). </w:t>
      </w:r>
      <w:r w:rsidR="00BC4D78" w:rsidRPr="00A63374">
        <w:rPr>
          <w:rFonts w:ascii="Calibri" w:hAnsi="Calibri" w:cs="Calibri"/>
        </w:rPr>
        <w:t xml:space="preserve">Some studies have </w:t>
      </w:r>
      <w:r w:rsidR="00D74A0C" w:rsidRPr="00A63374">
        <w:rPr>
          <w:rFonts w:ascii="Calibri" w:hAnsi="Calibri" w:cs="Calibri"/>
        </w:rPr>
        <w:t>identified</w:t>
      </w:r>
      <w:r w:rsidR="00BC4D78" w:rsidRPr="00A63374">
        <w:rPr>
          <w:rFonts w:ascii="Calibri" w:hAnsi="Calibri" w:cs="Calibri"/>
        </w:rPr>
        <w:t xml:space="preserve"> </w:t>
      </w:r>
      <w:r w:rsidR="00716C99" w:rsidRPr="00A63374">
        <w:rPr>
          <w:rFonts w:ascii="Calibri" w:hAnsi="Calibri" w:cs="Calibri"/>
        </w:rPr>
        <w:t xml:space="preserve">the existence of </w:t>
      </w:r>
      <w:r w:rsidR="00716C99" w:rsidRPr="00A63374">
        <w:rPr>
          <w:rFonts w:ascii="Calibri" w:eastAsia="Calibri" w:hAnsi="Calibri" w:cs="Calibri"/>
          <w:lang w:eastAsia="en-US"/>
        </w:rPr>
        <w:t xml:space="preserve">vulnerabilities within </w:t>
      </w:r>
      <w:r w:rsidR="00BC4D78" w:rsidRPr="00A63374">
        <w:rPr>
          <w:rFonts w:ascii="Calibri" w:eastAsia="Calibri" w:hAnsi="Calibri" w:cs="Calibri"/>
          <w:lang w:eastAsia="en-US"/>
        </w:rPr>
        <w:t>supply chains</w:t>
      </w:r>
      <w:r w:rsidR="00C71DEF" w:rsidRPr="00A63374">
        <w:rPr>
          <w:rFonts w:ascii="Calibri" w:eastAsia="Calibri" w:hAnsi="Calibri" w:cs="Calibri"/>
          <w:lang w:eastAsia="en-US"/>
        </w:rPr>
        <w:t xml:space="preserve"> as pertinent to the ability of firms in withstanding the impact of these disruptions </w:t>
      </w:r>
      <w:r w:rsidR="00BC4D78" w:rsidRPr="00A63374">
        <w:rPr>
          <w:rFonts w:ascii="Calibri" w:eastAsia="Calibri" w:hAnsi="Calibri" w:cs="Calibri"/>
          <w:lang w:eastAsia="en-US"/>
        </w:rPr>
        <w:t>(</w:t>
      </w:r>
      <w:proofErr w:type="spellStart"/>
      <w:r w:rsidR="00BC4D78" w:rsidRPr="00A63374">
        <w:rPr>
          <w:rFonts w:ascii="Calibri" w:eastAsia="Calibri" w:hAnsi="Calibri" w:cs="Calibri"/>
          <w:lang w:eastAsia="en-US"/>
        </w:rPr>
        <w:t>Juttner</w:t>
      </w:r>
      <w:proofErr w:type="spellEnd"/>
      <w:r w:rsidR="00BC4D78" w:rsidRPr="00A63374">
        <w:rPr>
          <w:rFonts w:ascii="Calibri" w:eastAsia="Calibri" w:hAnsi="Calibri" w:cs="Calibri"/>
          <w:lang w:eastAsia="en-US"/>
        </w:rPr>
        <w:t xml:space="preserve"> and </w:t>
      </w:r>
      <w:proofErr w:type="spellStart"/>
      <w:r w:rsidR="00BC4D78" w:rsidRPr="00A63374">
        <w:rPr>
          <w:rFonts w:ascii="Calibri" w:eastAsia="Calibri" w:hAnsi="Calibri" w:cs="Calibri"/>
          <w:lang w:eastAsia="en-US"/>
        </w:rPr>
        <w:t>Maklan</w:t>
      </w:r>
      <w:proofErr w:type="spellEnd"/>
      <w:r w:rsidR="00BC4D78" w:rsidRPr="00A63374">
        <w:rPr>
          <w:rFonts w:ascii="Calibri" w:eastAsia="Calibri" w:hAnsi="Calibri" w:cs="Calibri"/>
          <w:lang w:eastAsia="en-US"/>
        </w:rPr>
        <w:t xml:space="preserve">, 2011; Thun and </w:t>
      </w:r>
      <w:proofErr w:type="spellStart"/>
      <w:r w:rsidR="00BC4D78" w:rsidRPr="00A63374">
        <w:rPr>
          <w:rFonts w:ascii="Calibri" w:eastAsia="Calibri" w:hAnsi="Calibri" w:cs="Calibri"/>
          <w:lang w:eastAsia="en-US"/>
        </w:rPr>
        <w:t>Hoenig</w:t>
      </w:r>
      <w:proofErr w:type="spellEnd"/>
      <w:r w:rsidR="00BC4D78" w:rsidRPr="00A63374">
        <w:rPr>
          <w:rFonts w:ascii="Calibri" w:eastAsia="Calibri" w:hAnsi="Calibri" w:cs="Calibri"/>
          <w:lang w:eastAsia="en-US"/>
        </w:rPr>
        <w:t>, 2011; Purvis et al.</w:t>
      </w:r>
      <w:r w:rsidR="00FF3D4E" w:rsidRPr="00A63374">
        <w:rPr>
          <w:rFonts w:ascii="Calibri" w:eastAsia="Calibri" w:hAnsi="Calibri" w:cs="Calibri"/>
          <w:lang w:eastAsia="en-US"/>
        </w:rPr>
        <w:t>,</w:t>
      </w:r>
      <w:r w:rsidR="00BC4D78" w:rsidRPr="00A63374">
        <w:rPr>
          <w:rFonts w:ascii="Calibri" w:eastAsia="Calibri" w:hAnsi="Calibri" w:cs="Calibri"/>
          <w:lang w:eastAsia="en-US"/>
        </w:rPr>
        <w:t xml:space="preserve"> 2016). </w:t>
      </w:r>
      <w:r w:rsidR="00D476B6" w:rsidRPr="00A63374">
        <w:rPr>
          <w:rFonts w:ascii="Calibri" w:hAnsi="Calibri" w:cs="Calibri"/>
        </w:rPr>
        <w:t xml:space="preserve"> </w:t>
      </w:r>
      <w:r w:rsidR="00C71DEF" w:rsidRPr="00A63374">
        <w:rPr>
          <w:rFonts w:ascii="Calibri" w:eastAsia="Calibri" w:hAnsi="Calibri" w:cs="Calibri"/>
          <w:lang w:eastAsia="en-US"/>
        </w:rPr>
        <w:t xml:space="preserve">The argument for the inclusion of </w:t>
      </w:r>
      <w:r w:rsidRPr="00A63374">
        <w:rPr>
          <w:rFonts w:ascii="Calibri" w:eastAsia="Calibri" w:hAnsi="Calibri" w:cs="Calibri"/>
          <w:lang w:eastAsia="en-US"/>
        </w:rPr>
        <w:t xml:space="preserve">supply chain vulnerability </w:t>
      </w:r>
      <w:r w:rsidR="00D74A0C" w:rsidRPr="00A63374">
        <w:rPr>
          <w:rFonts w:ascii="Calibri" w:eastAsia="Calibri" w:hAnsi="Calibri" w:cs="Calibri"/>
          <w:lang w:eastAsia="en-US"/>
        </w:rPr>
        <w:t>stems</w:t>
      </w:r>
      <w:r w:rsidR="00BC4D78" w:rsidRPr="00A63374">
        <w:rPr>
          <w:rFonts w:ascii="Calibri" w:eastAsia="Calibri" w:hAnsi="Calibri" w:cs="Calibri"/>
          <w:lang w:eastAsia="en-US"/>
        </w:rPr>
        <w:t xml:space="preserve"> from the underlying idea that </w:t>
      </w:r>
      <w:r w:rsidR="00C71DEF" w:rsidRPr="00A63374">
        <w:rPr>
          <w:rFonts w:ascii="Calibri" w:eastAsia="Calibri" w:hAnsi="Calibri" w:cs="Calibri"/>
          <w:lang w:eastAsia="en-US"/>
        </w:rPr>
        <w:t xml:space="preserve"> supply chain weaknesses expose them to diverse impacts of  disruptive activities </w:t>
      </w:r>
      <w:r w:rsidRPr="00A63374">
        <w:rPr>
          <w:rFonts w:ascii="Calibri" w:eastAsia="Calibri" w:hAnsi="Calibri" w:cs="Calibri"/>
          <w:lang w:eastAsia="en-US"/>
        </w:rPr>
        <w:t>(</w:t>
      </w:r>
      <w:proofErr w:type="spellStart"/>
      <w:r w:rsidRPr="00A63374">
        <w:rPr>
          <w:rFonts w:ascii="Calibri" w:eastAsia="Calibri" w:hAnsi="Calibri" w:cs="Calibri"/>
          <w:lang w:eastAsia="en-US"/>
        </w:rPr>
        <w:t>Juttner</w:t>
      </w:r>
      <w:proofErr w:type="spellEnd"/>
      <w:r w:rsidRPr="00A63374">
        <w:rPr>
          <w:rFonts w:ascii="Calibri" w:eastAsia="Calibri" w:hAnsi="Calibri" w:cs="Calibri"/>
          <w:lang w:eastAsia="en-US"/>
        </w:rPr>
        <w:t xml:space="preserve"> and </w:t>
      </w:r>
      <w:proofErr w:type="spellStart"/>
      <w:r w:rsidRPr="00A63374">
        <w:rPr>
          <w:rFonts w:ascii="Calibri" w:eastAsia="Calibri" w:hAnsi="Calibri" w:cs="Calibri"/>
          <w:lang w:eastAsia="en-US"/>
        </w:rPr>
        <w:t>Maklan</w:t>
      </w:r>
      <w:proofErr w:type="spellEnd"/>
      <w:r w:rsidRPr="00A63374">
        <w:rPr>
          <w:rFonts w:ascii="Calibri" w:eastAsia="Calibri" w:hAnsi="Calibri" w:cs="Calibri"/>
          <w:lang w:eastAsia="en-US"/>
        </w:rPr>
        <w:t xml:space="preserve">, 2011; Pettit et al. 2013; Christopher and </w:t>
      </w:r>
      <w:proofErr w:type="spellStart"/>
      <w:r w:rsidRPr="00A63374">
        <w:rPr>
          <w:rFonts w:ascii="Calibri" w:eastAsia="Calibri" w:hAnsi="Calibri" w:cs="Calibri"/>
          <w:lang w:eastAsia="en-US"/>
        </w:rPr>
        <w:t>Holweg</w:t>
      </w:r>
      <w:proofErr w:type="spellEnd"/>
      <w:r w:rsidRPr="00A63374">
        <w:rPr>
          <w:rFonts w:ascii="Calibri" w:eastAsia="Calibri" w:hAnsi="Calibri" w:cs="Calibri"/>
          <w:lang w:eastAsia="en-US"/>
        </w:rPr>
        <w:t>, 2017). This</w:t>
      </w:r>
      <w:r w:rsidR="00C71DEF" w:rsidRPr="00A63374">
        <w:rPr>
          <w:rFonts w:ascii="Calibri" w:eastAsia="Calibri" w:hAnsi="Calibri" w:cs="Calibri"/>
          <w:lang w:eastAsia="en-US"/>
        </w:rPr>
        <w:t xml:space="preserve"> therefore</w:t>
      </w:r>
      <w:r w:rsidRPr="00A63374">
        <w:rPr>
          <w:rFonts w:ascii="Calibri" w:eastAsia="Calibri" w:hAnsi="Calibri" w:cs="Calibri"/>
          <w:lang w:eastAsia="en-US"/>
        </w:rPr>
        <w:t xml:space="preserve"> calls for the need to qualify as well as quantify the vulnerabilities the supply chain is exposed to in an attempt to evaluate the need for costly strategies for resisting disruptions that may rarely occur (Wagner and </w:t>
      </w:r>
      <w:proofErr w:type="spellStart"/>
      <w:r w:rsidRPr="00A63374">
        <w:rPr>
          <w:rFonts w:ascii="Calibri" w:eastAsia="Calibri" w:hAnsi="Calibri" w:cs="Calibri"/>
          <w:lang w:eastAsia="en-US"/>
        </w:rPr>
        <w:t>Neshat</w:t>
      </w:r>
      <w:proofErr w:type="spellEnd"/>
      <w:r w:rsidRPr="00A63374">
        <w:rPr>
          <w:rFonts w:ascii="Calibri" w:eastAsia="Calibri" w:hAnsi="Calibri" w:cs="Calibri"/>
          <w:lang w:eastAsia="en-US"/>
        </w:rPr>
        <w:t xml:space="preserve">, 2010). This is line with the accepted adage which states that ‘you can’t manage, what you don’t measure’’.  </w:t>
      </w:r>
    </w:p>
    <w:p w:rsidR="006025E3" w:rsidRPr="00A63374" w:rsidRDefault="006025E3" w:rsidP="00A63374">
      <w:pPr>
        <w:spacing w:after="0" w:line="240" w:lineRule="auto"/>
        <w:jc w:val="both"/>
        <w:rPr>
          <w:rFonts w:ascii="Calibri" w:hAnsi="Calibri" w:cs="Calibri"/>
        </w:rPr>
      </w:pPr>
    </w:p>
    <w:p w:rsidR="006928E0" w:rsidRPr="00A63374" w:rsidRDefault="00696234" w:rsidP="00A63374">
      <w:pPr>
        <w:spacing w:after="0" w:line="240" w:lineRule="auto"/>
        <w:jc w:val="both"/>
        <w:rPr>
          <w:rFonts w:ascii="Calibri" w:eastAsia="Calibri" w:hAnsi="Calibri" w:cs="Calibri"/>
          <w:lang w:eastAsia="en-US"/>
        </w:rPr>
      </w:pPr>
      <w:r w:rsidRPr="00A63374">
        <w:rPr>
          <w:rFonts w:ascii="Calibri" w:eastAsia="Calibri" w:hAnsi="Calibri" w:cs="Calibri"/>
          <w:lang w:eastAsia="en-US"/>
        </w:rPr>
        <w:t>More specifically, there is the need to understand supply chain vulnerabilities within the pharmaceutical supply chain.</w:t>
      </w:r>
      <w:r w:rsidR="00C71DEF" w:rsidRPr="00A63374">
        <w:rPr>
          <w:rFonts w:ascii="Calibri" w:eastAsia="Calibri" w:hAnsi="Calibri" w:cs="Calibri"/>
          <w:lang w:eastAsia="en-US"/>
        </w:rPr>
        <w:t xml:space="preserve"> Shah, (2004) </w:t>
      </w:r>
      <w:r w:rsidR="006928E0" w:rsidRPr="00A63374">
        <w:rPr>
          <w:rFonts w:ascii="Calibri" w:eastAsia="Calibri" w:hAnsi="Calibri" w:cs="Calibri"/>
          <w:lang w:eastAsia="en-US"/>
        </w:rPr>
        <w:t xml:space="preserve">explains that </w:t>
      </w:r>
      <w:r w:rsidR="00C71DEF" w:rsidRPr="00A63374">
        <w:rPr>
          <w:rFonts w:ascii="Calibri" w:eastAsia="Calibri" w:hAnsi="Calibri" w:cs="Calibri"/>
          <w:lang w:eastAsia="en-US"/>
        </w:rPr>
        <w:t>the comple</w:t>
      </w:r>
      <w:r w:rsidR="006928E0" w:rsidRPr="00A63374">
        <w:rPr>
          <w:rFonts w:ascii="Calibri" w:eastAsia="Calibri" w:hAnsi="Calibri" w:cs="Calibri"/>
          <w:lang w:eastAsia="en-US"/>
        </w:rPr>
        <w:t xml:space="preserve">xity of the PSC burden it bears </w:t>
      </w:r>
      <w:r w:rsidR="006928E0" w:rsidRPr="00A63374">
        <w:rPr>
          <w:rFonts w:ascii="Calibri" w:eastAsia="Calibri" w:hAnsi="Calibri" w:cs="Calibri"/>
          <w:lang w:val="en" w:eastAsia="en-US"/>
        </w:rPr>
        <w:t xml:space="preserve">in trying to ensure </w:t>
      </w:r>
      <w:r w:rsidRPr="00A63374">
        <w:rPr>
          <w:rFonts w:ascii="Calibri" w:eastAsia="Calibri" w:hAnsi="Calibri" w:cs="Calibri"/>
          <w:lang w:val="en" w:eastAsia="en-US"/>
        </w:rPr>
        <w:t>that the right drugs, reach the right people at the right time and in the right condition to fight against ailments</w:t>
      </w:r>
      <w:r w:rsidRPr="00A63374">
        <w:rPr>
          <w:rFonts w:ascii="Calibri" w:eastAsia="Calibri" w:hAnsi="Calibri" w:cs="Calibri"/>
          <w:lang w:eastAsia="en-US"/>
        </w:rPr>
        <w:t xml:space="preserve">. </w:t>
      </w:r>
      <w:r w:rsidR="006928E0" w:rsidRPr="00A63374">
        <w:rPr>
          <w:rFonts w:ascii="Calibri" w:eastAsia="Calibri" w:hAnsi="Calibri" w:cs="Calibri"/>
          <w:lang w:eastAsia="en-US"/>
        </w:rPr>
        <w:t xml:space="preserve"> Furthermore, high regulations require collection of variety of information that may be difficult</w:t>
      </w:r>
      <w:r w:rsidR="003A4025" w:rsidRPr="00A63374">
        <w:rPr>
          <w:rFonts w:ascii="Calibri" w:eastAsia="Calibri" w:hAnsi="Calibri" w:cs="Calibri"/>
          <w:lang w:eastAsia="en-US"/>
        </w:rPr>
        <w:t xml:space="preserve"> to decipher (Zhang et al., 2009</w:t>
      </w:r>
      <w:r w:rsidR="006928E0" w:rsidRPr="00A63374">
        <w:rPr>
          <w:rFonts w:ascii="Calibri" w:eastAsia="Calibri" w:hAnsi="Calibri" w:cs="Calibri"/>
          <w:lang w:eastAsia="en-US"/>
        </w:rPr>
        <w:t xml:space="preserve">). </w:t>
      </w:r>
      <w:r w:rsidR="009845DE" w:rsidRPr="00A63374">
        <w:rPr>
          <w:rFonts w:ascii="Calibri" w:eastAsia="Calibri" w:hAnsi="Calibri" w:cs="Calibri"/>
          <w:lang w:eastAsia="en-US"/>
        </w:rPr>
        <w:t xml:space="preserve"> </w:t>
      </w:r>
      <w:r w:rsidR="006928E0" w:rsidRPr="00A63374">
        <w:rPr>
          <w:rFonts w:ascii="Calibri" w:eastAsia="Calibri" w:hAnsi="Calibri" w:cs="Calibri"/>
          <w:lang w:eastAsia="en-US"/>
        </w:rPr>
        <w:t xml:space="preserve">Pharmaceutical supply chains are also encumbered with diverse forms of disruptions which </w:t>
      </w:r>
      <w:r w:rsidR="009845DE" w:rsidRPr="00A63374">
        <w:rPr>
          <w:rFonts w:ascii="Calibri" w:eastAsia="Calibri" w:hAnsi="Calibri" w:cs="Calibri"/>
          <w:lang w:eastAsia="en-US"/>
        </w:rPr>
        <w:t xml:space="preserve">to are large extent are </w:t>
      </w:r>
      <w:r w:rsidR="005717AC" w:rsidRPr="00A63374">
        <w:rPr>
          <w:rFonts w:ascii="Calibri" w:eastAsia="Calibri" w:hAnsi="Calibri" w:cs="Calibri"/>
          <w:lang w:eastAsia="en-US"/>
        </w:rPr>
        <w:t>termed as dynamic.</w:t>
      </w:r>
      <w:r w:rsidR="00D476B6" w:rsidRPr="00A63374">
        <w:rPr>
          <w:rFonts w:ascii="Calibri" w:eastAsia="Calibri" w:hAnsi="Calibri" w:cs="Calibri"/>
          <w:lang w:eastAsia="en-US"/>
        </w:rPr>
        <w:t xml:space="preserve">  </w:t>
      </w:r>
      <w:r w:rsidR="006928E0" w:rsidRPr="00A63374">
        <w:rPr>
          <w:rFonts w:ascii="Calibri" w:eastAsia="Calibri" w:hAnsi="Calibri" w:cs="Calibri"/>
          <w:lang w:eastAsia="en-US"/>
        </w:rPr>
        <w:t>In view of the</w:t>
      </w:r>
      <w:r w:rsidR="009845DE" w:rsidRPr="00A63374">
        <w:rPr>
          <w:rFonts w:ascii="Calibri" w:eastAsia="Calibri" w:hAnsi="Calibri" w:cs="Calibri"/>
          <w:lang w:eastAsia="en-US"/>
        </w:rPr>
        <w:t xml:space="preserve"> foregoing</w:t>
      </w:r>
      <w:r w:rsidR="006928E0" w:rsidRPr="00A63374">
        <w:rPr>
          <w:rFonts w:ascii="Calibri" w:eastAsia="Calibri" w:hAnsi="Calibri" w:cs="Calibri"/>
          <w:lang w:eastAsia="en-US"/>
        </w:rPr>
        <w:t xml:space="preserve">, the aim of this study </w:t>
      </w:r>
      <w:r w:rsidR="009845DE" w:rsidRPr="00A63374">
        <w:rPr>
          <w:rFonts w:ascii="Calibri" w:eastAsia="Calibri" w:hAnsi="Calibri" w:cs="Calibri"/>
          <w:lang w:eastAsia="en-US"/>
        </w:rPr>
        <w:t>is to assess the vulnerabilities of the pharmaceutical supply chain in the face of a dynamic disruption like drug shortage. This section introduces the paper. The next section p</w:t>
      </w:r>
      <w:r w:rsidR="00BC4001" w:rsidRPr="00A63374">
        <w:rPr>
          <w:rFonts w:ascii="Calibri" w:eastAsia="Calibri" w:hAnsi="Calibri" w:cs="Calibri"/>
          <w:lang w:eastAsia="en-US"/>
        </w:rPr>
        <w:t>rovides</w:t>
      </w:r>
      <w:r w:rsidR="009845DE" w:rsidRPr="00A63374">
        <w:rPr>
          <w:rFonts w:ascii="Calibri" w:eastAsia="Calibri" w:hAnsi="Calibri" w:cs="Calibri"/>
          <w:lang w:eastAsia="en-US"/>
        </w:rPr>
        <w:t xml:space="preserve"> a brief overview of the main concepts under study. </w:t>
      </w:r>
      <w:r w:rsidR="00EB5796" w:rsidRPr="00A63374">
        <w:rPr>
          <w:rFonts w:ascii="Calibri" w:eastAsia="Calibri" w:hAnsi="Calibri" w:cs="Calibri"/>
          <w:lang w:eastAsia="en-US"/>
        </w:rPr>
        <w:t xml:space="preserve">Following this, </w:t>
      </w:r>
      <w:r w:rsidR="009845DE" w:rsidRPr="00A63374">
        <w:rPr>
          <w:rFonts w:ascii="Calibri" w:eastAsia="Calibri" w:hAnsi="Calibri" w:cs="Calibri"/>
          <w:lang w:eastAsia="en-US"/>
        </w:rPr>
        <w:t xml:space="preserve">the methodology and </w:t>
      </w:r>
      <w:r w:rsidR="00EB5796" w:rsidRPr="00A63374">
        <w:rPr>
          <w:rFonts w:ascii="Calibri" w:eastAsia="Calibri" w:hAnsi="Calibri" w:cs="Calibri"/>
          <w:lang w:eastAsia="en-US"/>
        </w:rPr>
        <w:t>findings are presented</w:t>
      </w:r>
      <w:r w:rsidR="00BC4001" w:rsidRPr="00A63374">
        <w:rPr>
          <w:rFonts w:ascii="Calibri" w:eastAsia="Calibri" w:hAnsi="Calibri" w:cs="Calibri"/>
          <w:lang w:eastAsia="en-US"/>
        </w:rPr>
        <w:t xml:space="preserve">. The paper is concluded </w:t>
      </w:r>
      <w:r w:rsidR="00EB5796" w:rsidRPr="00A63374">
        <w:rPr>
          <w:rFonts w:ascii="Calibri" w:eastAsia="Calibri" w:hAnsi="Calibri" w:cs="Calibri"/>
          <w:lang w:eastAsia="en-US"/>
        </w:rPr>
        <w:t>in the final section</w:t>
      </w:r>
      <w:r w:rsidR="00BC4001" w:rsidRPr="00A63374">
        <w:rPr>
          <w:rFonts w:ascii="Calibri" w:eastAsia="Calibri" w:hAnsi="Calibri" w:cs="Calibri"/>
          <w:lang w:eastAsia="en-US"/>
        </w:rPr>
        <w:t xml:space="preserve">. </w:t>
      </w:r>
      <w:r w:rsidR="009845DE" w:rsidRPr="00A63374">
        <w:rPr>
          <w:rFonts w:ascii="Calibri" w:eastAsia="Calibri" w:hAnsi="Calibri" w:cs="Calibri"/>
          <w:lang w:eastAsia="en-US"/>
        </w:rPr>
        <w:t xml:space="preserve"> </w:t>
      </w:r>
    </w:p>
    <w:p w:rsidR="006025E3" w:rsidRPr="00A63374" w:rsidRDefault="006025E3" w:rsidP="00A63374">
      <w:pPr>
        <w:spacing w:after="0" w:line="240" w:lineRule="auto"/>
        <w:jc w:val="both"/>
        <w:rPr>
          <w:rFonts w:ascii="Calibri" w:eastAsia="Calibri" w:hAnsi="Calibri" w:cs="Calibri"/>
          <w:lang w:eastAsia="en-US"/>
        </w:rPr>
      </w:pPr>
    </w:p>
    <w:p w:rsidR="00BC4D78" w:rsidRPr="00A63374" w:rsidRDefault="006025E3" w:rsidP="00A63374">
      <w:pPr>
        <w:spacing w:after="0" w:line="240" w:lineRule="auto"/>
        <w:jc w:val="both"/>
        <w:rPr>
          <w:rFonts w:ascii="Calibri" w:hAnsi="Calibri" w:cs="Calibri"/>
          <w:b/>
          <w:u w:val="single"/>
        </w:rPr>
      </w:pPr>
      <w:r w:rsidRPr="00A63374">
        <w:rPr>
          <w:rFonts w:ascii="Calibri" w:hAnsi="Calibri" w:cs="Calibri"/>
          <w:b/>
          <w:u w:val="single"/>
        </w:rPr>
        <w:t>Review of l</w:t>
      </w:r>
      <w:r w:rsidR="00800BA5" w:rsidRPr="00A63374">
        <w:rPr>
          <w:rFonts w:ascii="Calibri" w:hAnsi="Calibri" w:cs="Calibri"/>
          <w:b/>
          <w:u w:val="single"/>
        </w:rPr>
        <w:t>iterature</w:t>
      </w:r>
      <w:r w:rsidR="003B6735" w:rsidRPr="00A63374">
        <w:rPr>
          <w:rFonts w:ascii="Calibri" w:hAnsi="Calibri" w:cs="Calibri"/>
          <w:b/>
          <w:u w:val="single"/>
        </w:rPr>
        <w:t xml:space="preserve"> </w:t>
      </w:r>
    </w:p>
    <w:p w:rsidR="00BC4D78" w:rsidRDefault="00BC4D78" w:rsidP="00A63374">
      <w:pPr>
        <w:spacing w:after="0" w:line="240" w:lineRule="auto"/>
        <w:jc w:val="both"/>
        <w:rPr>
          <w:rFonts w:ascii="Calibri" w:eastAsia="Calibri" w:hAnsi="Calibri" w:cs="Calibri"/>
          <w:lang w:eastAsia="en-US"/>
        </w:rPr>
      </w:pPr>
      <w:r w:rsidRPr="00A63374">
        <w:rPr>
          <w:rFonts w:ascii="Calibri" w:eastAsia="Calibri" w:hAnsi="Calibri" w:cs="Calibri"/>
          <w:lang w:eastAsia="en-US"/>
        </w:rPr>
        <w:t>Supply chain vulnerability as a concept within supply chain risk management literature remains inconclusive as it varies with regards to its research contexts, definition and framework (Liu et al., 2018).  Most studies, present supply chain vulnerability as an elusive concept that occurs through certain traits of a supply chain, such as its design and the environment i</w:t>
      </w:r>
      <w:r w:rsidR="00D476B6" w:rsidRPr="00A63374">
        <w:rPr>
          <w:rFonts w:ascii="Calibri" w:eastAsia="Calibri" w:hAnsi="Calibri" w:cs="Calibri"/>
          <w:lang w:eastAsia="en-US"/>
        </w:rPr>
        <w:t xml:space="preserve">n which the supply chain exists. </w:t>
      </w:r>
      <w:r w:rsidRPr="00A63374">
        <w:rPr>
          <w:rFonts w:ascii="Calibri" w:eastAsia="Calibri" w:hAnsi="Calibri" w:cs="Calibri"/>
          <w:lang w:eastAsia="en-US"/>
        </w:rPr>
        <w:t>The concept and or definition of supply chain vulnerability may however differ with regards to supply chains, modes of occurrences or in the face of a disruptive event like drug shortages or counterfeiting</w:t>
      </w:r>
      <w:r w:rsidR="00A16964" w:rsidRPr="00A63374">
        <w:rPr>
          <w:rFonts w:ascii="Calibri" w:hAnsi="Calibri" w:cs="Calibri"/>
        </w:rPr>
        <w:t xml:space="preserve">. </w:t>
      </w:r>
      <w:r w:rsidR="006C155C" w:rsidRPr="00A63374">
        <w:rPr>
          <w:rFonts w:ascii="Calibri" w:eastAsia="Calibri" w:hAnsi="Calibri" w:cs="Calibri"/>
          <w:lang w:eastAsia="en-US"/>
        </w:rPr>
        <w:t xml:space="preserve">This study, therefore </w:t>
      </w:r>
      <w:r w:rsidRPr="00A63374">
        <w:rPr>
          <w:rFonts w:ascii="Calibri" w:eastAsia="Calibri" w:hAnsi="Calibri" w:cs="Calibri"/>
          <w:lang w:eastAsia="en-US"/>
        </w:rPr>
        <w:t xml:space="preserve">views supply chain vulnerability as the points at which the supply chain is exposed to varying degrees of attacks, damages, and adverse impacts which emanate from disruptions such as natural hazards, strikes, global warming, thefts and counterfeiting. The fact that not all supply chain risks can be controlled means that every supply chain has some degree of vulnerability – and this is the premise on which SCRES is built (Christopher and </w:t>
      </w:r>
      <w:proofErr w:type="spellStart"/>
      <w:r w:rsidRPr="00A63374">
        <w:rPr>
          <w:rFonts w:ascii="Calibri" w:eastAsia="Calibri" w:hAnsi="Calibri" w:cs="Calibri"/>
          <w:lang w:eastAsia="en-US"/>
        </w:rPr>
        <w:t>Holweg</w:t>
      </w:r>
      <w:proofErr w:type="spellEnd"/>
      <w:r w:rsidRPr="00A63374">
        <w:rPr>
          <w:rFonts w:ascii="Calibri" w:eastAsia="Calibri" w:hAnsi="Calibri" w:cs="Calibri"/>
          <w:lang w:eastAsia="en-US"/>
        </w:rPr>
        <w:t xml:space="preserve">, 2011; </w:t>
      </w:r>
      <w:proofErr w:type="spellStart"/>
      <w:r w:rsidRPr="00A63374">
        <w:rPr>
          <w:rFonts w:ascii="Calibri" w:eastAsia="Calibri" w:hAnsi="Calibri" w:cs="Calibri"/>
          <w:lang w:eastAsia="en-US"/>
        </w:rPr>
        <w:t>Hohenstein</w:t>
      </w:r>
      <w:proofErr w:type="spellEnd"/>
      <w:r w:rsidRPr="00A63374">
        <w:rPr>
          <w:rFonts w:ascii="Calibri" w:eastAsia="Calibri" w:hAnsi="Calibri" w:cs="Calibri"/>
          <w:lang w:eastAsia="en-US"/>
        </w:rPr>
        <w:t xml:space="preserve"> et al. 2015; </w:t>
      </w:r>
      <w:proofErr w:type="spellStart"/>
      <w:r w:rsidRPr="00A63374">
        <w:rPr>
          <w:rFonts w:ascii="Calibri" w:eastAsia="Calibri" w:hAnsi="Calibri" w:cs="Calibri"/>
          <w:lang w:eastAsia="en-US"/>
        </w:rPr>
        <w:t>Elleuch</w:t>
      </w:r>
      <w:proofErr w:type="spellEnd"/>
      <w:r w:rsidRPr="00A63374">
        <w:rPr>
          <w:rFonts w:ascii="Calibri" w:eastAsia="Calibri" w:hAnsi="Calibri" w:cs="Calibri"/>
          <w:lang w:eastAsia="en-US"/>
        </w:rPr>
        <w:t xml:space="preserve"> et al. 2016).  However, the underlying assumptions that supply chain vulnerability is as a result of a supply chain’s lack of resilience to varying forms of threats remain inconclusive (</w:t>
      </w:r>
      <w:proofErr w:type="spellStart"/>
      <w:r w:rsidRPr="00A63374">
        <w:rPr>
          <w:rFonts w:ascii="Calibri" w:eastAsia="Calibri" w:hAnsi="Calibri" w:cs="Calibri"/>
          <w:lang w:eastAsia="en-US"/>
        </w:rPr>
        <w:t>Jüttner</w:t>
      </w:r>
      <w:proofErr w:type="spellEnd"/>
      <w:r w:rsidRPr="00A63374">
        <w:rPr>
          <w:rFonts w:ascii="Calibri" w:eastAsia="Calibri" w:hAnsi="Calibri" w:cs="Calibri"/>
          <w:lang w:eastAsia="en-US"/>
        </w:rPr>
        <w:t xml:space="preserve"> </w:t>
      </w:r>
      <w:proofErr w:type="gramStart"/>
      <w:r w:rsidRPr="00A63374">
        <w:rPr>
          <w:rFonts w:ascii="Calibri" w:eastAsia="Calibri" w:hAnsi="Calibri" w:cs="Calibri"/>
          <w:lang w:eastAsia="en-US"/>
        </w:rPr>
        <w:t xml:space="preserve">and  </w:t>
      </w:r>
      <w:proofErr w:type="spellStart"/>
      <w:r w:rsidRPr="00A63374">
        <w:rPr>
          <w:rFonts w:ascii="Calibri" w:eastAsia="Calibri" w:hAnsi="Calibri" w:cs="Calibri"/>
          <w:lang w:eastAsia="en-US"/>
        </w:rPr>
        <w:t>Maklan</w:t>
      </w:r>
      <w:proofErr w:type="spellEnd"/>
      <w:proofErr w:type="gramEnd"/>
      <w:r w:rsidRPr="00A63374">
        <w:rPr>
          <w:rFonts w:ascii="Calibri" w:eastAsia="Calibri" w:hAnsi="Calibri" w:cs="Calibri"/>
          <w:lang w:eastAsia="en-US"/>
        </w:rPr>
        <w:t xml:space="preserve">, 2011). </w:t>
      </w:r>
    </w:p>
    <w:p w:rsidR="00A63374" w:rsidRPr="00A63374" w:rsidRDefault="00A63374" w:rsidP="00A63374">
      <w:pPr>
        <w:spacing w:after="0" w:line="240" w:lineRule="auto"/>
        <w:jc w:val="both"/>
        <w:rPr>
          <w:rFonts w:ascii="Calibri" w:eastAsia="Calibri" w:hAnsi="Calibri" w:cs="Calibri"/>
          <w:lang w:eastAsia="en-US"/>
        </w:rPr>
      </w:pPr>
    </w:p>
    <w:p w:rsidR="00BC4D78" w:rsidRPr="00A63374" w:rsidRDefault="00BC4D78" w:rsidP="00A63374">
      <w:pPr>
        <w:spacing w:after="0" w:line="240" w:lineRule="auto"/>
        <w:jc w:val="both"/>
        <w:rPr>
          <w:rFonts w:ascii="Calibri" w:eastAsia="Calibri" w:hAnsi="Calibri" w:cs="Calibri"/>
          <w:lang w:eastAsia="en-US"/>
        </w:rPr>
      </w:pPr>
      <w:r w:rsidRPr="00A63374">
        <w:rPr>
          <w:rFonts w:ascii="Calibri" w:eastAsia="Calibri" w:hAnsi="Calibri" w:cs="Calibri"/>
          <w:lang w:eastAsia="en-US"/>
        </w:rPr>
        <w:lastRenderedPageBreak/>
        <w:t xml:space="preserve">For instance, while </w:t>
      </w:r>
      <w:proofErr w:type="spellStart"/>
      <w:r w:rsidRPr="00A63374">
        <w:rPr>
          <w:rFonts w:ascii="Calibri" w:eastAsia="Calibri" w:hAnsi="Calibri" w:cs="Calibri"/>
          <w:lang w:eastAsia="en-US"/>
        </w:rPr>
        <w:t>Sheffi</w:t>
      </w:r>
      <w:proofErr w:type="spellEnd"/>
      <w:r w:rsidRPr="00A63374">
        <w:rPr>
          <w:rFonts w:ascii="Calibri" w:eastAsia="Calibri" w:hAnsi="Calibri" w:cs="Calibri"/>
          <w:lang w:eastAsia="en-US"/>
        </w:rPr>
        <w:t xml:space="preserve"> and Rice (2005) argued that reducing vulnerability implies reducing the likelihood of a disruption and thereby enhancing resilience.  </w:t>
      </w:r>
      <w:proofErr w:type="spellStart"/>
      <w:r w:rsidRPr="00A63374">
        <w:rPr>
          <w:rFonts w:ascii="Calibri" w:eastAsia="Calibri" w:hAnsi="Calibri" w:cs="Calibri"/>
          <w:lang w:eastAsia="en-US"/>
        </w:rPr>
        <w:t>Jüttner</w:t>
      </w:r>
      <w:proofErr w:type="spellEnd"/>
      <w:r w:rsidRPr="00A63374">
        <w:rPr>
          <w:rFonts w:ascii="Calibri" w:eastAsia="Calibri" w:hAnsi="Calibri" w:cs="Calibri"/>
          <w:lang w:eastAsia="en-US"/>
        </w:rPr>
        <w:t xml:space="preserve"> and </w:t>
      </w:r>
      <w:proofErr w:type="spellStart"/>
      <w:r w:rsidRPr="00A63374">
        <w:rPr>
          <w:rFonts w:ascii="Calibri" w:eastAsia="Calibri" w:hAnsi="Calibri" w:cs="Calibri"/>
          <w:lang w:eastAsia="en-US"/>
        </w:rPr>
        <w:t>Maklan</w:t>
      </w:r>
      <w:proofErr w:type="spellEnd"/>
      <w:r w:rsidRPr="00A63374">
        <w:rPr>
          <w:rFonts w:ascii="Calibri" w:eastAsia="Calibri" w:hAnsi="Calibri" w:cs="Calibri"/>
          <w:lang w:eastAsia="en-US"/>
        </w:rPr>
        <w:t xml:space="preserve"> (2011) claim that a highly vulnerable supply chain may either have a high or low resilience based on their ability to plan and recover from a disruption. The contention here is that there are some strategies which may reduce supply chain vulnerability without necessarily improving the resilience of the supply chain. For instance, some risk strategies are adopted to mitigate geographical risk thereby reducing vulnerability, this does not necessarily translate to resilience (Pettit et al. 2013).  Also, the decisions of a supply chain manager to stop outsourcing production and or packaging may reduce the supply chain vulnerability as it shortens the supply chain. This strategy does not imply resilience, as the reaction and response in the face of a disruption is classified as supply chain resilience (</w:t>
      </w:r>
      <w:proofErr w:type="spellStart"/>
      <w:r w:rsidRPr="00A63374">
        <w:rPr>
          <w:rFonts w:ascii="Calibri" w:eastAsia="Calibri" w:hAnsi="Calibri" w:cs="Calibri"/>
          <w:lang w:eastAsia="en-US"/>
        </w:rPr>
        <w:t>Tukamuhabwa</w:t>
      </w:r>
      <w:proofErr w:type="spellEnd"/>
      <w:r w:rsidRPr="00A63374">
        <w:rPr>
          <w:rFonts w:ascii="Calibri" w:eastAsia="Calibri" w:hAnsi="Calibri" w:cs="Calibri"/>
          <w:lang w:eastAsia="en-US"/>
        </w:rPr>
        <w:t xml:space="preserve"> et al., 2015).  Therefore, appreciation of supply chain vulnerability aids in developing effective capabilities</w:t>
      </w:r>
      <w:r w:rsidR="006C155C" w:rsidRPr="00A63374">
        <w:rPr>
          <w:rFonts w:ascii="Calibri" w:eastAsia="Calibri" w:hAnsi="Calibri" w:cs="Calibri"/>
          <w:lang w:eastAsia="en-US"/>
        </w:rPr>
        <w:t xml:space="preserve"> required to</w:t>
      </w:r>
      <w:r w:rsidRPr="00A63374">
        <w:rPr>
          <w:rFonts w:ascii="Calibri" w:eastAsia="Calibri" w:hAnsi="Calibri" w:cs="Calibri"/>
          <w:lang w:eastAsia="en-US"/>
        </w:rPr>
        <w:t xml:space="preserve"> cope with disruptions. </w:t>
      </w:r>
    </w:p>
    <w:p w:rsidR="006025E3" w:rsidRPr="00A63374" w:rsidRDefault="006025E3" w:rsidP="00A63374">
      <w:pPr>
        <w:spacing w:after="0" w:line="240" w:lineRule="auto"/>
        <w:jc w:val="both"/>
        <w:rPr>
          <w:rFonts w:ascii="Calibri" w:eastAsia="Calibri" w:hAnsi="Calibri" w:cs="Calibri"/>
          <w:lang w:eastAsia="en-US"/>
        </w:rPr>
      </w:pPr>
    </w:p>
    <w:p w:rsidR="00BC4D78" w:rsidRPr="00A63374" w:rsidRDefault="00BC4D78" w:rsidP="00A63374">
      <w:pPr>
        <w:spacing w:after="0" w:line="240" w:lineRule="auto"/>
        <w:jc w:val="both"/>
        <w:rPr>
          <w:rFonts w:ascii="Calibri" w:eastAsia="Calibri" w:hAnsi="Calibri" w:cs="Calibri"/>
          <w:lang w:eastAsia="en-US"/>
        </w:rPr>
      </w:pPr>
      <w:r w:rsidRPr="00A63374">
        <w:rPr>
          <w:rFonts w:ascii="Calibri" w:eastAsia="Calibri" w:hAnsi="Calibri" w:cs="Calibri"/>
          <w:bCs/>
          <w:lang w:eastAsia="en-US"/>
        </w:rPr>
        <w:t xml:space="preserve">Existing literature suggests various factors that may contribute to exposing the supply chain to various degrees of disruptive impact. These include; supply chain complexity, managerial practices </w:t>
      </w:r>
      <w:r w:rsidR="0035607D" w:rsidRPr="00A63374">
        <w:rPr>
          <w:rFonts w:ascii="Calibri" w:eastAsia="Calibri" w:hAnsi="Calibri" w:cs="Calibri"/>
          <w:lang w:eastAsia="en-US"/>
        </w:rPr>
        <w:t>(Blackhurst et al. 2011</w:t>
      </w:r>
      <w:r w:rsidRPr="00A63374">
        <w:rPr>
          <w:rFonts w:ascii="Calibri" w:eastAsia="Calibri" w:hAnsi="Calibri" w:cs="Calibri"/>
          <w:lang w:eastAsia="en-US"/>
        </w:rPr>
        <w:t>)</w:t>
      </w:r>
      <w:r w:rsidRPr="00A63374">
        <w:rPr>
          <w:rFonts w:ascii="Calibri" w:eastAsia="Calibri" w:hAnsi="Calibri" w:cs="Calibri"/>
          <w:bCs/>
          <w:lang w:eastAsia="en-US"/>
        </w:rPr>
        <w:t xml:space="preserve">, supply chain structure, supply chain characteristics and supply chain density. Some researchers contend that  managerial practices, for instance the application of JIT principles, reduces the firms shock absorbers  through low inventories and as such a supply chain may not be able to withstand the impact  of a disruption </w:t>
      </w:r>
      <w:r w:rsidRPr="00A63374">
        <w:rPr>
          <w:rFonts w:ascii="Calibri" w:eastAsia="Calibri" w:hAnsi="Calibri" w:cs="Calibri"/>
          <w:lang w:eastAsia="en-US"/>
        </w:rPr>
        <w:t xml:space="preserve">(Thun and </w:t>
      </w:r>
      <w:proofErr w:type="spellStart"/>
      <w:r w:rsidRPr="00A63374">
        <w:rPr>
          <w:rFonts w:ascii="Calibri" w:eastAsia="Calibri" w:hAnsi="Calibri" w:cs="Calibri"/>
          <w:lang w:eastAsia="en-US"/>
        </w:rPr>
        <w:t>Hoenig</w:t>
      </w:r>
      <w:proofErr w:type="spellEnd"/>
      <w:r w:rsidRPr="00A63374">
        <w:rPr>
          <w:rFonts w:ascii="Calibri" w:eastAsia="Calibri" w:hAnsi="Calibri" w:cs="Calibri"/>
          <w:lang w:eastAsia="en-US"/>
        </w:rPr>
        <w:t xml:space="preserve">, 2011).  </w:t>
      </w:r>
    </w:p>
    <w:p w:rsidR="006025E3" w:rsidRPr="00A63374" w:rsidRDefault="006025E3" w:rsidP="00A63374">
      <w:pPr>
        <w:spacing w:after="0" w:line="240" w:lineRule="auto"/>
        <w:jc w:val="both"/>
        <w:rPr>
          <w:rFonts w:ascii="Calibri" w:eastAsia="Calibri" w:hAnsi="Calibri" w:cs="Calibri"/>
          <w:bCs/>
          <w:lang w:eastAsia="en-US"/>
        </w:rPr>
      </w:pPr>
    </w:p>
    <w:p w:rsidR="00BC4D78" w:rsidRPr="00A63374" w:rsidRDefault="00BC4D78" w:rsidP="00A63374">
      <w:pPr>
        <w:spacing w:after="0" w:line="240" w:lineRule="auto"/>
        <w:jc w:val="both"/>
        <w:rPr>
          <w:rFonts w:ascii="Calibri" w:eastAsia="Calibri" w:hAnsi="Calibri" w:cs="Calibri"/>
          <w:lang w:eastAsia="en-US"/>
        </w:rPr>
      </w:pPr>
      <w:r w:rsidRPr="00A63374">
        <w:rPr>
          <w:rFonts w:ascii="Calibri" w:eastAsia="Calibri" w:hAnsi="Calibri" w:cs="Calibri"/>
          <w:lang w:eastAsia="en-US"/>
        </w:rPr>
        <w:t>In the same vein, outsourcing and global sourcing have been credited as essential i</w:t>
      </w:r>
      <w:r w:rsidR="0035607D" w:rsidRPr="00A63374">
        <w:rPr>
          <w:rFonts w:ascii="Calibri" w:eastAsia="Calibri" w:hAnsi="Calibri" w:cs="Calibri"/>
          <w:lang w:eastAsia="en-US"/>
        </w:rPr>
        <w:t xml:space="preserve">n propelling firms operations’. </w:t>
      </w:r>
      <w:r w:rsidRPr="00A63374">
        <w:rPr>
          <w:rFonts w:ascii="Calibri" w:eastAsia="Calibri" w:hAnsi="Calibri" w:cs="Calibri"/>
          <w:lang w:eastAsia="en-US"/>
        </w:rPr>
        <w:t>However, these practices reduce a supply chains visibility thereby making it difficult to pinpoint the source or cause of a disruption for quicker resolutions (</w:t>
      </w:r>
      <w:proofErr w:type="spellStart"/>
      <w:r w:rsidRPr="00A63374">
        <w:rPr>
          <w:rFonts w:ascii="Calibri" w:eastAsia="Calibri" w:hAnsi="Calibri" w:cs="Calibri"/>
          <w:lang w:eastAsia="en-US"/>
        </w:rPr>
        <w:t>Steecke</w:t>
      </w:r>
      <w:proofErr w:type="spellEnd"/>
      <w:r w:rsidRPr="00A63374">
        <w:rPr>
          <w:rFonts w:ascii="Calibri" w:eastAsia="Calibri" w:hAnsi="Calibri" w:cs="Calibri"/>
          <w:lang w:eastAsia="en-US"/>
        </w:rPr>
        <w:t xml:space="preserve"> and Kumar, 2009). Also outsourcing increases the length of the supply chain as longer supply and multiple layered chains have been suggested to reduce the transparency of the supply chain thereby heightening vulnerabilities (</w:t>
      </w:r>
      <w:proofErr w:type="spellStart"/>
      <w:r w:rsidRPr="00A63374">
        <w:rPr>
          <w:rFonts w:ascii="Calibri" w:eastAsia="Calibri" w:hAnsi="Calibri" w:cs="Calibri"/>
          <w:lang w:eastAsia="en-US"/>
        </w:rPr>
        <w:t>Craighead</w:t>
      </w:r>
      <w:proofErr w:type="spellEnd"/>
      <w:r w:rsidRPr="00A63374">
        <w:rPr>
          <w:rFonts w:ascii="Calibri" w:eastAsia="Calibri" w:hAnsi="Calibri" w:cs="Calibri"/>
          <w:lang w:eastAsia="en-US"/>
        </w:rPr>
        <w:t xml:space="preserve"> et al. 2007; Wagner and </w:t>
      </w:r>
      <w:proofErr w:type="spellStart"/>
      <w:r w:rsidRPr="00A63374">
        <w:rPr>
          <w:rFonts w:ascii="Calibri" w:eastAsia="Calibri" w:hAnsi="Calibri" w:cs="Calibri"/>
          <w:lang w:eastAsia="en-US"/>
        </w:rPr>
        <w:t>Neshat</w:t>
      </w:r>
      <w:proofErr w:type="spellEnd"/>
      <w:r w:rsidRPr="00A63374">
        <w:rPr>
          <w:rFonts w:ascii="Calibri" w:eastAsia="Calibri" w:hAnsi="Calibri" w:cs="Calibri"/>
          <w:lang w:eastAsia="en-US"/>
        </w:rPr>
        <w:t xml:space="preserve"> 2010).  </w:t>
      </w:r>
      <w:r w:rsidRPr="00A63374">
        <w:rPr>
          <w:rFonts w:ascii="Calibri" w:eastAsia="Calibri" w:hAnsi="Calibri" w:cs="Calibri"/>
          <w:bCs/>
          <w:lang w:eastAsia="en-US"/>
        </w:rPr>
        <w:t xml:space="preserve">Further, </w:t>
      </w:r>
      <w:r w:rsidRPr="00A63374">
        <w:rPr>
          <w:rFonts w:ascii="Calibri" w:eastAsia="Calibri" w:hAnsi="Calibri" w:cs="Calibri"/>
          <w:lang w:eastAsia="en-US"/>
        </w:rPr>
        <w:t xml:space="preserve">supply chain characteristics which identify the degree of dependence on suppliers or consumers for the manufacture and or distribution of products may expose a supply chains’ susceptibility to disruptions (Bode and Wagner, 2006; </w:t>
      </w:r>
      <w:r w:rsidR="003A4025" w:rsidRPr="00A63374">
        <w:rPr>
          <w:rFonts w:ascii="Calibri" w:eastAsia="Calibri" w:hAnsi="Calibri" w:cs="Calibri"/>
          <w:lang w:eastAsia="en-US"/>
        </w:rPr>
        <w:t>Blackhurst et al.,</w:t>
      </w:r>
      <w:r w:rsidRPr="00A63374">
        <w:rPr>
          <w:rFonts w:ascii="Calibri" w:eastAsia="Calibri" w:hAnsi="Calibri" w:cs="Calibri"/>
          <w:lang w:eastAsia="en-US"/>
        </w:rPr>
        <w:t xml:space="preserve"> 2017).  These characteristics may increase loss of power, offer less advantageous contracts and put at stake continuous replenishment. </w:t>
      </w:r>
    </w:p>
    <w:p w:rsidR="006025E3" w:rsidRPr="00A63374" w:rsidRDefault="006025E3" w:rsidP="00A63374">
      <w:pPr>
        <w:spacing w:after="0" w:line="240" w:lineRule="auto"/>
        <w:jc w:val="both"/>
        <w:rPr>
          <w:rFonts w:ascii="Calibri" w:eastAsia="Calibri" w:hAnsi="Calibri" w:cs="Calibri"/>
          <w:lang w:eastAsia="en-US"/>
        </w:rPr>
      </w:pPr>
    </w:p>
    <w:p w:rsidR="00BC4D78" w:rsidRPr="00A63374" w:rsidRDefault="00BC4D78" w:rsidP="00A63374">
      <w:pPr>
        <w:spacing w:after="0" w:line="240" w:lineRule="auto"/>
        <w:jc w:val="both"/>
        <w:rPr>
          <w:rFonts w:ascii="Calibri" w:eastAsia="Calibri" w:hAnsi="Calibri" w:cs="Calibri"/>
          <w:lang w:eastAsia="en-US"/>
        </w:rPr>
      </w:pPr>
      <w:r w:rsidRPr="00A63374">
        <w:rPr>
          <w:rFonts w:ascii="Calibri" w:eastAsia="Calibri" w:hAnsi="Calibri" w:cs="Calibri"/>
          <w:lang w:eastAsia="en-US"/>
        </w:rPr>
        <w:t xml:space="preserve">Although the arguments for supply chain vulnerabilities are emerging in theoretical supply chain management literature, empirical evidence supporting these assertions remains scanty (Wagner and </w:t>
      </w:r>
      <w:proofErr w:type="spellStart"/>
      <w:r w:rsidRPr="00A63374">
        <w:rPr>
          <w:rFonts w:ascii="Calibri" w:eastAsia="Calibri" w:hAnsi="Calibri" w:cs="Calibri"/>
          <w:lang w:eastAsia="en-US"/>
        </w:rPr>
        <w:t>Neshat</w:t>
      </w:r>
      <w:proofErr w:type="spellEnd"/>
      <w:r w:rsidRPr="00A63374">
        <w:rPr>
          <w:rFonts w:ascii="Calibri" w:eastAsia="Calibri" w:hAnsi="Calibri" w:cs="Calibri"/>
          <w:lang w:eastAsia="en-US"/>
        </w:rPr>
        <w:t xml:space="preserve">, 2012). More specifically, examining these vulnerabilities in the face of a disruption bearing in mind the features of the supply chain is also limited. For instance, is it possible to conclude that the complexities, structure or managerial decisions of the pharmaceutical supply chain may be the leading cause of the impact of a disruption like drug shortages? Sousa et al (2011) even go so far as to question whether there are other underlying intricacies unexplored in literature?   This therefore calls for the need to explore the vulnerabilities of the pharmaceutical supply chain in the face of a disruptive event as it will aid in understanding the degree of the impact and the necessary strategies to be employed. Also, in order to effectively manage supply chain vulnerabilities, it is necessary to have empirically validated methods at hand that support managers in measuring and tracking vulnerabilities, as such; understanding why supply chains are vulnerable to disruptions is of import (Peck, 2005; Wagner and Bode, 2006; Wagner and </w:t>
      </w:r>
      <w:proofErr w:type="spellStart"/>
      <w:r w:rsidRPr="00A63374">
        <w:rPr>
          <w:rFonts w:ascii="Calibri" w:eastAsia="Calibri" w:hAnsi="Calibri" w:cs="Calibri"/>
          <w:lang w:eastAsia="en-US"/>
        </w:rPr>
        <w:t>Neshat</w:t>
      </w:r>
      <w:proofErr w:type="spellEnd"/>
      <w:r w:rsidRPr="00A63374">
        <w:rPr>
          <w:rFonts w:ascii="Calibri" w:eastAsia="Calibri" w:hAnsi="Calibri" w:cs="Calibri"/>
          <w:lang w:eastAsia="en-US"/>
        </w:rPr>
        <w:t>, 2012).</w:t>
      </w:r>
    </w:p>
    <w:p w:rsidR="006025E3" w:rsidRPr="00A63374" w:rsidRDefault="006025E3" w:rsidP="00A63374">
      <w:pPr>
        <w:spacing w:after="0" w:line="240" w:lineRule="auto"/>
        <w:jc w:val="both"/>
        <w:rPr>
          <w:rFonts w:ascii="Calibri" w:eastAsia="Calibri" w:hAnsi="Calibri" w:cs="Calibri"/>
          <w:lang w:eastAsia="en-US"/>
        </w:rPr>
      </w:pPr>
    </w:p>
    <w:p w:rsidR="0035607D" w:rsidRPr="00A63374" w:rsidRDefault="008F0A70" w:rsidP="00A63374">
      <w:pPr>
        <w:spacing w:after="0" w:line="240" w:lineRule="auto"/>
        <w:jc w:val="both"/>
        <w:rPr>
          <w:rFonts w:ascii="Calibri" w:hAnsi="Calibri" w:cs="Calibri"/>
          <w:b/>
          <w:u w:val="single"/>
        </w:rPr>
      </w:pPr>
      <w:r w:rsidRPr="00A63374">
        <w:rPr>
          <w:rFonts w:ascii="Calibri" w:hAnsi="Calibri" w:cs="Calibri"/>
          <w:b/>
          <w:u w:val="single"/>
        </w:rPr>
        <w:t>Methods</w:t>
      </w:r>
    </w:p>
    <w:p w:rsidR="008E79FF" w:rsidRPr="00A63374" w:rsidRDefault="00BC4001" w:rsidP="00A63374">
      <w:pPr>
        <w:spacing w:after="0" w:line="240" w:lineRule="auto"/>
        <w:jc w:val="both"/>
        <w:rPr>
          <w:rFonts w:ascii="Calibri" w:eastAsia="Calibri" w:hAnsi="Calibri" w:cs="Calibri"/>
          <w:lang w:eastAsia="en-US"/>
        </w:rPr>
      </w:pPr>
      <w:r w:rsidRPr="00A63374">
        <w:rPr>
          <w:rFonts w:ascii="Calibri" w:hAnsi="Calibri" w:cs="Calibri"/>
        </w:rPr>
        <w:t>In order to</w:t>
      </w:r>
      <w:r w:rsidRPr="00A63374">
        <w:rPr>
          <w:rFonts w:ascii="Calibri" w:eastAsia="Calibri" w:hAnsi="Calibri" w:cs="Calibri"/>
          <w:lang w:eastAsia="en-US"/>
        </w:rPr>
        <w:t xml:space="preserve"> achieve the research objective, data was collected using mixed methods strategy</w:t>
      </w:r>
      <w:r w:rsidR="00BF4CFE" w:rsidRPr="00A63374">
        <w:rPr>
          <w:rFonts w:ascii="Calibri" w:eastAsia="Calibri" w:hAnsi="Calibri" w:cs="Calibri"/>
          <w:lang w:eastAsia="en-US"/>
        </w:rPr>
        <w:t xml:space="preserve"> </w:t>
      </w:r>
      <w:r w:rsidR="00F818AE" w:rsidRPr="00A63374">
        <w:rPr>
          <w:rFonts w:ascii="Calibri" w:eastAsia="Calibri" w:hAnsi="Calibri" w:cs="Calibri"/>
          <w:lang w:eastAsia="en-US"/>
        </w:rPr>
        <w:t>which involves the integration of qualitative and qualitative research approaches in a single study (</w:t>
      </w:r>
      <w:proofErr w:type="spellStart"/>
      <w:r w:rsidR="00F818AE" w:rsidRPr="00A63374">
        <w:rPr>
          <w:rFonts w:ascii="Calibri" w:eastAsia="Calibri" w:hAnsi="Calibri" w:cs="Calibri"/>
        </w:rPr>
        <w:t>Teddlie</w:t>
      </w:r>
      <w:proofErr w:type="spellEnd"/>
      <w:r w:rsidR="00F818AE" w:rsidRPr="00A63374">
        <w:rPr>
          <w:rFonts w:ascii="Calibri" w:eastAsia="Calibri" w:hAnsi="Calibri" w:cs="Calibri"/>
        </w:rPr>
        <w:t xml:space="preserve"> and </w:t>
      </w:r>
      <w:proofErr w:type="spellStart"/>
      <w:r w:rsidR="00F818AE" w:rsidRPr="00A63374">
        <w:rPr>
          <w:rFonts w:ascii="Calibri" w:eastAsia="Calibri" w:hAnsi="Calibri" w:cs="Calibri"/>
        </w:rPr>
        <w:t>Tashakkori</w:t>
      </w:r>
      <w:proofErr w:type="spellEnd"/>
      <w:r w:rsidR="00F818AE" w:rsidRPr="00A63374">
        <w:rPr>
          <w:rFonts w:ascii="Calibri" w:eastAsia="Calibri" w:hAnsi="Calibri" w:cs="Calibri"/>
        </w:rPr>
        <w:t>, 2009;</w:t>
      </w:r>
      <w:r w:rsidR="00F818AE" w:rsidRPr="00A63374">
        <w:rPr>
          <w:rFonts w:ascii="Calibri" w:eastAsia="Calibri" w:hAnsi="Calibri" w:cs="Calibri"/>
          <w:lang w:eastAsia="en-US"/>
        </w:rPr>
        <w:t xml:space="preserve"> Golic and Davis, 2012)</w:t>
      </w:r>
      <w:r w:rsidR="00E87A15" w:rsidRPr="00A63374">
        <w:rPr>
          <w:rFonts w:ascii="Calibri" w:eastAsia="Calibri" w:hAnsi="Calibri" w:cs="Calibri"/>
          <w:lang w:eastAsia="en-US"/>
        </w:rPr>
        <w:t xml:space="preserve">. </w:t>
      </w:r>
      <w:r w:rsidRPr="00A63374">
        <w:rPr>
          <w:rFonts w:ascii="Calibri" w:eastAsia="Calibri" w:hAnsi="Calibri" w:cs="Calibri"/>
          <w:lang w:eastAsia="en-US"/>
        </w:rPr>
        <w:t xml:space="preserve">The first stage of data collection </w:t>
      </w:r>
      <w:r w:rsidR="00E87A15" w:rsidRPr="00A63374">
        <w:rPr>
          <w:rFonts w:ascii="Calibri" w:eastAsia="Calibri" w:hAnsi="Calibri" w:cs="Calibri"/>
          <w:lang w:eastAsia="en-US"/>
        </w:rPr>
        <w:t xml:space="preserve">in this study was the qualitative </w:t>
      </w:r>
      <w:r w:rsidR="00E87A15" w:rsidRPr="00A63374">
        <w:rPr>
          <w:rFonts w:ascii="Calibri" w:eastAsia="Calibri" w:hAnsi="Calibri" w:cs="Calibri"/>
          <w:lang w:eastAsia="en-US"/>
        </w:rPr>
        <w:lastRenderedPageBreak/>
        <w:t xml:space="preserve">method which </w:t>
      </w:r>
      <w:r w:rsidRPr="00A63374">
        <w:rPr>
          <w:rFonts w:ascii="Calibri" w:eastAsia="Calibri" w:hAnsi="Calibri" w:cs="Calibri"/>
          <w:lang w:eastAsia="en-US"/>
        </w:rPr>
        <w:t>involved conducting semi-structured interviews with the downstream sector of the supply chain where five community</w:t>
      </w:r>
      <w:r w:rsidR="00DB2079" w:rsidRPr="00A63374">
        <w:rPr>
          <w:rFonts w:ascii="Calibri" w:eastAsia="Calibri" w:hAnsi="Calibri" w:cs="Calibri"/>
          <w:lang w:eastAsia="en-US"/>
        </w:rPr>
        <w:t>, online</w:t>
      </w:r>
      <w:r w:rsidRPr="00A63374">
        <w:rPr>
          <w:rFonts w:ascii="Calibri" w:eastAsia="Calibri" w:hAnsi="Calibri" w:cs="Calibri"/>
          <w:lang w:eastAsia="en-US"/>
        </w:rPr>
        <w:t xml:space="preserve"> </w:t>
      </w:r>
      <w:r w:rsidR="00A87C53" w:rsidRPr="00A63374">
        <w:rPr>
          <w:rFonts w:ascii="Calibri" w:eastAsia="Calibri" w:hAnsi="Calibri" w:cs="Calibri"/>
          <w:lang w:eastAsia="en-US"/>
        </w:rPr>
        <w:t xml:space="preserve">and </w:t>
      </w:r>
      <w:r w:rsidRPr="00A63374">
        <w:rPr>
          <w:rFonts w:ascii="Calibri" w:eastAsia="Calibri" w:hAnsi="Calibri" w:cs="Calibri"/>
          <w:lang w:eastAsia="en-US"/>
        </w:rPr>
        <w:t>hospital pharmacists were recruited for participation.</w:t>
      </w:r>
      <w:r w:rsidR="00BF4CFE" w:rsidRPr="00A63374">
        <w:rPr>
          <w:rFonts w:ascii="Calibri" w:eastAsia="Times New Roman" w:hAnsi="Calibri" w:cs="Calibri"/>
        </w:rPr>
        <w:t xml:space="preserve"> </w:t>
      </w:r>
      <w:r w:rsidR="00E87A15" w:rsidRPr="00A63374">
        <w:rPr>
          <w:rFonts w:ascii="Calibri" w:eastAsia="Times New Roman" w:hAnsi="Calibri" w:cs="Calibri"/>
        </w:rPr>
        <w:t>This approach was based on the idea that the phenomenon</w:t>
      </w:r>
      <w:r w:rsidR="00886115" w:rsidRPr="00A63374">
        <w:rPr>
          <w:rFonts w:ascii="Calibri" w:eastAsia="Times New Roman" w:hAnsi="Calibri" w:cs="Calibri"/>
        </w:rPr>
        <w:t xml:space="preserve"> (dynamic disruptions as well as pharmaceutical supply chain vulnerabilities) is </w:t>
      </w:r>
      <w:r w:rsidR="00E87A15" w:rsidRPr="00A63374">
        <w:rPr>
          <w:rFonts w:ascii="Calibri" w:eastAsia="Times New Roman" w:hAnsi="Calibri" w:cs="Calibri"/>
        </w:rPr>
        <w:t>under</w:t>
      </w:r>
      <w:r w:rsidR="00886115" w:rsidRPr="00A63374">
        <w:rPr>
          <w:rFonts w:ascii="Calibri" w:eastAsia="Times New Roman" w:hAnsi="Calibri" w:cs="Calibri"/>
        </w:rPr>
        <w:t>-</w:t>
      </w:r>
      <w:r w:rsidR="00E87A15" w:rsidRPr="00A63374">
        <w:rPr>
          <w:rFonts w:ascii="Calibri" w:eastAsia="Times New Roman" w:hAnsi="Calibri" w:cs="Calibri"/>
        </w:rPr>
        <w:t xml:space="preserve">explored and the variables were difficult to identify (Creswell, 2013). This stage also provides </w:t>
      </w:r>
      <w:r w:rsidR="00886115" w:rsidRPr="00A63374">
        <w:rPr>
          <w:rFonts w:ascii="Calibri" w:eastAsia="Times New Roman" w:hAnsi="Calibri" w:cs="Calibri"/>
        </w:rPr>
        <w:t>a framework</w:t>
      </w:r>
      <w:r w:rsidR="00A87C53" w:rsidRPr="00A63374">
        <w:rPr>
          <w:rFonts w:ascii="Calibri" w:eastAsia="Times New Roman" w:hAnsi="Calibri" w:cs="Calibri"/>
        </w:rPr>
        <w:t xml:space="preserve"> for comprehending detailed description by providing high level data. </w:t>
      </w:r>
      <w:r w:rsidR="00A16964" w:rsidRPr="00A63374">
        <w:rPr>
          <w:rFonts w:ascii="Calibri" w:eastAsia="Times New Roman" w:hAnsi="Calibri" w:cs="Calibri"/>
        </w:rPr>
        <w:t xml:space="preserve">  </w:t>
      </w:r>
      <w:r w:rsidR="00BF4CFE" w:rsidRPr="00A63374">
        <w:rPr>
          <w:rFonts w:ascii="Calibri" w:eastAsia="Times New Roman" w:hAnsi="Calibri" w:cs="Calibri"/>
        </w:rPr>
        <w:t>The interview</w:t>
      </w:r>
      <w:r w:rsidR="00886115" w:rsidRPr="00A63374">
        <w:rPr>
          <w:rFonts w:ascii="Calibri" w:eastAsia="Times New Roman" w:hAnsi="Calibri" w:cs="Calibri"/>
        </w:rPr>
        <w:t xml:space="preserve"> </w:t>
      </w:r>
      <w:r w:rsidR="00BF4CFE" w:rsidRPr="00A63374">
        <w:rPr>
          <w:rFonts w:ascii="Calibri" w:eastAsia="Times New Roman" w:hAnsi="Calibri" w:cs="Calibri"/>
        </w:rPr>
        <w:t>questions</w:t>
      </w:r>
      <w:r w:rsidR="00886115" w:rsidRPr="00A63374">
        <w:rPr>
          <w:rFonts w:ascii="Calibri" w:eastAsia="Calibri" w:hAnsi="Calibri" w:cs="Calibri"/>
        </w:rPr>
        <w:t xml:space="preserve"> therefore included questions such as: ‘Could you describe a time your firm faced any form of disruptive activities?’</w:t>
      </w:r>
      <w:r w:rsidR="00FB3918" w:rsidRPr="00A63374">
        <w:rPr>
          <w:rFonts w:ascii="Calibri" w:eastAsia="Calibri" w:hAnsi="Calibri" w:cs="Calibri"/>
        </w:rPr>
        <w:t xml:space="preserve"> ‘Do</w:t>
      </w:r>
      <w:r w:rsidR="00886115" w:rsidRPr="00A63374">
        <w:rPr>
          <w:rFonts w:ascii="Calibri" w:eastAsia="Calibri" w:hAnsi="Calibri" w:cs="Calibri"/>
        </w:rPr>
        <w:t xml:space="preserve"> you know what caused these disruptions and why they persisted?’</w:t>
      </w:r>
      <w:r w:rsidR="00BF4CFE" w:rsidRPr="00A63374">
        <w:rPr>
          <w:rFonts w:ascii="Calibri" w:eastAsia="Calibri" w:hAnsi="Calibri" w:cs="Calibri"/>
        </w:rPr>
        <w:t xml:space="preserve"> The formulated key question </w:t>
      </w:r>
      <w:r w:rsidR="00886115" w:rsidRPr="00A63374">
        <w:rPr>
          <w:rFonts w:ascii="Calibri" w:eastAsia="Calibri" w:hAnsi="Calibri" w:cs="Calibri"/>
        </w:rPr>
        <w:t>emanated from</w:t>
      </w:r>
      <w:r w:rsidR="00BF4CFE" w:rsidRPr="00A63374">
        <w:rPr>
          <w:rFonts w:ascii="Calibri" w:eastAsia="Times New Roman" w:hAnsi="Calibri" w:cs="Calibri"/>
        </w:rPr>
        <w:t xml:space="preserve"> theoretical literature</w:t>
      </w:r>
      <w:r w:rsidR="00FB3918" w:rsidRPr="00A63374">
        <w:rPr>
          <w:rFonts w:ascii="Calibri" w:eastAsia="Times New Roman" w:hAnsi="Calibri" w:cs="Calibri"/>
        </w:rPr>
        <w:t>, while thematic</w:t>
      </w:r>
      <w:r w:rsidR="008E79FF" w:rsidRPr="00A63374">
        <w:rPr>
          <w:rFonts w:ascii="Calibri" w:eastAsia="Calibri" w:hAnsi="Calibri" w:cs="Calibri"/>
          <w:lang w:eastAsia="en-US"/>
        </w:rPr>
        <w:t xml:space="preserve"> analysis was used for analysing the </w:t>
      </w:r>
      <w:r w:rsidR="00154D3B" w:rsidRPr="00A63374">
        <w:rPr>
          <w:rFonts w:ascii="Calibri" w:eastAsia="Calibri" w:hAnsi="Calibri" w:cs="Calibri"/>
          <w:lang w:eastAsia="en-US"/>
        </w:rPr>
        <w:t>generated data</w:t>
      </w:r>
      <w:r w:rsidR="00FB3918" w:rsidRPr="00A63374">
        <w:rPr>
          <w:rFonts w:ascii="Calibri" w:eastAsia="Calibri" w:hAnsi="Calibri" w:cs="Calibri"/>
          <w:lang w:eastAsia="en-US"/>
        </w:rPr>
        <w:t xml:space="preserve"> through a reductionists approach.</w:t>
      </w:r>
    </w:p>
    <w:p w:rsidR="006025E3" w:rsidRPr="00A63374" w:rsidRDefault="006025E3" w:rsidP="00A63374">
      <w:pPr>
        <w:spacing w:after="0" w:line="240" w:lineRule="auto"/>
        <w:jc w:val="both"/>
        <w:rPr>
          <w:rFonts w:ascii="Calibri" w:hAnsi="Calibri" w:cs="Calibri"/>
          <w:b/>
          <w:u w:val="single"/>
        </w:rPr>
      </w:pPr>
    </w:p>
    <w:p w:rsidR="003B6735" w:rsidRPr="00A63374" w:rsidRDefault="00BC4001" w:rsidP="00A63374">
      <w:pPr>
        <w:spacing w:after="0" w:line="240" w:lineRule="auto"/>
        <w:jc w:val="both"/>
        <w:rPr>
          <w:rFonts w:ascii="Calibri" w:hAnsi="Calibri" w:cs="Calibri"/>
        </w:rPr>
      </w:pPr>
      <w:r w:rsidRPr="00A63374">
        <w:rPr>
          <w:rFonts w:ascii="Calibri" w:eastAsia="Calibri" w:hAnsi="Calibri" w:cs="Calibri"/>
          <w:lang w:eastAsia="en-US"/>
        </w:rPr>
        <w:t xml:space="preserve">The second phase of the data collection process was the administering of questionnaires </w:t>
      </w:r>
      <w:r w:rsidR="00D60473" w:rsidRPr="00A63374">
        <w:rPr>
          <w:rFonts w:ascii="Calibri" w:eastAsia="Calibri" w:hAnsi="Calibri" w:cs="Calibri"/>
          <w:lang w:eastAsia="en-US"/>
        </w:rPr>
        <w:t>to a wider audience.</w:t>
      </w:r>
      <w:r w:rsidR="00156AF2" w:rsidRPr="00A63374">
        <w:rPr>
          <w:rFonts w:ascii="Calibri" w:hAnsi="Calibri" w:cs="Calibri"/>
        </w:rPr>
        <w:t xml:space="preserve"> </w:t>
      </w:r>
      <w:r w:rsidR="00156AF2" w:rsidRPr="00A63374">
        <w:rPr>
          <w:rFonts w:ascii="Calibri" w:eastAsia="Calibri" w:hAnsi="Calibri" w:cs="Calibri"/>
          <w:lang w:eastAsia="en-US"/>
        </w:rPr>
        <w:t xml:space="preserve">The questionnaire was kept simple and ensured a good flow, thus keeping users engaged as well as facilitating clearer outcomes. There were a range of question </w:t>
      </w:r>
      <w:r w:rsidR="003A0556" w:rsidRPr="00A63374">
        <w:rPr>
          <w:rFonts w:ascii="Calibri" w:eastAsia="Calibri" w:hAnsi="Calibri" w:cs="Calibri"/>
          <w:lang w:eastAsia="en-US"/>
        </w:rPr>
        <w:t xml:space="preserve">which were </w:t>
      </w:r>
      <w:r w:rsidR="00156AF2" w:rsidRPr="00A63374">
        <w:rPr>
          <w:rFonts w:ascii="Calibri" w:eastAsia="Calibri" w:hAnsi="Calibri" w:cs="Calibri"/>
          <w:lang w:eastAsia="en-US"/>
        </w:rPr>
        <w:t>multiple choice questions</w:t>
      </w:r>
      <w:r w:rsidR="004C49B2" w:rsidRPr="00A63374">
        <w:rPr>
          <w:rFonts w:ascii="Calibri" w:eastAsia="Calibri" w:hAnsi="Calibri" w:cs="Calibri"/>
          <w:lang w:eastAsia="en-US"/>
        </w:rPr>
        <w:t xml:space="preserve"> close ended responses. </w:t>
      </w:r>
      <w:r w:rsidR="00156AF2" w:rsidRPr="00A63374">
        <w:rPr>
          <w:rFonts w:ascii="Calibri" w:eastAsia="Calibri" w:hAnsi="Calibri" w:cs="Calibri"/>
          <w:lang w:eastAsia="en-US"/>
        </w:rPr>
        <w:t xml:space="preserve"> The anonymised questions reduced the potential for bias, and the online nature of the questionnaire meant that it was easily available through a number electronic devices. The nature of the questionnaire meant that it was relatively easy and fast to answer it, and it was hoped that this would have increased participation. Branches across the UK were used to increase the generalizability of the results.</w:t>
      </w:r>
      <w:r w:rsidR="0035607D" w:rsidRPr="00A63374">
        <w:rPr>
          <w:rFonts w:ascii="Calibri" w:eastAsia="Calibri" w:hAnsi="Calibri" w:cs="Calibri"/>
          <w:lang w:eastAsia="en-US"/>
        </w:rPr>
        <w:t xml:space="preserve"> </w:t>
      </w:r>
      <w:r w:rsidR="00D60473" w:rsidRPr="00A63374">
        <w:rPr>
          <w:rFonts w:ascii="Calibri" w:hAnsi="Calibri" w:cs="Calibri"/>
        </w:rPr>
        <w:t xml:space="preserve"> </w:t>
      </w:r>
      <w:r w:rsidR="00D60473" w:rsidRPr="00A63374">
        <w:rPr>
          <w:rFonts w:ascii="Calibri" w:eastAsia="Calibri" w:hAnsi="Calibri" w:cs="Calibri"/>
          <w:lang w:eastAsia="en-US"/>
        </w:rPr>
        <w:t>The link to the online survey was sent to the three community pharmacy chains</w:t>
      </w:r>
      <w:r w:rsidR="004C49B2" w:rsidRPr="00A63374">
        <w:rPr>
          <w:rFonts w:ascii="Calibri" w:eastAsia="Calibri" w:hAnsi="Calibri" w:cs="Calibri"/>
          <w:lang w:eastAsia="en-US"/>
        </w:rPr>
        <w:t xml:space="preserve"> </w:t>
      </w:r>
      <w:proofErr w:type="gramStart"/>
      <w:r w:rsidR="004C49B2" w:rsidRPr="00A63374">
        <w:rPr>
          <w:rFonts w:ascii="Calibri" w:eastAsia="Calibri" w:hAnsi="Calibri" w:cs="Calibri"/>
          <w:lang w:eastAsia="en-US"/>
        </w:rPr>
        <w:t xml:space="preserve">and </w:t>
      </w:r>
      <w:r w:rsidR="00D60473" w:rsidRPr="00A63374">
        <w:rPr>
          <w:rFonts w:ascii="Calibri" w:eastAsia="Calibri" w:hAnsi="Calibri" w:cs="Calibri"/>
          <w:lang w:eastAsia="en-US"/>
        </w:rPr>
        <w:t xml:space="preserve"> requested</w:t>
      </w:r>
      <w:proofErr w:type="gramEnd"/>
      <w:r w:rsidR="00D60473" w:rsidRPr="00A63374">
        <w:rPr>
          <w:rFonts w:ascii="Calibri" w:eastAsia="Calibri" w:hAnsi="Calibri" w:cs="Calibri"/>
          <w:lang w:eastAsia="en-US"/>
        </w:rPr>
        <w:t xml:space="preserve"> that it be distributed to each individual branch. CPWY invitation letters were also handed out, and a direct email was sent to the Bradford School of Pharmacy staff to reach out to as many liaising participants as possible. The link was also distributed through the social media platforms ‘Twitter’ and ‘LinkedIn’</w:t>
      </w:r>
      <w:r w:rsidR="00156AF2" w:rsidRPr="00A63374">
        <w:rPr>
          <w:rFonts w:ascii="Calibri" w:hAnsi="Calibri" w:cs="Calibri"/>
        </w:rPr>
        <w:t xml:space="preserve">. </w:t>
      </w:r>
      <w:r w:rsidR="00940B5A" w:rsidRPr="00A63374">
        <w:rPr>
          <w:rFonts w:ascii="Calibri" w:hAnsi="Calibri" w:cs="Calibri"/>
        </w:rPr>
        <w:t xml:space="preserve"> Data here was analysed using simple statistical techniques. </w:t>
      </w:r>
    </w:p>
    <w:p w:rsidR="006025E3" w:rsidRPr="00A63374" w:rsidRDefault="006025E3" w:rsidP="00A63374">
      <w:pPr>
        <w:spacing w:after="0" w:line="240" w:lineRule="auto"/>
        <w:jc w:val="both"/>
        <w:rPr>
          <w:rFonts w:ascii="Calibri" w:eastAsia="Calibri" w:hAnsi="Calibri" w:cs="Calibri"/>
          <w:lang w:eastAsia="en-US"/>
        </w:rPr>
      </w:pPr>
    </w:p>
    <w:p w:rsidR="003B6735" w:rsidRPr="00A63374" w:rsidRDefault="00422A28" w:rsidP="00A63374">
      <w:pPr>
        <w:spacing w:after="0" w:line="240" w:lineRule="auto"/>
        <w:jc w:val="both"/>
        <w:rPr>
          <w:rFonts w:ascii="Calibri" w:hAnsi="Calibri" w:cs="Calibri"/>
          <w:b/>
          <w:u w:val="thick"/>
        </w:rPr>
      </w:pPr>
      <w:r w:rsidRPr="00A63374">
        <w:rPr>
          <w:rFonts w:ascii="Calibri" w:hAnsi="Calibri" w:cs="Calibri"/>
          <w:b/>
          <w:u w:val="thick"/>
        </w:rPr>
        <w:t xml:space="preserve">Analysis of the </w:t>
      </w:r>
      <w:r w:rsidR="006025E3" w:rsidRPr="00A63374">
        <w:rPr>
          <w:rFonts w:ascii="Calibri" w:hAnsi="Calibri" w:cs="Calibri"/>
          <w:b/>
          <w:u w:val="thick"/>
        </w:rPr>
        <w:t>d</w:t>
      </w:r>
      <w:r w:rsidRPr="00A63374">
        <w:rPr>
          <w:rFonts w:ascii="Calibri" w:hAnsi="Calibri" w:cs="Calibri"/>
          <w:b/>
          <w:u w:val="thick"/>
        </w:rPr>
        <w:t>ata</w:t>
      </w:r>
      <w:r w:rsidR="006025E3" w:rsidRPr="00A63374">
        <w:rPr>
          <w:rFonts w:ascii="Calibri" w:hAnsi="Calibri" w:cs="Calibri"/>
          <w:b/>
          <w:u w:val="thick"/>
        </w:rPr>
        <w:t xml:space="preserve"> and d</w:t>
      </w:r>
      <w:r w:rsidR="00940B5A" w:rsidRPr="00A63374">
        <w:rPr>
          <w:rFonts w:ascii="Calibri" w:hAnsi="Calibri" w:cs="Calibri"/>
          <w:b/>
          <w:u w:val="thick"/>
        </w:rPr>
        <w:t>iscussions</w:t>
      </w:r>
    </w:p>
    <w:p w:rsidR="00084E19" w:rsidRPr="00A63374" w:rsidRDefault="00F34441" w:rsidP="00A63374">
      <w:pPr>
        <w:spacing w:after="0" w:line="240" w:lineRule="auto"/>
        <w:jc w:val="both"/>
        <w:rPr>
          <w:rFonts w:ascii="Calibri" w:hAnsi="Calibri" w:cs="Calibri"/>
        </w:rPr>
      </w:pPr>
      <w:r w:rsidRPr="00A63374">
        <w:rPr>
          <w:rFonts w:ascii="Calibri" w:hAnsi="Calibri" w:cs="Calibri"/>
        </w:rPr>
        <w:t xml:space="preserve">Five downstream actors of the pharmaceutical supply chain were recruited for this research. They were chosen specifically because of their activities, experience and position within the pharmaceutical supply chain. </w:t>
      </w:r>
      <w:r w:rsidR="00EB5796" w:rsidRPr="00A63374">
        <w:rPr>
          <w:rFonts w:ascii="Calibri" w:hAnsi="Calibri" w:cs="Calibri"/>
        </w:rPr>
        <w:t xml:space="preserve"> A number of </w:t>
      </w:r>
      <w:r w:rsidR="00084E19" w:rsidRPr="00A63374">
        <w:rPr>
          <w:rFonts w:ascii="Calibri" w:hAnsi="Calibri" w:cs="Calibri"/>
        </w:rPr>
        <w:t>clear</w:t>
      </w:r>
      <w:r w:rsidRPr="00A63374">
        <w:rPr>
          <w:rFonts w:ascii="Calibri" w:hAnsi="Calibri" w:cs="Calibri"/>
        </w:rPr>
        <w:t xml:space="preserve"> themes developed from this phase of </w:t>
      </w:r>
      <w:r w:rsidR="00C6125A" w:rsidRPr="00A63374">
        <w:rPr>
          <w:rFonts w:ascii="Calibri" w:hAnsi="Calibri" w:cs="Calibri"/>
        </w:rPr>
        <w:t xml:space="preserve">the </w:t>
      </w:r>
      <w:r w:rsidRPr="00A63374">
        <w:rPr>
          <w:rFonts w:ascii="Calibri" w:hAnsi="Calibri" w:cs="Calibri"/>
        </w:rPr>
        <w:t>data generation process</w:t>
      </w:r>
      <w:r w:rsidR="00084E19" w:rsidRPr="00A63374">
        <w:rPr>
          <w:rFonts w:ascii="Calibri" w:hAnsi="Calibri" w:cs="Calibri"/>
        </w:rPr>
        <w:t xml:space="preserve">. When asked about </w:t>
      </w:r>
      <w:r w:rsidR="00C6125A" w:rsidRPr="00A63374">
        <w:rPr>
          <w:rFonts w:ascii="Calibri" w:hAnsi="Calibri" w:cs="Calibri"/>
        </w:rPr>
        <w:t>‘</w:t>
      </w:r>
      <w:r w:rsidR="00084E19" w:rsidRPr="00A63374">
        <w:rPr>
          <w:rFonts w:ascii="Calibri" w:hAnsi="Calibri" w:cs="Calibri"/>
        </w:rPr>
        <w:t>forms of disruptions</w:t>
      </w:r>
      <w:r w:rsidR="00C6125A" w:rsidRPr="00A63374">
        <w:rPr>
          <w:rFonts w:ascii="Calibri" w:hAnsi="Calibri" w:cs="Calibri"/>
        </w:rPr>
        <w:t>’</w:t>
      </w:r>
      <w:r w:rsidR="00084E19" w:rsidRPr="00A63374">
        <w:rPr>
          <w:rFonts w:ascii="Calibri" w:hAnsi="Calibri" w:cs="Calibri"/>
        </w:rPr>
        <w:t xml:space="preserve"> that had been encountered in their firms. The participants did not refer to static forms of disruptions like earthquakes, fire, labour strikes or general nomenclatures employed by researchers such as accidents or intentional </w:t>
      </w:r>
      <w:r w:rsidR="00C6125A" w:rsidRPr="00A63374">
        <w:rPr>
          <w:rFonts w:ascii="Calibri" w:hAnsi="Calibri" w:cs="Calibri"/>
        </w:rPr>
        <w:t xml:space="preserve">disruptions </w:t>
      </w:r>
      <w:r w:rsidR="00FF3D4E" w:rsidRPr="00A63374">
        <w:rPr>
          <w:rFonts w:ascii="Calibri" w:hAnsi="Calibri" w:cs="Calibri"/>
        </w:rPr>
        <w:t>(Peck, 2005</w:t>
      </w:r>
      <w:r w:rsidR="00084E19" w:rsidRPr="00A63374">
        <w:rPr>
          <w:rFonts w:ascii="Calibri" w:hAnsi="Calibri" w:cs="Calibri"/>
        </w:rPr>
        <w:t xml:space="preserve">). Instead, they </w:t>
      </w:r>
      <w:r w:rsidR="00027BC5" w:rsidRPr="00A63374">
        <w:rPr>
          <w:rFonts w:ascii="Calibri" w:hAnsi="Calibri" w:cs="Calibri"/>
        </w:rPr>
        <w:t xml:space="preserve">referred to </w:t>
      </w:r>
      <w:r w:rsidR="00084E19" w:rsidRPr="00A63374">
        <w:rPr>
          <w:rFonts w:ascii="Calibri" w:hAnsi="Calibri" w:cs="Calibri"/>
        </w:rPr>
        <w:t xml:space="preserve">drug shortages </w:t>
      </w:r>
      <w:r w:rsidR="00027BC5" w:rsidRPr="00A63374">
        <w:rPr>
          <w:rFonts w:ascii="Calibri" w:hAnsi="Calibri" w:cs="Calibri"/>
        </w:rPr>
        <w:t xml:space="preserve">as disruptions </w:t>
      </w:r>
      <w:r w:rsidR="00084E19" w:rsidRPr="00A63374">
        <w:rPr>
          <w:rFonts w:ascii="Calibri" w:hAnsi="Calibri" w:cs="Calibri"/>
        </w:rPr>
        <w:t xml:space="preserve">and explained the various forms in which </w:t>
      </w:r>
      <w:r w:rsidR="00DD4181" w:rsidRPr="00A63374">
        <w:rPr>
          <w:rFonts w:ascii="Calibri" w:hAnsi="Calibri" w:cs="Calibri"/>
        </w:rPr>
        <w:t>these drug shortages</w:t>
      </w:r>
      <w:r w:rsidR="00084E19" w:rsidRPr="00A63374">
        <w:rPr>
          <w:rFonts w:ascii="Calibri" w:hAnsi="Calibri" w:cs="Calibri"/>
        </w:rPr>
        <w:t xml:space="preserve"> impeded </w:t>
      </w:r>
      <w:r w:rsidR="00027BC5" w:rsidRPr="00A63374">
        <w:rPr>
          <w:rFonts w:ascii="Calibri" w:hAnsi="Calibri" w:cs="Calibri"/>
        </w:rPr>
        <w:t xml:space="preserve">the flow of goods to their consumers. The participants also identified characteristics of the pharmaceutical supply chain, regulations, </w:t>
      </w:r>
      <w:r w:rsidR="00E361A3" w:rsidRPr="00A63374">
        <w:rPr>
          <w:rFonts w:ascii="Calibri" w:hAnsi="Calibri" w:cs="Calibri"/>
        </w:rPr>
        <w:t>and imbalance</w:t>
      </w:r>
      <w:r w:rsidR="00027BC5" w:rsidRPr="00A63374">
        <w:rPr>
          <w:rFonts w:ascii="Calibri" w:hAnsi="Calibri" w:cs="Calibri"/>
        </w:rPr>
        <w:t xml:space="preserve"> of market </w:t>
      </w:r>
      <w:r w:rsidR="00E361A3" w:rsidRPr="00A63374">
        <w:rPr>
          <w:rFonts w:ascii="Calibri" w:hAnsi="Calibri" w:cs="Calibri"/>
        </w:rPr>
        <w:t>power,</w:t>
      </w:r>
      <w:r w:rsidR="00AB0FC7" w:rsidRPr="00A63374">
        <w:rPr>
          <w:rFonts w:ascii="Calibri" w:hAnsi="Calibri" w:cs="Calibri"/>
        </w:rPr>
        <w:t xml:space="preserve"> price manipulation </w:t>
      </w:r>
      <w:r w:rsidR="00027BC5" w:rsidRPr="00A63374">
        <w:rPr>
          <w:rFonts w:ascii="Calibri" w:hAnsi="Calibri" w:cs="Calibri"/>
        </w:rPr>
        <w:t xml:space="preserve">as well as managerial </w:t>
      </w:r>
      <w:r w:rsidR="00DA3FAA" w:rsidRPr="00A63374">
        <w:rPr>
          <w:rFonts w:ascii="Calibri" w:hAnsi="Calibri" w:cs="Calibri"/>
        </w:rPr>
        <w:t xml:space="preserve">decisions </w:t>
      </w:r>
      <w:r w:rsidR="00027BC5" w:rsidRPr="00A63374">
        <w:rPr>
          <w:rFonts w:ascii="Calibri" w:hAnsi="Calibri" w:cs="Calibri"/>
        </w:rPr>
        <w:t>as reasons why</w:t>
      </w:r>
      <w:r w:rsidR="00C6125A" w:rsidRPr="00A63374">
        <w:rPr>
          <w:rFonts w:ascii="Calibri" w:hAnsi="Calibri" w:cs="Calibri"/>
        </w:rPr>
        <w:t xml:space="preserve"> the supply chain was weak and as such increased the </w:t>
      </w:r>
      <w:r w:rsidR="00027BC5" w:rsidRPr="00A63374">
        <w:rPr>
          <w:rFonts w:ascii="Calibri" w:hAnsi="Calibri" w:cs="Calibri"/>
        </w:rPr>
        <w:t xml:space="preserve">constant incidences of drug shortages. </w:t>
      </w:r>
    </w:p>
    <w:p w:rsidR="00BF4CFE" w:rsidRPr="00A63374" w:rsidRDefault="00C6125A" w:rsidP="00A63374">
      <w:pPr>
        <w:spacing w:after="0" w:line="240" w:lineRule="auto"/>
        <w:jc w:val="both"/>
        <w:rPr>
          <w:rFonts w:ascii="Calibri" w:hAnsi="Calibri" w:cs="Calibri"/>
        </w:rPr>
      </w:pPr>
      <w:r w:rsidRPr="00A63374">
        <w:rPr>
          <w:rFonts w:ascii="Calibri" w:hAnsi="Calibri" w:cs="Calibri"/>
        </w:rPr>
        <w:t>The next stage of the data generation process involved the administering of questionnaires</w:t>
      </w:r>
      <w:r w:rsidR="00FB3918" w:rsidRPr="00A63374">
        <w:rPr>
          <w:rFonts w:ascii="Calibri" w:hAnsi="Calibri" w:cs="Calibri"/>
        </w:rPr>
        <w:t xml:space="preserve"> </w:t>
      </w:r>
      <w:r w:rsidR="008D2462" w:rsidRPr="00A63374">
        <w:rPr>
          <w:rFonts w:ascii="Calibri" w:hAnsi="Calibri" w:cs="Calibri"/>
        </w:rPr>
        <w:t>to first</w:t>
      </w:r>
      <w:r w:rsidRPr="00A63374">
        <w:rPr>
          <w:rFonts w:ascii="Calibri" w:hAnsi="Calibri" w:cs="Calibri"/>
        </w:rPr>
        <w:t xml:space="preserve"> tier consumers on a national level</w:t>
      </w:r>
      <w:r w:rsidR="00BF4CFE" w:rsidRPr="00A63374">
        <w:rPr>
          <w:rFonts w:ascii="Calibri" w:hAnsi="Calibri" w:cs="Calibri"/>
        </w:rPr>
        <w:t>. 22 responses</w:t>
      </w:r>
      <w:r w:rsidRPr="00A63374">
        <w:rPr>
          <w:rFonts w:ascii="Calibri" w:hAnsi="Calibri" w:cs="Calibri"/>
        </w:rPr>
        <w:t xml:space="preserve"> </w:t>
      </w:r>
      <w:r w:rsidR="00BF4CFE" w:rsidRPr="00A63374">
        <w:rPr>
          <w:rFonts w:ascii="Calibri" w:hAnsi="Calibri" w:cs="Calibri"/>
        </w:rPr>
        <w:t xml:space="preserve">were received and the findings further </w:t>
      </w:r>
      <w:r w:rsidRPr="00A63374">
        <w:rPr>
          <w:rFonts w:ascii="Calibri" w:hAnsi="Calibri" w:cs="Calibri"/>
        </w:rPr>
        <w:t xml:space="preserve">confirmed the themes that emerged from the interviews. </w:t>
      </w:r>
      <w:r w:rsidR="00175D7D" w:rsidRPr="00A63374">
        <w:rPr>
          <w:rFonts w:ascii="Calibri" w:hAnsi="Calibri" w:cs="Calibri"/>
        </w:rPr>
        <w:t>For instance in table 1 below</w:t>
      </w:r>
      <w:r w:rsidR="00480544" w:rsidRPr="00A63374">
        <w:rPr>
          <w:rFonts w:ascii="Calibri" w:hAnsi="Calibri" w:cs="Calibri"/>
        </w:rPr>
        <w:t>, the</w:t>
      </w:r>
      <w:r w:rsidR="00CD08D5" w:rsidRPr="00A63374">
        <w:rPr>
          <w:rFonts w:ascii="Calibri" w:hAnsi="Calibri" w:cs="Calibri"/>
        </w:rPr>
        <w:t xml:space="preserve"> highest response rate </w:t>
      </w:r>
      <w:r w:rsidR="00480544" w:rsidRPr="00A63374">
        <w:rPr>
          <w:rFonts w:ascii="Calibri" w:hAnsi="Calibri" w:cs="Calibri"/>
        </w:rPr>
        <w:t xml:space="preserve">for the causes of disruptions were price manipulations. </w:t>
      </w:r>
      <w:r w:rsidR="00490E8D" w:rsidRPr="00A63374">
        <w:rPr>
          <w:rFonts w:ascii="Calibri" w:hAnsi="Calibri" w:cs="Calibri"/>
        </w:rPr>
        <w:t>This finding indicates</w:t>
      </w:r>
      <w:r w:rsidR="00480544" w:rsidRPr="00A63374">
        <w:rPr>
          <w:rFonts w:ascii="Calibri" w:hAnsi="Calibri" w:cs="Calibri"/>
        </w:rPr>
        <w:t xml:space="preserve"> that first tier consumers </w:t>
      </w:r>
      <w:r w:rsidR="00490E8D" w:rsidRPr="00A63374">
        <w:rPr>
          <w:rFonts w:ascii="Calibri" w:hAnsi="Calibri" w:cs="Calibri"/>
        </w:rPr>
        <w:t>attribute price</w:t>
      </w:r>
      <w:r w:rsidR="00480544" w:rsidRPr="00A63374">
        <w:rPr>
          <w:rFonts w:ascii="Calibri" w:hAnsi="Calibri" w:cs="Calibri"/>
        </w:rPr>
        <w:t xml:space="preserve"> manipulations as a major cause of disruptions of goods to their patients </w:t>
      </w:r>
      <w:r w:rsidR="00490E8D" w:rsidRPr="00A63374">
        <w:rPr>
          <w:rFonts w:ascii="Calibri" w:hAnsi="Calibri" w:cs="Calibri"/>
        </w:rPr>
        <w:t xml:space="preserve">with a 515 response rate. This implies that price manipulation which entails the distortion of prices for profit hampers the integrity of the supply chain and as such exposes the supply chain to diverse </w:t>
      </w:r>
      <w:r w:rsidR="00855F33" w:rsidRPr="00A63374">
        <w:rPr>
          <w:rFonts w:ascii="Calibri" w:hAnsi="Calibri" w:cs="Calibri"/>
        </w:rPr>
        <w:t>impacts of disruptions (Berg, 2017).</w:t>
      </w:r>
    </w:p>
    <w:p w:rsidR="006025E3" w:rsidRPr="00A63374" w:rsidRDefault="006025E3" w:rsidP="00A63374">
      <w:pPr>
        <w:spacing w:after="0" w:line="240" w:lineRule="auto"/>
        <w:jc w:val="both"/>
        <w:rPr>
          <w:rFonts w:ascii="Calibri" w:hAnsi="Calibri" w:cs="Calibri"/>
        </w:rPr>
      </w:pPr>
    </w:p>
    <w:p w:rsidR="00855F33" w:rsidRPr="00A63374" w:rsidRDefault="00855F33" w:rsidP="00A63374">
      <w:pPr>
        <w:spacing w:after="0" w:line="240" w:lineRule="auto"/>
        <w:jc w:val="both"/>
        <w:rPr>
          <w:rFonts w:ascii="Calibri" w:hAnsi="Calibri" w:cs="Calibri"/>
        </w:rPr>
      </w:pPr>
      <w:r w:rsidRPr="00A63374">
        <w:rPr>
          <w:rFonts w:ascii="Calibri" w:hAnsi="Calibri" w:cs="Calibri"/>
        </w:rPr>
        <w:t xml:space="preserve">Similarly, managerial decisions such as bulk buying were also identified as vulnerability in the pharmaceutical supply chain with a response rate of 31.8%. These decisions stem from managers of pharmacists who engage in panic buying when they are forewarned about a disruptive activity and in some cases may sell to their counterparts who failed to take up that decisive action. This finding is also in consonance with existing literature </w:t>
      </w:r>
      <w:r w:rsidR="00105FAF" w:rsidRPr="00A63374">
        <w:rPr>
          <w:rFonts w:ascii="Calibri" w:hAnsi="Calibri" w:cs="Calibri"/>
        </w:rPr>
        <w:t xml:space="preserve">that </w:t>
      </w:r>
      <w:r w:rsidR="005717AC" w:rsidRPr="00A63374">
        <w:rPr>
          <w:rFonts w:ascii="Calibri" w:hAnsi="Calibri" w:cs="Calibri"/>
        </w:rPr>
        <w:t>suggests</w:t>
      </w:r>
      <w:r w:rsidR="00F14079" w:rsidRPr="00A63374">
        <w:rPr>
          <w:rFonts w:ascii="Calibri" w:hAnsi="Calibri" w:cs="Calibri"/>
        </w:rPr>
        <w:t xml:space="preserve"> managerial decisions as a major </w:t>
      </w:r>
      <w:r w:rsidR="009C1FDD" w:rsidRPr="00A63374">
        <w:rPr>
          <w:rFonts w:ascii="Calibri" w:hAnsi="Calibri" w:cs="Calibri"/>
        </w:rPr>
        <w:t xml:space="preserve">vulnerability within a supply chain (Craig et al., 2007). </w:t>
      </w:r>
    </w:p>
    <w:tbl>
      <w:tblPr>
        <w:tblStyle w:val="TableGrid"/>
        <w:tblW w:w="0" w:type="auto"/>
        <w:jc w:val="center"/>
        <w:tblLook w:val="04A0" w:firstRow="1" w:lastRow="0" w:firstColumn="1" w:lastColumn="0" w:noHBand="0" w:noVBand="1"/>
      </w:tblPr>
      <w:tblGrid>
        <w:gridCol w:w="4788"/>
        <w:gridCol w:w="3258"/>
      </w:tblGrid>
      <w:tr w:rsidR="008D2462" w:rsidRPr="00A63374" w:rsidTr="006025E3">
        <w:trPr>
          <w:jc w:val="center"/>
        </w:trPr>
        <w:tc>
          <w:tcPr>
            <w:tcW w:w="4788" w:type="dxa"/>
          </w:tcPr>
          <w:p w:rsidR="008D2462" w:rsidRPr="00A63374" w:rsidRDefault="008D2462" w:rsidP="00A63374">
            <w:pPr>
              <w:jc w:val="both"/>
              <w:rPr>
                <w:rFonts w:ascii="Calibri" w:hAnsi="Calibri" w:cs="Calibri"/>
                <w:b/>
              </w:rPr>
            </w:pPr>
            <w:r w:rsidRPr="00A63374">
              <w:rPr>
                <w:rFonts w:ascii="Calibri" w:hAnsi="Calibri" w:cs="Calibri"/>
              </w:rPr>
              <w:lastRenderedPageBreak/>
              <w:t xml:space="preserve">     </w:t>
            </w:r>
            <w:r w:rsidRPr="00A63374">
              <w:rPr>
                <w:rFonts w:ascii="Calibri" w:hAnsi="Calibri" w:cs="Calibri"/>
                <w:b/>
              </w:rPr>
              <w:t>Causes of Disruptions</w:t>
            </w:r>
          </w:p>
        </w:tc>
        <w:tc>
          <w:tcPr>
            <w:tcW w:w="3258" w:type="dxa"/>
          </w:tcPr>
          <w:p w:rsidR="008D2462" w:rsidRPr="00A63374" w:rsidRDefault="008D2462" w:rsidP="00A63374">
            <w:pPr>
              <w:jc w:val="both"/>
              <w:rPr>
                <w:rFonts w:ascii="Calibri" w:hAnsi="Calibri" w:cs="Calibri"/>
                <w:b/>
              </w:rPr>
            </w:pPr>
            <w:r w:rsidRPr="00A63374">
              <w:rPr>
                <w:rFonts w:ascii="Calibri" w:hAnsi="Calibri" w:cs="Calibri"/>
                <w:b/>
              </w:rPr>
              <w:t xml:space="preserve">   % Response Rate </w:t>
            </w:r>
          </w:p>
        </w:tc>
      </w:tr>
      <w:tr w:rsidR="008D2462" w:rsidRPr="00A63374" w:rsidTr="006025E3">
        <w:trPr>
          <w:jc w:val="center"/>
        </w:trPr>
        <w:tc>
          <w:tcPr>
            <w:tcW w:w="4788" w:type="dxa"/>
          </w:tcPr>
          <w:p w:rsidR="008D2462" w:rsidRPr="00A63374" w:rsidRDefault="008D2462" w:rsidP="00A63374">
            <w:pPr>
              <w:jc w:val="both"/>
              <w:rPr>
                <w:rFonts w:ascii="Calibri" w:hAnsi="Calibri" w:cs="Calibri"/>
              </w:rPr>
            </w:pPr>
            <w:r w:rsidRPr="00A63374">
              <w:rPr>
                <w:rFonts w:ascii="Calibri" w:hAnsi="Calibri" w:cs="Calibri"/>
              </w:rPr>
              <w:t xml:space="preserve">Pharmacies buying bulk stock and selling it to other parties </w:t>
            </w:r>
          </w:p>
        </w:tc>
        <w:tc>
          <w:tcPr>
            <w:tcW w:w="3258" w:type="dxa"/>
          </w:tcPr>
          <w:p w:rsidR="008D2462" w:rsidRPr="00A63374" w:rsidRDefault="00AB0FC7" w:rsidP="00A63374">
            <w:pPr>
              <w:jc w:val="both"/>
              <w:rPr>
                <w:rFonts w:ascii="Calibri" w:hAnsi="Calibri" w:cs="Calibri"/>
              </w:rPr>
            </w:pPr>
            <w:r w:rsidRPr="00A63374">
              <w:rPr>
                <w:rFonts w:ascii="Calibri" w:hAnsi="Calibri" w:cs="Calibri"/>
              </w:rPr>
              <w:t>(31.8</w:t>
            </w:r>
            <w:r w:rsidR="008D2462" w:rsidRPr="00A63374">
              <w:rPr>
                <w:rFonts w:ascii="Calibri" w:hAnsi="Calibri" w:cs="Calibri"/>
              </w:rPr>
              <w:t>)</w:t>
            </w:r>
          </w:p>
        </w:tc>
      </w:tr>
      <w:tr w:rsidR="008D2462" w:rsidRPr="00A63374" w:rsidTr="006025E3">
        <w:trPr>
          <w:jc w:val="center"/>
        </w:trPr>
        <w:tc>
          <w:tcPr>
            <w:tcW w:w="4788" w:type="dxa"/>
          </w:tcPr>
          <w:p w:rsidR="008D2462" w:rsidRPr="00A63374" w:rsidRDefault="008D2462" w:rsidP="00A63374">
            <w:pPr>
              <w:jc w:val="both"/>
              <w:rPr>
                <w:rFonts w:ascii="Calibri" w:hAnsi="Calibri" w:cs="Calibri"/>
              </w:rPr>
            </w:pPr>
            <w:r w:rsidRPr="00A63374">
              <w:rPr>
                <w:rFonts w:ascii="Calibri" w:hAnsi="Calibri" w:cs="Calibri"/>
              </w:rPr>
              <w:t>Inefficiencies and ineffectiveness of the manufacturing process</w:t>
            </w:r>
          </w:p>
        </w:tc>
        <w:tc>
          <w:tcPr>
            <w:tcW w:w="3258" w:type="dxa"/>
          </w:tcPr>
          <w:p w:rsidR="008D2462" w:rsidRPr="00A63374" w:rsidRDefault="00AB0FC7" w:rsidP="00A63374">
            <w:pPr>
              <w:jc w:val="both"/>
              <w:rPr>
                <w:rFonts w:ascii="Calibri" w:hAnsi="Calibri" w:cs="Calibri"/>
              </w:rPr>
            </w:pPr>
            <w:r w:rsidRPr="00A63374">
              <w:rPr>
                <w:rFonts w:ascii="Calibri" w:hAnsi="Calibri" w:cs="Calibri"/>
              </w:rPr>
              <w:t>(31.8</w:t>
            </w:r>
            <w:r w:rsidR="008D2462" w:rsidRPr="00A63374">
              <w:rPr>
                <w:rFonts w:ascii="Calibri" w:hAnsi="Calibri" w:cs="Calibri"/>
              </w:rPr>
              <w:t>)</w:t>
            </w:r>
          </w:p>
        </w:tc>
      </w:tr>
      <w:tr w:rsidR="008D2462" w:rsidRPr="00A63374" w:rsidTr="006025E3">
        <w:trPr>
          <w:jc w:val="center"/>
        </w:trPr>
        <w:tc>
          <w:tcPr>
            <w:tcW w:w="4788" w:type="dxa"/>
          </w:tcPr>
          <w:p w:rsidR="008D2462" w:rsidRPr="00A63374" w:rsidRDefault="008D2462" w:rsidP="00A63374">
            <w:pPr>
              <w:jc w:val="both"/>
              <w:rPr>
                <w:rFonts w:ascii="Calibri" w:hAnsi="Calibri" w:cs="Calibri"/>
              </w:rPr>
            </w:pPr>
            <w:r w:rsidRPr="00A63374">
              <w:rPr>
                <w:rFonts w:ascii="Calibri" w:hAnsi="Calibri" w:cs="Calibri"/>
              </w:rPr>
              <w:t>Lack of active pharmaceutical ingredients</w:t>
            </w:r>
          </w:p>
        </w:tc>
        <w:tc>
          <w:tcPr>
            <w:tcW w:w="3258" w:type="dxa"/>
          </w:tcPr>
          <w:p w:rsidR="008D2462" w:rsidRPr="00A63374" w:rsidRDefault="00AB0FC7" w:rsidP="00A63374">
            <w:pPr>
              <w:jc w:val="both"/>
              <w:rPr>
                <w:rFonts w:ascii="Calibri" w:hAnsi="Calibri" w:cs="Calibri"/>
              </w:rPr>
            </w:pPr>
            <w:r w:rsidRPr="00A63374">
              <w:rPr>
                <w:rFonts w:ascii="Calibri" w:hAnsi="Calibri" w:cs="Calibri"/>
              </w:rPr>
              <w:t>(18.2</w:t>
            </w:r>
            <w:r w:rsidR="008D2462" w:rsidRPr="00A63374">
              <w:rPr>
                <w:rFonts w:ascii="Calibri" w:hAnsi="Calibri" w:cs="Calibri"/>
              </w:rPr>
              <w:t>)</w:t>
            </w:r>
          </w:p>
        </w:tc>
      </w:tr>
      <w:tr w:rsidR="008D2462" w:rsidRPr="00A63374" w:rsidTr="006025E3">
        <w:trPr>
          <w:jc w:val="center"/>
        </w:trPr>
        <w:tc>
          <w:tcPr>
            <w:tcW w:w="4788" w:type="dxa"/>
          </w:tcPr>
          <w:p w:rsidR="008D2462" w:rsidRPr="00A63374" w:rsidRDefault="00AB0FC7" w:rsidP="00A63374">
            <w:pPr>
              <w:jc w:val="both"/>
              <w:rPr>
                <w:rFonts w:ascii="Calibri" w:hAnsi="Calibri" w:cs="Calibri"/>
              </w:rPr>
            </w:pPr>
            <w:r w:rsidRPr="00A63374">
              <w:rPr>
                <w:rFonts w:ascii="Calibri" w:hAnsi="Calibri" w:cs="Calibri"/>
              </w:rPr>
              <w:t>Natural disasters and uncontrollable events</w:t>
            </w:r>
          </w:p>
        </w:tc>
        <w:tc>
          <w:tcPr>
            <w:tcW w:w="3258" w:type="dxa"/>
          </w:tcPr>
          <w:p w:rsidR="008D2462" w:rsidRPr="00A63374" w:rsidRDefault="00AB0FC7" w:rsidP="00A63374">
            <w:pPr>
              <w:jc w:val="both"/>
              <w:rPr>
                <w:rFonts w:ascii="Calibri" w:hAnsi="Calibri" w:cs="Calibri"/>
              </w:rPr>
            </w:pPr>
            <w:r w:rsidRPr="00A63374">
              <w:rPr>
                <w:rFonts w:ascii="Calibri" w:hAnsi="Calibri" w:cs="Calibri"/>
              </w:rPr>
              <w:t>(0)</w:t>
            </w:r>
          </w:p>
        </w:tc>
      </w:tr>
      <w:tr w:rsidR="008D2462" w:rsidRPr="00A63374" w:rsidTr="006025E3">
        <w:trPr>
          <w:jc w:val="center"/>
        </w:trPr>
        <w:tc>
          <w:tcPr>
            <w:tcW w:w="4788" w:type="dxa"/>
          </w:tcPr>
          <w:p w:rsidR="008D2462" w:rsidRPr="00A63374" w:rsidRDefault="00AB0FC7" w:rsidP="00A63374">
            <w:pPr>
              <w:jc w:val="both"/>
              <w:rPr>
                <w:rFonts w:ascii="Calibri" w:hAnsi="Calibri" w:cs="Calibri"/>
              </w:rPr>
            </w:pPr>
            <w:r w:rsidRPr="00A63374">
              <w:rPr>
                <w:rFonts w:ascii="Calibri" w:hAnsi="Calibri" w:cs="Calibri"/>
              </w:rPr>
              <w:t>Ever increasing competition within the pharmaceutical supply chain</w:t>
            </w:r>
          </w:p>
        </w:tc>
        <w:tc>
          <w:tcPr>
            <w:tcW w:w="3258" w:type="dxa"/>
          </w:tcPr>
          <w:p w:rsidR="008D2462" w:rsidRPr="00A63374" w:rsidRDefault="00AB0FC7" w:rsidP="00A63374">
            <w:pPr>
              <w:jc w:val="both"/>
              <w:rPr>
                <w:rFonts w:ascii="Calibri" w:hAnsi="Calibri" w:cs="Calibri"/>
              </w:rPr>
            </w:pPr>
            <w:r w:rsidRPr="00A63374">
              <w:rPr>
                <w:rFonts w:ascii="Calibri" w:hAnsi="Calibri" w:cs="Calibri"/>
              </w:rPr>
              <w:t>(18.2)</w:t>
            </w:r>
          </w:p>
        </w:tc>
      </w:tr>
      <w:tr w:rsidR="008D2462" w:rsidRPr="00A63374" w:rsidTr="006025E3">
        <w:trPr>
          <w:jc w:val="center"/>
        </w:trPr>
        <w:tc>
          <w:tcPr>
            <w:tcW w:w="4788" w:type="dxa"/>
          </w:tcPr>
          <w:p w:rsidR="008D2462" w:rsidRPr="00A63374" w:rsidRDefault="00AB0FC7" w:rsidP="00A63374">
            <w:pPr>
              <w:jc w:val="both"/>
              <w:rPr>
                <w:rFonts w:ascii="Calibri" w:hAnsi="Calibri" w:cs="Calibri"/>
              </w:rPr>
            </w:pPr>
            <w:r w:rsidRPr="00A63374">
              <w:rPr>
                <w:rFonts w:ascii="Calibri" w:hAnsi="Calibri" w:cs="Calibri"/>
              </w:rPr>
              <w:t>Monopoly within the pharmaceutical supply chain</w:t>
            </w:r>
          </w:p>
        </w:tc>
        <w:tc>
          <w:tcPr>
            <w:tcW w:w="3258" w:type="dxa"/>
          </w:tcPr>
          <w:p w:rsidR="008D2462" w:rsidRPr="00A63374" w:rsidRDefault="0042502F" w:rsidP="00A63374">
            <w:pPr>
              <w:jc w:val="both"/>
              <w:rPr>
                <w:rFonts w:ascii="Calibri" w:hAnsi="Calibri" w:cs="Calibri"/>
              </w:rPr>
            </w:pPr>
            <w:r w:rsidRPr="00A63374">
              <w:rPr>
                <w:rFonts w:ascii="Calibri" w:hAnsi="Calibri" w:cs="Calibri"/>
              </w:rPr>
              <w:t>(36.4)</w:t>
            </w:r>
          </w:p>
        </w:tc>
      </w:tr>
      <w:tr w:rsidR="008D2462" w:rsidRPr="00A63374" w:rsidTr="006025E3">
        <w:trPr>
          <w:jc w:val="center"/>
        </w:trPr>
        <w:tc>
          <w:tcPr>
            <w:tcW w:w="4788" w:type="dxa"/>
          </w:tcPr>
          <w:p w:rsidR="008D2462" w:rsidRPr="00A63374" w:rsidRDefault="00AB0FC7" w:rsidP="00A63374">
            <w:pPr>
              <w:jc w:val="both"/>
              <w:rPr>
                <w:rFonts w:ascii="Calibri" w:hAnsi="Calibri" w:cs="Calibri"/>
              </w:rPr>
            </w:pPr>
            <w:r w:rsidRPr="00A63374">
              <w:rPr>
                <w:rFonts w:ascii="Calibri" w:hAnsi="Calibri" w:cs="Calibri"/>
              </w:rPr>
              <w:t>Price manipulations</w:t>
            </w:r>
          </w:p>
        </w:tc>
        <w:tc>
          <w:tcPr>
            <w:tcW w:w="3258" w:type="dxa"/>
          </w:tcPr>
          <w:p w:rsidR="008D2462" w:rsidRPr="00A63374" w:rsidRDefault="00AB0FC7" w:rsidP="00A63374">
            <w:pPr>
              <w:jc w:val="both"/>
              <w:rPr>
                <w:rFonts w:ascii="Calibri" w:hAnsi="Calibri" w:cs="Calibri"/>
              </w:rPr>
            </w:pPr>
            <w:r w:rsidRPr="00A63374">
              <w:rPr>
                <w:rFonts w:ascii="Calibri" w:hAnsi="Calibri" w:cs="Calibri"/>
              </w:rPr>
              <w:t>(59.1)</w:t>
            </w:r>
          </w:p>
        </w:tc>
      </w:tr>
    </w:tbl>
    <w:p w:rsidR="006025E3" w:rsidRPr="00A63374" w:rsidRDefault="006025E3" w:rsidP="00A63374">
      <w:pPr>
        <w:spacing w:after="0" w:line="240" w:lineRule="auto"/>
        <w:jc w:val="center"/>
        <w:rPr>
          <w:rFonts w:ascii="Calibri" w:hAnsi="Calibri" w:cs="Calibri"/>
          <w:i/>
        </w:rPr>
      </w:pPr>
    </w:p>
    <w:p w:rsidR="008D2462" w:rsidRPr="00A63374" w:rsidRDefault="006025E3" w:rsidP="00A63374">
      <w:pPr>
        <w:spacing w:after="0" w:line="240" w:lineRule="auto"/>
        <w:jc w:val="center"/>
        <w:rPr>
          <w:rFonts w:ascii="Calibri" w:hAnsi="Calibri" w:cs="Calibri"/>
        </w:rPr>
      </w:pPr>
      <w:r w:rsidRPr="00A63374">
        <w:rPr>
          <w:rFonts w:ascii="Calibri" w:hAnsi="Calibri" w:cs="Calibri"/>
        </w:rPr>
        <w:t>Table 1:  Online survey responses causes of disruption</w:t>
      </w:r>
    </w:p>
    <w:p w:rsidR="006025E3" w:rsidRPr="00A63374" w:rsidRDefault="006025E3" w:rsidP="00A63374">
      <w:pPr>
        <w:spacing w:after="0" w:line="240" w:lineRule="auto"/>
        <w:jc w:val="center"/>
        <w:rPr>
          <w:rFonts w:ascii="Calibri" w:hAnsi="Calibri" w:cs="Calibri"/>
        </w:rPr>
      </w:pPr>
    </w:p>
    <w:p w:rsidR="00A16964" w:rsidRDefault="00A16964" w:rsidP="00A63374">
      <w:pPr>
        <w:spacing w:after="0" w:line="240" w:lineRule="auto"/>
        <w:jc w:val="both"/>
        <w:rPr>
          <w:rFonts w:ascii="Calibri" w:hAnsi="Calibri" w:cs="Calibri"/>
        </w:rPr>
      </w:pPr>
      <w:r w:rsidRPr="00A63374">
        <w:rPr>
          <w:rFonts w:ascii="Calibri" w:hAnsi="Calibri" w:cs="Calibri"/>
        </w:rPr>
        <w:t xml:space="preserve">The analysis also indicated that the impact of the existing vulnerabilities extends beyond the operations of the pharmaceutical supply chain to also have adverse impact on its stakeholders. The results suggested that employee’s engagement in the firms operations during these dynamic disruptions were often stressed as a result of having to deal with consumers as well as the process of sourcing alternative product.  Only 59.1% of the respondents felt that they had been trained to manage disruptions effectively, to recover from these in order to offer a high quality and uninterrupted service. This highlights the technicalities involved in dealing with drug shortages as a disruptive event and as such requires skills and development in certain capacity. </w:t>
      </w:r>
      <w:r w:rsidR="00A83BB3" w:rsidRPr="00A63374">
        <w:rPr>
          <w:rFonts w:ascii="Calibri" w:hAnsi="Calibri" w:cs="Calibri"/>
        </w:rPr>
        <w:t xml:space="preserve"> </w:t>
      </w:r>
      <w:r w:rsidRPr="00A63374">
        <w:rPr>
          <w:rFonts w:ascii="Calibri" w:hAnsi="Calibri" w:cs="Calibri"/>
        </w:rPr>
        <w:t xml:space="preserve">There were some participants who did not identify drug shortages as a pertinent problem within their pharmacy. This may be attributed to the fact that they had developed coping mechanisms that aided in assuaging the impact of this disruptive activity.  These findings are in consonance with previous surveys conducted by GPs in 2014 (Drugs.com, 2017).  </w:t>
      </w:r>
    </w:p>
    <w:p w:rsidR="00A63374" w:rsidRPr="00A63374" w:rsidRDefault="00A63374" w:rsidP="00A63374">
      <w:pPr>
        <w:spacing w:after="0" w:line="240" w:lineRule="auto"/>
        <w:jc w:val="both"/>
        <w:rPr>
          <w:rFonts w:ascii="Calibri" w:hAnsi="Calibri" w:cs="Calibri"/>
        </w:rPr>
      </w:pPr>
    </w:p>
    <w:p w:rsidR="00EB5796" w:rsidRPr="00A63374" w:rsidRDefault="00A16964" w:rsidP="00A63374">
      <w:pPr>
        <w:spacing w:after="0" w:line="240" w:lineRule="auto"/>
        <w:jc w:val="both"/>
        <w:rPr>
          <w:rFonts w:ascii="Calibri" w:hAnsi="Calibri" w:cs="Calibri"/>
        </w:rPr>
      </w:pPr>
      <w:r w:rsidRPr="00A63374">
        <w:rPr>
          <w:rFonts w:ascii="Calibri" w:hAnsi="Calibri" w:cs="Calibri"/>
        </w:rPr>
        <w:t>The analyses at both phases of the study reveal that lack of trust was a major weakness within the supply chain which exacerbated the impact of the disruption. The severance of trust may be between the patients and the pharmacists and or between pharmacists and their first tier suppliers. Losing distressed patients, or having to deal with confused and frightened patients due to delayed treatment, results in pharmacy staff passing the blame and frustration onto the supply chains. This then leads to fractured relationships</w:t>
      </w:r>
      <w:r w:rsidR="00A83BB3" w:rsidRPr="00A63374">
        <w:rPr>
          <w:rFonts w:ascii="Calibri" w:hAnsi="Calibri" w:cs="Calibri"/>
        </w:rPr>
        <w:t>. A lack of trust within a supply chain can hinder the ability of members of the chain to prepare for the future and make calculated decisions (Christopher, 2016). The resultant effect is an increased complexity of the supply chain. If medicine shortages were reduced, pharmacy workers would have more time to focus on and improve their services, enhancing patient treatment.</w:t>
      </w:r>
      <w:r w:rsidR="00EB5796" w:rsidRPr="00A63374">
        <w:rPr>
          <w:rFonts w:ascii="Calibri" w:hAnsi="Calibri" w:cs="Calibri"/>
        </w:rPr>
        <w:t xml:space="preserve"> The continuous shortages can expose the supply chain to greater financial security as well as counterfeiting risk. </w:t>
      </w:r>
      <w:r w:rsidR="00A83BB3" w:rsidRPr="00A63374">
        <w:rPr>
          <w:rFonts w:ascii="Calibri" w:hAnsi="Calibri" w:cs="Calibri"/>
        </w:rPr>
        <w:t xml:space="preserve"> </w:t>
      </w:r>
    </w:p>
    <w:p w:rsidR="006025E3" w:rsidRPr="00A63374" w:rsidRDefault="006025E3" w:rsidP="00A63374">
      <w:pPr>
        <w:spacing w:after="0" w:line="240" w:lineRule="auto"/>
        <w:jc w:val="both"/>
        <w:rPr>
          <w:rFonts w:ascii="Calibri" w:hAnsi="Calibri" w:cs="Calibri"/>
        </w:rPr>
      </w:pPr>
    </w:p>
    <w:p w:rsidR="00BA11A4" w:rsidRPr="00A63374" w:rsidRDefault="00A16964" w:rsidP="00A63374">
      <w:pPr>
        <w:spacing w:after="0" w:line="240" w:lineRule="auto"/>
        <w:jc w:val="both"/>
        <w:rPr>
          <w:rFonts w:ascii="Calibri" w:hAnsi="Calibri" w:cs="Calibri"/>
        </w:rPr>
      </w:pPr>
      <w:r w:rsidRPr="00A63374">
        <w:rPr>
          <w:rFonts w:ascii="Calibri" w:hAnsi="Calibri" w:cs="Calibri"/>
        </w:rPr>
        <w:t>With rega</w:t>
      </w:r>
      <w:r w:rsidR="00EB5796" w:rsidRPr="00A63374">
        <w:rPr>
          <w:rFonts w:ascii="Calibri" w:hAnsi="Calibri" w:cs="Calibri"/>
        </w:rPr>
        <w:t>rds to policies, the study found</w:t>
      </w:r>
      <w:r w:rsidRPr="00A63374">
        <w:rPr>
          <w:rFonts w:ascii="Calibri" w:hAnsi="Calibri" w:cs="Calibri"/>
        </w:rPr>
        <w:t xml:space="preserve"> that there were no laid down rules to facilitate operational recovery within the supply chain when disruptions occurred. For instance, the survey showed that 72.7% of the participants felt that there was a lack of guidance offered by the governing agencies e.g. the Medicines and Healthcare products Regulatory Agency (MHRA) and the General Pharmaceutical Council (GPHC).</w:t>
      </w:r>
    </w:p>
    <w:p w:rsidR="006025E3" w:rsidRPr="00A63374" w:rsidRDefault="006025E3" w:rsidP="00A63374">
      <w:pPr>
        <w:spacing w:after="0" w:line="240" w:lineRule="auto"/>
        <w:jc w:val="both"/>
        <w:rPr>
          <w:rFonts w:ascii="Calibri" w:hAnsi="Calibri" w:cs="Calibri"/>
        </w:rPr>
      </w:pPr>
    </w:p>
    <w:p w:rsidR="005717AC" w:rsidRPr="00A63374" w:rsidRDefault="005B1E4A" w:rsidP="00A63374">
      <w:pPr>
        <w:spacing w:after="0" w:line="240" w:lineRule="auto"/>
        <w:jc w:val="both"/>
        <w:rPr>
          <w:rFonts w:ascii="Calibri" w:hAnsi="Calibri" w:cs="Calibri"/>
        </w:rPr>
      </w:pPr>
      <w:r w:rsidRPr="00A63374">
        <w:rPr>
          <w:rFonts w:ascii="Calibri" w:hAnsi="Calibri" w:cs="Calibri"/>
        </w:rPr>
        <w:t xml:space="preserve">Inefficient or inadequate information sharing can, therefore, lead to reduced efficiency and drug </w:t>
      </w:r>
      <w:r w:rsidR="00A16964" w:rsidRPr="00A63374">
        <w:rPr>
          <w:rFonts w:ascii="Calibri" w:hAnsi="Calibri" w:cs="Calibri"/>
        </w:rPr>
        <w:t>shortages (</w:t>
      </w:r>
      <w:r w:rsidRPr="00A63374">
        <w:rPr>
          <w:rFonts w:ascii="Calibri" w:hAnsi="Calibri" w:cs="Calibri"/>
        </w:rPr>
        <w:t xml:space="preserve">Riley, et al., 2016). A fragile chain is unreliable and so consumers (patients) may looks elsewhere to source their desired medicines. This can put patients at significant risks as they may be, either knowingly or unknowingly, sold counterfeit medicines. Previous literature suggested that </w:t>
      </w:r>
      <w:r w:rsidRPr="00A63374">
        <w:rPr>
          <w:rFonts w:ascii="Calibri" w:hAnsi="Calibri" w:cs="Calibri"/>
        </w:rPr>
        <w:lastRenderedPageBreak/>
        <w:t xml:space="preserve">pharmacists are often pressed into prescribing second choice medicines, providing suboptimal treatment for patients. This can lead to an increase in adverse effects and complications. It is also possible that continuous patient use of alternative medicines can lead to shortages of these as well. The results also mention that drug shortages lead to treatment delays, something which can be undesirable and potentially dangerous for patients. Patients being sent to alternative pharmacies can also delay treatment and there is no guarantee that patients go to the other pharmacy immediately, or even at all. </w:t>
      </w:r>
      <w:r w:rsidR="00A16964" w:rsidRPr="00A63374">
        <w:rPr>
          <w:rFonts w:ascii="Calibri" w:hAnsi="Calibri" w:cs="Calibri"/>
        </w:rPr>
        <w:t xml:space="preserve"> </w:t>
      </w:r>
      <w:r w:rsidRPr="00A63374">
        <w:rPr>
          <w:rFonts w:ascii="Calibri" w:hAnsi="Calibri" w:cs="Calibri"/>
        </w:rPr>
        <w:t>Patients are recipients and consumers of medication, and so they are understandably anxious when their desired medications are no longer available. Pr</w:t>
      </w:r>
      <w:r w:rsidR="00EB5796" w:rsidRPr="00A63374">
        <w:rPr>
          <w:rFonts w:ascii="Calibri" w:hAnsi="Calibri" w:cs="Calibri"/>
        </w:rPr>
        <w:t xml:space="preserve">evious literature such as (Fox </w:t>
      </w:r>
      <w:r w:rsidRPr="00A63374">
        <w:rPr>
          <w:rFonts w:ascii="Calibri" w:hAnsi="Calibri" w:cs="Calibri"/>
        </w:rPr>
        <w:t xml:space="preserve">et al., </w:t>
      </w:r>
      <w:r w:rsidR="00BA11A4" w:rsidRPr="00A63374">
        <w:rPr>
          <w:rFonts w:ascii="Calibri" w:hAnsi="Calibri" w:cs="Calibri"/>
        </w:rPr>
        <w:t>2009</w:t>
      </w:r>
      <w:r w:rsidR="00EB5796" w:rsidRPr="00A63374">
        <w:rPr>
          <w:rFonts w:ascii="Calibri" w:hAnsi="Calibri" w:cs="Calibri"/>
        </w:rPr>
        <w:t>) and (Yaroson</w:t>
      </w:r>
      <w:r w:rsidRPr="00A63374">
        <w:rPr>
          <w:rFonts w:ascii="Calibri" w:hAnsi="Calibri" w:cs="Calibri"/>
        </w:rPr>
        <w:t xml:space="preserve"> et al., 2017) showed a lack of information sharing and price manipulations for profit to be key reasons for supply chain shortages. </w:t>
      </w:r>
    </w:p>
    <w:p w:rsidR="006025E3" w:rsidRPr="00A63374" w:rsidRDefault="006025E3" w:rsidP="00A63374">
      <w:pPr>
        <w:spacing w:after="0" w:line="240" w:lineRule="auto"/>
        <w:jc w:val="both"/>
        <w:rPr>
          <w:rFonts w:ascii="Calibri" w:hAnsi="Calibri" w:cs="Calibri"/>
        </w:rPr>
      </w:pPr>
    </w:p>
    <w:p w:rsidR="00A16964" w:rsidRPr="00A63374" w:rsidRDefault="005B1E4A" w:rsidP="00A63374">
      <w:pPr>
        <w:spacing w:after="0" w:line="240" w:lineRule="auto"/>
        <w:jc w:val="both"/>
        <w:rPr>
          <w:rFonts w:ascii="Calibri" w:hAnsi="Calibri" w:cs="Calibri"/>
        </w:rPr>
      </w:pPr>
      <w:r w:rsidRPr="00A63374">
        <w:rPr>
          <w:rFonts w:ascii="Calibri" w:hAnsi="Calibri" w:cs="Calibri"/>
        </w:rPr>
        <w:t xml:space="preserve">These findings concurred with our results, as 81% of respondents mentioned that they received no alerts prior to drug shortages, and 12 respondents blamed price manipulations (at least partly) for drug shortages. Tackling price manipulations was suggested when respondents were asked about potential improvements to the supply chain. </w:t>
      </w:r>
      <w:r w:rsidR="00EB5796" w:rsidRPr="00A63374">
        <w:rPr>
          <w:rFonts w:ascii="Calibri" w:hAnsi="Calibri" w:cs="Calibri"/>
        </w:rPr>
        <w:t xml:space="preserve">The respondents also advocated that drug prices be fixed and not fluctuate thus preventing the NHS from being </w:t>
      </w:r>
      <w:r w:rsidRPr="00A63374">
        <w:rPr>
          <w:rFonts w:ascii="Calibri" w:hAnsi="Calibri" w:cs="Calibri"/>
        </w:rPr>
        <w:t>overcharged. This would in turn eliminate supplier selection issues as suppliers are mainly chosen based on best value for money. It would also stop pharmacies stock piling in the fear prices would be raised again in the near future with drug tariffs b</w:t>
      </w:r>
      <w:r w:rsidR="005717AC" w:rsidRPr="00A63374">
        <w:rPr>
          <w:rFonts w:ascii="Calibri" w:hAnsi="Calibri" w:cs="Calibri"/>
        </w:rPr>
        <w:t xml:space="preserve">eing so temperamental (Chopra and </w:t>
      </w:r>
      <w:proofErr w:type="spellStart"/>
      <w:r w:rsidRPr="00A63374">
        <w:rPr>
          <w:rFonts w:ascii="Calibri" w:hAnsi="Calibri" w:cs="Calibri"/>
        </w:rPr>
        <w:t>Meindl</w:t>
      </w:r>
      <w:proofErr w:type="spellEnd"/>
      <w:r w:rsidRPr="00A63374">
        <w:rPr>
          <w:rFonts w:ascii="Calibri" w:hAnsi="Calibri" w:cs="Calibri"/>
        </w:rPr>
        <w:t xml:space="preserve">, 2007). </w:t>
      </w:r>
    </w:p>
    <w:p w:rsidR="006025E3" w:rsidRPr="00A63374" w:rsidRDefault="006025E3" w:rsidP="00A63374">
      <w:pPr>
        <w:spacing w:after="0" w:line="240" w:lineRule="auto"/>
        <w:jc w:val="both"/>
        <w:rPr>
          <w:rFonts w:ascii="Calibri" w:hAnsi="Calibri" w:cs="Calibri"/>
        </w:rPr>
      </w:pPr>
    </w:p>
    <w:p w:rsidR="006025E3" w:rsidRPr="00A63374" w:rsidRDefault="006025E3" w:rsidP="00A63374">
      <w:pPr>
        <w:spacing w:after="0" w:line="240" w:lineRule="auto"/>
        <w:jc w:val="both"/>
        <w:rPr>
          <w:rFonts w:ascii="Calibri" w:hAnsi="Calibri" w:cs="Calibri"/>
        </w:rPr>
      </w:pPr>
    </w:p>
    <w:p w:rsidR="00800BA5" w:rsidRPr="00A63374" w:rsidRDefault="00800BA5" w:rsidP="00A63374">
      <w:pPr>
        <w:spacing w:after="0" w:line="240" w:lineRule="auto"/>
        <w:jc w:val="both"/>
        <w:rPr>
          <w:rFonts w:ascii="Calibri" w:hAnsi="Calibri" w:cs="Calibri"/>
          <w:b/>
          <w:u w:val="single"/>
        </w:rPr>
      </w:pPr>
      <w:r w:rsidRPr="00A63374">
        <w:rPr>
          <w:rFonts w:ascii="Calibri" w:hAnsi="Calibri" w:cs="Calibri"/>
          <w:b/>
          <w:u w:val="single"/>
        </w:rPr>
        <w:t xml:space="preserve">Conclusion </w:t>
      </w:r>
    </w:p>
    <w:p w:rsidR="004C49B2" w:rsidRPr="00A63374" w:rsidRDefault="00D23039" w:rsidP="00A63374">
      <w:pPr>
        <w:spacing w:after="0" w:line="240" w:lineRule="auto"/>
        <w:jc w:val="both"/>
        <w:rPr>
          <w:rFonts w:ascii="Calibri" w:hAnsi="Calibri" w:cs="Calibri"/>
        </w:rPr>
      </w:pPr>
      <w:r w:rsidRPr="00A63374">
        <w:rPr>
          <w:rFonts w:ascii="Calibri" w:hAnsi="Calibri" w:cs="Calibri"/>
        </w:rPr>
        <w:t xml:space="preserve">The aim of this study was to explore the vulnerabilities of the pharmaceutical supply chain in the event of a dynamic disruptive activity. This is geared towards developing resilience strategies that will aid in reducing these vulnerabilities thereby mitigating the impact of supply chain disruptions that may occur. </w:t>
      </w:r>
      <w:r w:rsidR="005717AC" w:rsidRPr="00A63374">
        <w:rPr>
          <w:rFonts w:ascii="Calibri" w:hAnsi="Calibri" w:cs="Calibri"/>
        </w:rPr>
        <w:t xml:space="preserve">The finding from the survey complements the interviews </w:t>
      </w:r>
      <w:r w:rsidR="00EB5796" w:rsidRPr="00A63374">
        <w:rPr>
          <w:rFonts w:ascii="Calibri" w:hAnsi="Calibri" w:cs="Calibri"/>
        </w:rPr>
        <w:t xml:space="preserve">which indicate that </w:t>
      </w:r>
      <w:r w:rsidR="00FF3D4E" w:rsidRPr="00A63374">
        <w:rPr>
          <w:rFonts w:ascii="Calibri" w:hAnsi="Calibri" w:cs="Calibri"/>
        </w:rPr>
        <w:t>dynamic disruptions (</w:t>
      </w:r>
      <w:r w:rsidR="00A16964" w:rsidRPr="00A63374">
        <w:rPr>
          <w:rFonts w:ascii="Calibri" w:hAnsi="Calibri" w:cs="Calibri"/>
        </w:rPr>
        <w:t>medicines shortages</w:t>
      </w:r>
      <w:r w:rsidR="00FF3D4E" w:rsidRPr="00A63374">
        <w:rPr>
          <w:rFonts w:ascii="Calibri" w:hAnsi="Calibri" w:cs="Calibri"/>
        </w:rPr>
        <w:t>)</w:t>
      </w:r>
      <w:r w:rsidR="00A16964" w:rsidRPr="00A63374">
        <w:rPr>
          <w:rFonts w:ascii="Calibri" w:hAnsi="Calibri" w:cs="Calibri"/>
        </w:rPr>
        <w:t xml:space="preserve"> in the UK are the result of: a lack of active ingredients, manufacturing</w:t>
      </w:r>
      <w:r w:rsidR="004C49B2" w:rsidRPr="00A63374">
        <w:rPr>
          <w:rFonts w:ascii="Calibri" w:hAnsi="Calibri" w:cs="Calibri"/>
        </w:rPr>
        <w:t xml:space="preserve"> inabilities,</w:t>
      </w:r>
      <w:r w:rsidR="00A16964" w:rsidRPr="00A63374">
        <w:rPr>
          <w:rFonts w:ascii="Calibri" w:hAnsi="Calibri" w:cs="Calibri"/>
        </w:rPr>
        <w:t xml:space="preserve"> monopolistic wholesaler markets, offshore trading, </w:t>
      </w:r>
      <w:r w:rsidR="004C49B2" w:rsidRPr="00A63374">
        <w:rPr>
          <w:rFonts w:ascii="Calibri" w:hAnsi="Calibri" w:cs="Calibri"/>
        </w:rPr>
        <w:t xml:space="preserve">strict regulatory frameworks, </w:t>
      </w:r>
      <w:r w:rsidR="00A16964" w:rsidRPr="00A63374">
        <w:rPr>
          <w:rFonts w:ascii="Calibri" w:hAnsi="Calibri" w:cs="Calibri"/>
        </w:rPr>
        <w:t>lack of information sharing</w:t>
      </w:r>
      <w:r w:rsidR="004C49B2" w:rsidRPr="00A63374">
        <w:rPr>
          <w:rFonts w:ascii="Calibri" w:hAnsi="Calibri" w:cs="Calibri"/>
        </w:rPr>
        <w:t xml:space="preserve"> as well as</w:t>
      </w:r>
      <w:r w:rsidR="00A16964" w:rsidRPr="00A63374">
        <w:rPr>
          <w:rFonts w:ascii="Calibri" w:hAnsi="Calibri" w:cs="Calibri"/>
        </w:rPr>
        <w:t xml:space="preserve"> price manipulations for financial gain. </w:t>
      </w:r>
      <w:r w:rsidR="004C49B2" w:rsidRPr="00A63374">
        <w:rPr>
          <w:rFonts w:ascii="Calibri" w:hAnsi="Calibri" w:cs="Calibri"/>
        </w:rPr>
        <w:t>The impact of these shortages on</w:t>
      </w:r>
      <w:r w:rsidR="00A16964" w:rsidRPr="00A63374">
        <w:rPr>
          <w:rFonts w:ascii="Calibri" w:hAnsi="Calibri" w:cs="Calibri"/>
        </w:rPr>
        <w:t xml:space="preserve"> patients is significant and it can continue long after the shortage expires. </w:t>
      </w:r>
      <w:r w:rsidR="004C49B2" w:rsidRPr="00A63374">
        <w:rPr>
          <w:rFonts w:ascii="Calibri" w:hAnsi="Calibri" w:cs="Calibri"/>
        </w:rPr>
        <w:t>The study also identified the need to develop recovery</w:t>
      </w:r>
      <w:r w:rsidR="00A16964" w:rsidRPr="00A63374">
        <w:rPr>
          <w:rFonts w:ascii="Calibri" w:hAnsi="Calibri" w:cs="Calibri"/>
        </w:rPr>
        <w:t xml:space="preserve"> mechanisms </w:t>
      </w:r>
      <w:r w:rsidR="004C49B2" w:rsidRPr="00A63374">
        <w:rPr>
          <w:rFonts w:ascii="Calibri" w:hAnsi="Calibri" w:cs="Calibri"/>
        </w:rPr>
        <w:t xml:space="preserve">in order to </w:t>
      </w:r>
      <w:r w:rsidR="00A16964" w:rsidRPr="00A63374">
        <w:rPr>
          <w:rFonts w:ascii="Calibri" w:hAnsi="Calibri" w:cs="Calibri"/>
        </w:rPr>
        <w:t xml:space="preserve">overcome </w:t>
      </w:r>
      <w:r w:rsidR="004C49B2" w:rsidRPr="00A63374">
        <w:rPr>
          <w:rFonts w:ascii="Calibri" w:hAnsi="Calibri" w:cs="Calibri"/>
        </w:rPr>
        <w:t xml:space="preserve">the impact of these disruptive activities. </w:t>
      </w:r>
    </w:p>
    <w:p w:rsidR="006025E3" w:rsidRPr="00A63374" w:rsidRDefault="006025E3" w:rsidP="00A63374">
      <w:pPr>
        <w:spacing w:after="0" w:line="240" w:lineRule="auto"/>
        <w:jc w:val="both"/>
        <w:rPr>
          <w:rFonts w:ascii="Calibri" w:hAnsi="Calibri" w:cs="Calibri"/>
        </w:rPr>
      </w:pPr>
    </w:p>
    <w:p w:rsidR="00A16964" w:rsidRPr="00A63374" w:rsidRDefault="00A16964" w:rsidP="00A63374">
      <w:pPr>
        <w:spacing w:after="0" w:line="240" w:lineRule="auto"/>
        <w:jc w:val="both"/>
        <w:rPr>
          <w:rFonts w:ascii="Calibri" w:hAnsi="Calibri" w:cs="Calibri"/>
        </w:rPr>
      </w:pPr>
      <w:r w:rsidRPr="00A63374">
        <w:rPr>
          <w:rFonts w:ascii="Calibri" w:hAnsi="Calibri" w:cs="Calibri"/>
        </w:rPr>
        <w:t>Reducing bureaucracy, preventing monopolisation of pharmaceutical markets, and training staff to cope with shortages</w:t>
      </w:r>
      <w:r w:rsidR="004C49B2" w:rsidRPr="00A63374">
        <w:rPr>
          <w:rFonts w:ascii="Calibri" w:hAnsi="Calibri" w:cs="Calibri"/>
        </w:rPr>
        <w:t xml:space="preserve"> have been recommended as strategies which can curb the impact of these disruptive activities. </w:t>
      </w:r>
      <w:r w:rsidRPr="00A63374">
        <w:rPr>
          <w:rFonts w:ascii="Calibri" w:hAnsi="Calibri" w:cs="Calibri"/>
        </w:rPr>
        <w:t>External associations and governing bodies e.g. MHRA, Department of Health and the Association of the British Pharmaceutical Industry (ABPI), have a key role in developing staff and supply chain resilience in the face of disruptions.</w:t>
      </w:r>
    </w:p>
    <w:p w:rsidR="006025E3" w:rsidRDefault="006025E3" w:rsidP="00A63374">
      <w:pPr>
        <w:spacing w:after="0" w:line="240" w:lineRule="auto"/>
        <w:jc w:val="both"/>
        <w:rPr>
          <w:rFonts w:ascii="Calibri" w:hAnsi="Calibri" w:cs="Calibri"/>
        </w:rPr>
      </w:pPr>
    </w:p>
    <w:p w:rsidR="00A63374" w:rsidRDefault="00A63374" w:rsidP="00A63374">
      <w:pPr>
        <w:spacing w:after="0" w:line="240" w:lineRule="auto"/>
        <w:jc w:val="both"/>
        <w:rPr>
          <w:rFonts w:ascii="Calibri" w:hAnsi="Calibri" w:cs="Calibri"/>
        </w:rPr>
      </w:pPr>
    </w:p>
    <w:p w:rsidR="00A63374" w:rsidRDefault="00A63374" w:rsidP="00A63374">
      <w:pPr>
        <w:spacing w:after="0" w:line="240" w:lineRule="auto"/>
        <w:jc w:val="both"/>
        <w:rPr>
          <w:rFonts w:ascii="Calibri" w:hAnsi="Calibri" w:cs="Calibri"/>
        </w:rPr>
      </w:pPr>
    </w:p>
    <w:p w:rsidR="00A63374" w:rsidRDefault="00A63374" w:rsidP="00A63374">
      <w:pPr>
        <w:spacing w:after="0" w:line="240" w:lineRule="auto"/>
        <w:jc w:val="both"/>
        <w:rPr>
          <w:rFonts w:ascii="Calibri" w:hAnsi="Calibri" w:cs="Calibri"/>
        </w:rPr>
      </w:pPr>
    </w:p>
    <w:p w:rsidR="00A63374" w:rsidRDefault="00A63374" w:rsidP="00A63374">
      <w:pPr>
        <w:spacing w:after="0" w:line="240" w:lineRule="auto"/>
        <w:jc w:val="both"/>
        <w:rPr>
          <w:rFonts w:ascii="Calibri" w:hAnsi="Calibri" w:cs="Calibri"/>
        </w:rPr>
      </w:pPr>
    </w:p>
    <w:p w:rsidR="00A63374" w:rsidRDefault="00A63374" w:rsidP="00A63374">
      <w:pPr>
        <w:spacing w:after="0" w:line="240" w:lineRule="auto"/>
        <w:jc w:val="both"/>
        <w:rPr>
          <w:rFonts w:ascii="Calibri" w:hAnsi="Calibri" w:cs="Calibri"/>
        </w:rPr>
      </w:pPr>
    </w:p>
    <w:p w:rsidR="00A63374" w:rsidRDefault="00A63374" w:rsidP="00A63374">
      <w:pPr>
        <w:spacing w:after="0" w:line="240" w:lineRule="auto"/>
        <w:jc w:val="both"/>
        <w:rPr>
          <w:rFonts w:ascii="Calibri" w:hAnsi="Calibri" w:cs="Calibri"/>
        </w:rPr>
      </w:pPr>
    </w:p>
    <w:p w:rsidR="00A63374" w:rsidRDefault="00A63374" w:rsidP="00A63374">
      <w:pPr>
        <w:spacing w:after="0" w:line="240" w:lineRule="auto"/>
        <w:jc w:val="both"/>
        <w:rPr>
          <w:rFonts w:ascii="Calibri" w:hAnsi="Calibri" w:cs="Calibri"/>
        </w:rPr>
      </w:pPr>
    </w:p>
    <w:p w:rsidR="00A63374" w:rsidRDefault="00A63374" w:rsidP="00A63374">
      <w:pPr>
        <w:spacing w:after="0" w:line="240" w:lineRule="auto"/>
        <w:jc w:val="both"/>
        <w:rPr>
          <w:rFonts w:ascii="Calibri" w:hAnsi="Calibri" w:cs="Calibri"/>
        </w:rPr>
      </w:pPr>
    </w:p>
    <w:p w:rsidR="00A63374" w:rsidRDefault="00A63374" w:rsidP="00A63374">
      <w:pPr>
        <w:spacing w:after="0" w:line="240" w:lineRule="auto"/>
        <w:jc w:val="both"/>
        <w:rPr>
          <w:rFonts w:ascii="Calibri" w:hAnsi="Calibri" w:cs="Calibri"/>
        </w:rPr>
      </w:pPr>
    </w:p>
    <w:p w:rsidR="00A63374" w:rsidRPr="00A63374" w:rsidRDefault="00A63374" w:rsidP="00A63374">
      <w:pPr>
        <w:spacing w:after="0" w:line="240" w:lineRule="auto"/>
        <w:jc w:val="both"/>
        <w:rPr>
          <w:rFonts w:ascii="Calibri" w:hAnsi="Calibri" w:cs="Calibri"/>
        </w:rPr>
      </w:pPr>
    </w:p>
    <w:p w:rsidR="00D23039" w:rsidRPr="00A63374" w:rsidRDefault="00D23039" w:rsidP="00A63374">
      <w:pPr>
        <w:spacing w:after="0" w:line="240" w:lineRule="auto"/>
        <w:rPr>
          <w:rFonts w:ascii="Calibri" w:hAnsi="Calibri" w:cs="Calibri"/>
          <w:b/>
          <w:u w:val="thick"/>
        </w:rPr>
      </w:pPr>
      <w:r w:rsidRPr="00A63374">
        <w:rPr>
          <w:rFonts w:ascii="Calibri" w:hAnsi="Calibri" w:cs="Calibri"/>
          <w:b/>
          <w:u w:val="thick"/>
        </w:rPr>
        <w:lastRenderedPageBreak/>
        <w:t>References</w:t>
      </w:r>
    </w:p>
    <w:p w:rsidR="00AD4947" w:rsidRPr="00A63374" w:rsidRDefault="00D23039" w:rsidP="00A63374">
      <w:pPr>
        <w:pStyle w:val="NoSpacing"/>
        <w:numPr>
          <w:ilvl w:val="0"/>
          <w:numId w:val="6"/>
        </w:numPr>
        <w:ind w:left="567" w:hanging="283"/>
        <w:rPr>
          <w:rFonts w:ascii="Calibri" w:hAnsi="Calibri" w:cs="Calibri"/>
        </w:rPr>
      </w:pPr>
      <w:r w:rsidRPr="00A63374">
        <w:rPr>
          <w:rFonts w:ascii="Calibri" w:hAnsi="Calibri" w:cs="Calibri"/>
        </w:rPr>
        <w:t xml:space="preserve">Alexander, C.S. and Becker, H.J., </w:t>
      </w:r>
      <w:r w:rsidR="00AD4F08" w:rsidRPr="00A63374">
        <w:rPr>
          <w:rFonts w:ascii="Calibri" w:hAnsi="Calibri" w:cs="Calibri"/>
        </w:rPr>
        <w:t>(</w:t>
      </w:r>
      <w:r w:rsidRPr="00A63374">
        <w:rPr>
          <w:rFonts w:ascii="Calibri" w:hAnsi="Calibri" w:cs="Calibri"/>
        </w:rPr>
        <w:t>1978</w:t>
      </w:r>
      <w:r w:rsidR="00AD4F08" w:rsidRPr="00A63374">
        <w:rPr>
          <w:rFonts w:ascii="Calibri" w:hAnsi="Calibri" w:cs="Calibri"/>
        </w:rPr>
        <w:t>)</w:t>
      </w:r>
      <w:r w:rsidRPr="00A63374">
        <w:rPr>
          <w:rFonts w:ascii="Calibri" w:hAnsi="Calibri" w:cs="Calibri"/>
        </w:rPr>
        <w:t>. The use of vignettes in survey research. Public opinion quarterly, 42(1), pp.93-104.</w:t>
      </w:r>
    </w:p>
    <w:p w:rsidR="00855F33" w:rsidRPr="00A63374" w:rsidRDefault="00855F33" w:rsidP="00A63374">
      <w:pPr>
        <w:pStyle w:val="NoSpacing"/>
        <w:numPr>
          <w:ilvl w:val="0"/>
          <w:numId w:val="6"/>
        </w:numPr>
        <w:ind w:left="567" w:hanging="283"/>
        <w:rPr>
          <w:rFonts w:ascii="Calibri" w:hAnsi="Calibri" w:cs="Calibri"/>
        </w:rPr>
      </w:pPr>
      <w:r w:rsidRPr="00A63374">
        <w:rPr>
          <w:rFonts w:ascii="Calibri" w:hAnsi="Calibri" w:cs="Calibri"/>
        </w:rPr>
        <w:t xml:space="preserve">Berg, A.F., </w:t>
      </w:r>
      <w:r w:rsidR="00EE0B20" w:rsidRPr="00A63374">
        <w:rPr>
          <w:rFonts w:ascii="Calibri" w:hAnsi="Calibri" w:cs="Calibri"/>
        </w:rPr>
        <w:t>(</w:t>
      </w:r>
      <w:r w:rsidRPr="00A63374">
        <w:rPr>
          <w:rFonts w:ascii="Calibri" w:hAnsi="Calibri" w:cs="Calibri"/>
        </w:rPr>
        <w:t>2017</w:t>
      </w:r>
      <w:r w:rsidR="00EE0B20" w:rsidRPr="00A63374">
        <w:rPr>
          <w:rFonts w:ascii="Calibri" w:hAnsi="Calibri" w:cs="Calibri"/>
        </w:rPr>
        <w:t>)</w:t>
      </w:r>
      <w:r w:rsidRPr="00A63374">
        <w:rPr>
          <w:rFonts w:ascii="Calibri" w:hAnsi="Calibri" w:cs="Calibri"/>
        </w:rPr>
        <w:t>. </w:t>
      </w:r>
      <w:r w:rsidRPr="00A63374">
        <w:rPr>
          <w:rFonts w:ascii="Calibri" w:hAnsi="Calibri" w:cs="Calibri"/>
          <w:i/>
          <w:iCs/>
        </w:rPr>
        <w:t xml:space="preserve">What </w:t>
      </w:r>
      <w:r w:rsidR="00EE0B20" w:rsidRPr="00A63374">
        <w:rPr>
          <w:rFonts w:ascii="Calibri" w:hAnsi="Calibri" w:cs="Calibri"/>
          <w:i/>
          <w:iCs/>
        </w:rPr>
        <w:t xml:space="preserve">Is Market Manipulation? </w:t>
      </w:r>
      <w:r w:rsidRPr="00A63374">
        <w:rPr>
          <w:rFonts w:ascii="Calibri" w:hAnsi="Calibri" w:cs="Calibri"/>
          <w:i/>
          <w:iCs/>
        </w:rPr>
        <w:t xml:space="preserve">An </w:t>
      </w:r>
      <w:r w:rsidR="00EE0B20" w:rsidRPr="00A63374">
        <w:rPr>
          <w:rFonts w:ascii="Calibri" w:hAnsi="Calibri" w:cs="Calibri"/>
          <w:i/>
          <w:iCs/>
        </w:rPr>
        <w:t xml:space="preserve">Analysis of the Concept in a </w:t>
      </w:r>
      <w:r w:rsidRPr="00A63374">
        <w:rPr>
          <w:rFonts w:ascii="Calibri" w:hAnsi="Calibri" w:cs="Calibri"/>
          <w:i/>
          <w:iCs/>
        </w:rPr>
        <w:t xml:space="preserve">European </w:t>
      </w:r>
      <w:r w:rsidR="00EE0B20" w:rsidRPr="00A63374">
        <w:rPr>
          <w:rFonts w:ascii="Calibri" w:hAnsi="Calibri" w:cs="Calibri"/>
          <w:i/>
          <w:iCs/>
        </w:rPr>
        <w:t xml:space="preserve">and </w:t>
      </w:r>
      <w:r w:rsidRPr="00A63374">
        <w:rPr>
          <w:rFonts w:ascii="Calibri" w:hAnsi="Calibri" w:cs="Calibri"/>
          <w:i/>
          <w:iCs/>
        </w:rPr>
        <w:t xml:space="preserve">Nordic </w:t>
      </w:r>
      <w:r w:rsidR="00EE0B20" w:rsidRPr="00A63374">
        <w:rPr>
          <w:rFonts w:ascii="Calibri" w:hAnsi="Calibri" w:cs="Calibri"/>
          <w:i/>
          <w:iCs/>
        </w:rPr>
        <w:t>Context</w:t>
      </w:r>
      <w:r w:rsidR="00EE0B20" w:rsidRPr="00A63374">
        <w:rPr>
          <w:rFonts w:ascii="Calibri" w:hAnsi="Calibri" w:cs="Calibri"/>
        </w:rPr>
        <w:t> (</w:t>
      </w:r>
      <w:r w:rsidRPr="00A63374">
        <w:rPr>
          <w:rFonts w:ascii="Calibri" w:hAnsi="Calibri" w:cs="Calibri"/>
        </w:rPr>
        <w:t xml:space="preserve">Doctoral </w:t>
      </w:r>
      <w:r w:rsidR="00EE0B20" w:rsidRPr="00A63374">
        <w:rPr>
          <w:rFonts w:ascii="Calibri" w:hAnsi="Calibri" w:cs="Calibri"/>
        </w:rPr>
        <w:t xml:space="preserve">Dissertation, </w:t>
      </w:r>
      <w:proofErr w:type="spellStart"/>
      <w:r w:rsidRPr="00A63374">
        <w:rPr>
          <w:rFonts w:ascii="Calibri" w:hAnsi="Calibri" w:cs="Calibri"/>
        </w:rPr>
        <w:t>Det</w:t>
      </w:r>
      <w:proofErr w:type="spellEnd"/>
      <w:r w:rsidRPr="00A63374">
        <w:rPr>
          <w:rFonts w:ascii="Calibri" w:hAnsi="Calibri" w:cs="Calibri"/>
        </w:rPr>
        <w:t xml:space="preserve"> </w:t>
      </w:r>
      <w:proofErr w:type="spellStart"/>
      <w:r w:rsidRPr="00A63374">
        <w:rPr>
          <w:rFonts w:ascii="Calibri" w:hAnsi="Calibri" w:cs="Calibri"/>
        </w:rPr>
        <w:t>Juridiske</w:t>
      </w:r>
      <w:proofErr w:type="spellEnd"/>
      <w:r w:rsidRPr="00A63374">
        <w:rPr>
          <w:rFonts w:ascii="Calibri" w:hAnsi="Calibri" w:cs="Calibri"/>
        </w:rPr>
        <w:t xml:space="preserve"> </w:t>
      </w:r>
      <w:proofErr w:type="spellStart"/>
      <w:r w:rsidRPr="00A63374">
        <w:rPr>
          <w:rFonts w:ascii="Calibri" w:hAnsi="Calibri" w:cs="Calibri"/>
        </w:rPr>
        <w:t>Fakultet</w:t>
      </w:r>
      <w:proofErr w:type="spellEnd"/>
      <w:r w:rsidR="00EE0B20" w:rsidRPr="00A63374">
        <w:rPr>
          <w:rFonts w:ascii="Calibri" w:hAnsi="Calibri" w:cs="Calibri"/>
        </w:rPr>
        <w:t>).</w:t>
      </w:r>
    </w:p>
    <w:p w:rsidR="003A4025" w:rsidRPr="00A63374" w:rsidRDefault="003A4025" w:rsidP="00A63374">
      <w:pPr>
        <w:pStyle w:val="NoSpacing"/>
        <w:numPr>
          <w:ilvl w:val="0"/>
          <w:numId w:val="3"/>
        </w:numPr>
        <w:ind w:left="567" w:hanging="283"/>
        <w:jc w:val="both"/>
        <w:rPr>
          <w:rFonts w:ascii="Calibri" w:hAnsi="Calibri" w:cs="Calibri"/>
        </w:rPr>
      </w:pPr>
      <w:r w:rsidRPr="00A63374">
        <w:rPr>
          <w:rFonts w:ascii="Calibri" w:hAnsi="Calibri" w:cs="Calibri"/>
        </w:rPr>
        <w:t xml:space="preserve">Blackhurst, J., </w:t>
      </w:r>
      <w:proofErr w:type="spellStart"/>
      <w:r w:rsidRPr="00A63374">
        <w:rPr>
          <w:rFonts w:ascii="Calibri" w:hAnsi="Calibri" w:cs="Calibri"/>
        </w:rPr>
        <w:t>Rungtusanatham</w:t>
      </w:r>
      <w:proofErr w:type="spellEnd"/>
      <w:r w:rsidRPr="00A63374">
        <w:rPr>
          <w:rFonts w:ascii="Calibri" w:hAnsi="Calibri" w:cs="Calibri"/>
        </w:rPr>
        <w:t xml:space="preserve">, M. J., </w:t>
      </w:r>
      <w:proofErr w:type="spellStart"/>
      <w:r w:rsidRPr="00A63374">
        <w:rPr>
          <w:rFonts w:ascii="Calibri" w:hAnsi="Calibri" w:cs="Calibri"/>
        </w:rPr>
        <w:t>Scheibe</w:t>
      </w:r>
      <w:proofErr w:type="spellEnd"/>
      <w:r w:rsidRPr="00A63374">
        <w:rPr>
          <w:rFonts w:ascii="Calibri" w:hAnsi="Calibri" w:cs="Calibri"/>
        </w:rPr>
        <w:t xml:space="preserve">, K., &amp; </w:t>
      </w:r>
      <w:proofErr w:type="spellStart"/>
      <w:r w:rsidRPr="00A63374">
        <w:rPr>
          <w:rFonts w:ascii="Calibri" w:hAnsi="Calibri" w:cs="Calibri"/>
        </w:rPr>
        <w:t>Ambulkar</w:t>
      </w:r>
      <w:proofErr w:type="spellEnd"/>
      <w:r w:rsidRPr="00A63374">
        <w:rPr>
          <w:rFonts w:ascii="Calibri" w:hAnsi="Calibri" w:cs="Calibri"/>
        </w:rPr>
        <w:t>, S. (2017). Supply chain vulnerability assessment: A network based visualization and clustering analysis approach. </w:t>
      </w:r>
      <w:r w:rsidRPr="00A63374">
        <w:rPr>
          <w:rFonts w:ascii="Calibri" w:hAnsi="Calibri" w:cs="Calibri"/>
          <w:i/>
          <w:iCs/>
        </w:rPr>
        <w:t>Journal of Purchasing and Supply Management</w:t>
      </w:r>
      <w:r w:rsidRPr="00A63374">
        <w:rPr>
          <w:rFonts w:ascii="Calibri" w:hAnsi="Calibri" w:cs="Calibri"/>
        </w:rPr>
        <w:t>.</w:t>
      </w:r>
    </w:p>
    <w:p w:rsidR="00AD4947" w:rsidRPr="00A63374" w:rsidRDefault="00AD4947" w:rsidP="00A63374">
      <w:pPr>
        <w:pStyle w:val="NoSpacing"/>
        <w:numPr>
          <w:ilvl w:val="0"/>
          <w:numId w:val="3"/>
        </w:numPr>
        <w:ind w:left="567" w:hanging="283"/>
        <w:jc w:val="both"/>
        <w:rPr>
          <w:rFonts w:ascii="Calibri" w:hAnsi="Calibri" w:cs="Calibri"/>
        </w:rPr>
      </w:pPr>
      <w:r w:rsidRPr="00A63374">
        <w:rPr>
          <w:rFonts w:ascii="Calibri" w:hAnsi="Calibri" w:cs="Calibri"/>
        </w:rPr>
        <w:t xml:space="preserve">Chopra, S. and </w:t>
      </w:r>
      <w:proofErr w:type="spellStart"/>
      <w:r w:rsidRPr="00A63374">
        <w:rPr>
          <w:rFonts w:ascii="Calibri" w:hAnsi="Calibri" w:cs="Calibri"/>
        </w:rPr>
        <w:t>Meindl</w:t>
      </w:r>
      <w:proofErr w:type="spellEnd"/>
      <w:r w:rsidRPr="00A63374">
        <w:rPr>
          <w:rFonts w:ascii="Calibri" w:hAnsi="Calibri" w:cs="Calibri"/>
        </w:rPr>
        <w:t>, P., 2007. Supply chain management. Strategy, planning &amp; operation. In </w:t>
      </w:r>
      <w:r w:rsidRPr="00A63374">
        <w:rPr>
          <w:rFonts w:ascii="Calibri" w:hAnsi="Calibri" w:cs="Calibri"/>
          <w:i/>
          <w:iCs/>
        </w:rPr>
        <w:t xml:space="preserve">Das summa </w:t>
      </w:r>
      <w:proofErr w:type="spellStart"/>
      <w:r w:rsidRPr="00A63374">
        <w:rPr>
          <w:rFonts w:ascii="Calibri" w:hAnsi="Calibri" w:cs="Calibri"/>
          <w:i/>
          <w:iCs/>
        </w:rPr>
        <w:t>summarum</w:t>
      </w:r>
      <w:proofErr w:type="spellEnd"/>
      <w:r w:rsidRPr="00A63374">
        <w:rPr>
          <w:rFonts w:ascii="Calibri" w:hAnsi="Calibri" w:cs="Calibri"/>
          <w:i/>
          <w:iCs/>
        </w:rPr>
        <w:t xml:space="preserve"> des management</w:t>
      </w:r>
      <w:r w:rsidRPr="00A63374">
        <w:rPr>
          <w:rFonts w:ascii="Calibri" w:hAnsi="Calibri" w:cs="Calibri"/>
        </w:rPr>
        <w:t xml:space="preserve"> (pp. 265-275). </w:t>
      </w:r>
      <w:proofErr w:type="spellStart"/>
      <w:r w:rsidRPr="00A63374">
        <w:rPr>
          <w:rFonts w:ascii="Calibri" w:hAnsi="Calibri" w:cs="Calibri"/>
        </w:rPr>
        <w:t>Gabler</w:t>
      </w:r>
      <w:proofErr w:type="spellEnd"/>
      <w:r w:rsidRPr="00A63374">
        <w:rPr>
          <w:rFonts w:ascii="Calibri" w:hAnsi="Calibri" w:cs="Calibri"/>
        </w:rPr>
        <w:t>.</w:t>
      </w:r>
    </w:p>
    <w:p w:rsidR="00BA11A4" w:rsidRPr="00A63374" w:rsidRDefault="00BA11A4" w:rsidP="00A63374">
      <w:pPr>
        <w:pStyle w:val="NoSpacing"/>
        <w:numPr>
          <w:ilvl w:val="0"/>
          <w:numId w:val="3"/>
        </w:numPr>
        <w:ind w:left="567" w:hanging="283"/>
        <w:jc w:val="both"/>
        <w:rPr>
          <w:rFonts w:ascii="Calibri" w:hAnsi="Calibri" w:cs="Calibri"/>
        </w:rPr>
      </w:pPr>
      <w:r w:rsidRPr="00A63374">
        <w:rPr>
          <w:rFonts w:ascii="Calibri" w:hAnsi="Calibri" w:cs="Calibri"/>
        </w:rPr>
        <w:t>Christopher, M., 2016. </w:t>
      </w:r>
      <w:r w:rsidRPr="00A63374">
        <w:rPr>
          <w:rFonts w:ascii="Calibri" w:hAnsi="Calibri" w:cs="Calibri"/>
          <w:i/>
          <w:iCs/>
        </w:rPr>
        <w:t xml:space="preserve">Logistics </w:t>
      </w:r>
      <w:r w:rsidR="00EB5796" w:rsidRPr="00A63374">
        <w:rPr>
          <w:rFonts w:ascii="Calibri" w:hAnsi="Calibri" w:cs="Calibri"/>
          <w:i/>
          <w:iCs/>
        </w:rPr>
        <w:t>&amp; Supply Chain Management</w:t>
      </w:r>
      <w:r w:rsidRPr="00A63374">
        <w:rPr>
          <w:rFonts w:ascii="Calibri" w:hAnsi="Calibri" w:cs="Calibri"/>
        </w:rPr>
        <w:t>. Pearson UK.</w:t>
      </w:r>
    </w:p>
    <w:p w:rsidR="00DB2079" w:rsidRPr="00A63374" w:rsidRDefault="00DB2079" w:rsidP="00A63374">
      <w:pPr>
        <w:pStyle w:val="NoSpacing"/>
        <w:numPr>
          <w:ilvl w:val="0"/>
          <w:numId w:val="3"/>
        </w:numPr>
        <w:ind w:left="567" w:hanging="283"/>
        <w:jc w:val="both"/>
        <w:rPr>
          <w:rFonts w:ascii="Calibri" w:hAnsi="Calibri" w:cs="Calibri"/>
        </w:rPr>
      </w:pPr>
      <w:r w:rsidRPr="00A63374">
        <w:rPr>
          <w:rFonts w:ascii="Calibri" w:hAnsi="Calibri" w:cs="Calibri"/>
        </w:rPr>
        <w:t xml:space="preserve">Christopher, M., &amp; </w:t>
      </w:r>
      <w:proofErr w:type="spellStart"/>
      <w:r w:rsidRPr="00A63374">
        <w:rPr>
          <w:rFonts w:ascii="Calibri" w:hAnsi="Calibri" w:cs="Calibri"/>
        </w:rPr>
        <w:t>Holweg</w:t>
      </w:r>
      <w:proofErr w:type="spellEnd"/>
      <w:r w:rsidRPr="00A63374">
        <w:rPr>
          <w:rFonts w:ascii="Calibri" w:hAnsi="Calibri" w:cs="Calibri"/>
        </w:rPr>
        <w:t xml:space="preserve">, M. (2017). Supply </w:t>
      </w:r>
      <w:r w:rsidR="003A4025" w:rsidRPr="00A63374">
        <w:rPr>
          <w:rFonts w:ascii="Calibri" w:hAnsi="Calibri" w:cs="Calibri"/>
        </w:rPr>
        <w:t>Chain 2.0 Revisited: A Framework For Managing Volatility-Induced Risk In The Supply Chain</w:t>
      </w:r>
      <w:r w:rsidRPr="00A63374">
        <w:rPr>
          <w:rFonts w:ascii="Calibri" w:hAnsi="Calibri" w:cs="Calibri"/>
        </w:rPr>
        <w:t>. </w:t>
      </w:r>
      <w:r w:rsidRPr="00A63374">
        <w:rPr>
          <w:rFonts w:ascii="Calibri" w:hAnsi="Calibri" w:cs="Calibri"/>
          <w:i/>
          <w:iCs/>
        </w:rPr>
        <w:t>International Journal of Physical Distribution &amp; Logistics Management</w:t>
      </w:r>
      <w:r w:rsidRPr="00A63374">
        <w:rPr>
          <w:rFonts w:ascii="Calibri" w:hAnsi="Calibri" w:cs="Calibri"/>
        </w:rPr>
        <w:t>, </w:t>
      </w:r>
      <w:r w:rsidRPr="00A63374">
        <w:rPr>
          <w:rFonts w:ascii="Calibri" w:hAnsi="Calibri" w:cs="Calibri"/>
          <w:i/>
          <w:iCs/>
        </w:rPr>
        <w:t>47</w:t>
      </w:r>
      <w:r w:rsidRPr="00A63374">
        <w:rPr>
          <w:rFonts w:ascii="Calibri" w:hAnsi="Calibri" w:cs="Calibri"/>
        </w:rPr>
        <w:t>(1), 2-17.</w:t>
      </w:r>
    </w:p>
    <w:p w:rsidR="00D23039" w:rsidRPr="00A63374" w:rsidRDefault="00D23039" w:rsidP="00A63374">
      <w:pPr>
        <w:pStyle w:val="NoSpacing"/>
        <w:numPr>
          <w:ilvl w:val="0"/>
          <w:numId w:val="3"/>
        </w:numPr>
        <w:ind w:left="567" w:hanging="283"/>
        <w:jc w:val="both"/>
        <w:rPr>
          <w:rFonts w:ascii="Calibri" w:hAnsi="Calibri" w:cs="Calibri"/>
        </w:rPr>
      </w:pPr>
      <w:r w:rsidRPr="00A63374">
        <w:rPr>
          <w:rFonts w:ascii="Calibri" w:hAnsi="Calibri" w:cs="Calibri"/>
        </w:rPr>
        <w:t xml:space="preserve">Creswell, J.W., (2013) </w:t>
      </w:r>
      <w:r w:rsidRPr="00A63374">
        <w:rPr>
          <w:rFonts w:ascii="Calibri" w:hAnsi="Calibri" w:cs="Calibri"/>
          <w:i/>
        </w:rPr>
        <w:t xml:space="preserve">Research </w:t>
      </w:r>
      <w:r w:rsidR="003A4025" w:rsidRPr="00A63374">
        <w:rPr>
          <w:rFonts w:ascii="Calibri" w:hAnsi="Calibri" w:cs="Calibri"/>
          <w:i/>
        </w:rPr>
        <w:t xml:space="preserve">Design: </w:t>
      </w:r>
      <w:r w:rsidRPr="00A63374">
        <w:rPr>
          <w:rFonts w:ascii="Calibri" w:hAnsi="Calibri" w:cs="Calibri"/>
          <w:i/>
        </w:rPr>
        <w:t>Qualitative</w:t>
      </w:r>
      <w:r w:rsidR="003A4025" w:rsidRPr="00A63374">
        <w:rPr>
          <w:rFonts w:ascii="Calibri" w:hAnsi="Calibri" w:cs="Calibri"/>
          <w:i/>
        </w:rPr>
        <w:t xml:space="preserve">, Quantitative, and Mixed Methods Approaches. </w:t>
      </w:r>
      <w:r w:rsidRPr="00A63374">
        <w:rPr>
          <w:rFonts w:ascii="Calibri" w:hAnsi="Calibri" w:cs="Calibri"/>
        </w:rPr>
        <w:t>Sage publications</w:t>
      </w:r>
    </w:p>
    <w:p w:rsidR="00D23039" w:rsidRPr="00A63374" w:rsidRDefault="00D23039" w:rsidP="00A63374">
      <w:pPr>
        <w:pStyle w:val="NoSpacing"/>
        <w:numPr>
          <w:ilvl w:val="0"/>
          <w:numId w:val="3"/>
        </w:numPr>
        <w:ind w:left="567" w:hanging="283"/>
        <w:jc w:val="both"/>
        <w:rPr>
          <w:rFonts w:ascii="Calibri" w:hAnsi="Calibri" w:cs="Calibri"/>
        </w:rPr>
      </w:pPr>
      <w:proofErr w:type="spellStart"/>
      <w:r w:rsidRPr="00A63374">
        <w:rPr>
          <w:rFonts w:ascii="Calibri" w:hAnsi="Calibri" w:cs="Calibri"/>
        </w:rPr>
        <w:t>Elleuch</w:t>
      </w:r>
      <w:proofErr w:type="spellEnd"/>
      <w:r w:rsidRPr="00A63374">
        <w:rPr>
          <w:rFonts w:ascii="Calibri" w:hAnsi="Calibri" w:cs="Calibri"/>
        </w:rPr>
        <w:t xml:space="preserve">, H., </w:t>
      </w:r>
      <w:proofErr w:type="spellStart"/>
      <w:r w:rsidRPr="00A63374">
        <w:rPr>
          <w:rFonts w:ascii="Calibri" w:hAnsi="Calibri" w:cs="Calibri"/>
        </w:rPr>
        <w:t>Dafaoui</w:t>
      </w:r>
      <w:proofErr w:type="spellEnd"/>
      <w:r w:rsidRPr="00A63374">
        <w:rPr>
          <w:rFonts w:ascii="Calibri" w:hAnsi="Calibri" w:cs="Calibri"/>
        </w:rPr>
        <w:t xml:space="preserve">, E., </w:t>
      </w:r>
      <w:proofErr w:type="spellStart"/>
      <w:r w:rsidRPr="00A63374">
        <w:rPr>
          <w:rFonts w:ascii="Calibri" w:hAnsi="Calibri" w:cs="Calibri"/>
        </w:rPr>
        <w:t>Elmhamedi</w:t>
      </w:r>
      <w:proofErr w:type="spellEnd"/>
      <w:r w:rsidRPr="00A63374">
        <w:rPr>
          <w:rFonts w:ascii="Calibri" w:hAnsi="Calibri" w:cs="Calibri"/>
        </w:rPr>
        <w:t xml:space="preserve">, A. and </w:t>
      </w:r>
      <w:proofErr w:type="spellStart"/>
      <w:r w:rsidRPr="00A63374">
        <w:rPr>
          <w:rFonts w:ascii="Calibri" w:hAnsi="Calibri" w:cs="Calibri"/>
        </w:rPr>
        <w:t>Chabchoub</w:t>
      </w:r>
      <w:proofErr w:type="spellEnd"/>
      <w:r w:rsidRPr="00A63374">
        <w:rPr>
          <w:rFonts w:ascii="Calibri" w:hAnsi="Calibri" w:cs="Calibri"/>
        </w:rPr>
        <w:t xml:space="preserve">, H., </w:t>
      </w:r>
      <w:r w:rsidR="00AD4F08" w:rsidRPr="00A63374">
        <w:rPr>
          <w:rFonts w:ascii="Calibri" w:hAnsi="Calibri" w:cs="Calibri"/>
        </w:rPr>
        <w:t>(</w:t>
      </w:r>
      <w:r w:rsidRPr="00A63374">
        <w:rPr>
          <w:rFonts w:ascii="Calibri" w:hAnsi="Calibri" w:cs="Calibri"/>
        </w:rPr>
        <w:t>2016</w:t>
      </w:r>
      <w:r w:rsidR="00AD4F08" w:rsidRPr="00A63374">
        <w:rPr>
          <w:rFonts w:ascii="Calibri" w:hAnsi="Calibri" w:cs="Calibri"/>
        </w:rPr>
        <w:t>)</w:t>
      </w:r>
      <w:r w:rsidRPr="00A63374">
        <w:rPr>
          <w:rFonts w:ascii="Calibri" w:hAnsi="Calibri" w:cs="Calibri"/>
        </w:rPr>
        <w:t xml:space="preserve">. Resilience and Vulnerability in Supply Chain: Literature review. </w:t>
      </w:r>
      <w:r w:rsidRPr="00A63374">
        <w:rPr>
          <w:rFonts w:ascii="Calibri" w:hAnsi="Calibri" w:cs="Calibri"/>
          <w:i/>
        </w:rPr>
        <w:t>IFAC-</w:t>
      </w:r>
      <w:proofErr w:type="spellStart"/>
      <w:r w:rsidRPr="00A63374">
        <w:rPr>
          <w:rFonts w:ascii="Calibri" w:hAnsi="Calibri" w:cs="Calibri"/>
          <w:i/>
        </w:rPr>
        <w:t>PapersOnLine</w:t>
      </w:r>
      <w:proofErr w:type="spellEnd"/>
      <w:r w:rsidRPr="00A63374">
        <w:rPr>
          <w:rFonts w:ascii="Calibri" w:hAnsi="Calibri" w:cs="Calibri"/>
        </w:rPr>
        <w:t>, 49(12), pp.1448-1453.</w:t>
      </w:r>
    </w:p>
    <w:p w:rsidR="00D23039" w:rsidRPr="00A63374" w:rsidRDefault="0035607D" w:rsidP="00A63374">
      <w:pPr>
        <w:pStyle w:val="NoSpacing"/>
        <w:numPr>
          <w:ilvl w:val="0"/>
          <w:numId w:val="3"/>
        </w:numPr>
        <w:ind w:left="567" w:hanging="283"/>
        <w:jc w:val="both"/>
        <w:rPr>
          <w:rFonts w:ascii="Calibri" w:hAnsi="Calibri" w:cs="Calibri"/>
        </w:rPr>
      </w:pPr>
      <w:r w:rsidRPr="00A63374">
        <w:rPr>
          <w:rFonts w:ascii="Calibri" w:hAnsi="Calibri" w:cs="Calibri"/>
        </w:rPr>
        <w:t xml:space="preserve">Fox, E. R., </w:t>
      </w:r>
      <w:proofErr w:type="spellStart"/>
      <w:r w:rsidRPr="00A63374">
        <w:rPr>
          <w:rFonts w:ascii="Calibri" w:hAnsi="Calibri" w:cs="Calibri"/>
        </w:rPr>
        <w:t>Birt</w:t>
      </w:r>
      <w:proofErr w:type="spellEnd"/>
      <w:r w:rsidRPr="00A63374">
        <w:rPr>
          <w:rFonts w:ascii="Calibri" w:hAnsi="Calibri" w:cs="Calibri"/>
        </w:rPr>
        <w:t xml:space="preserve">, A., James, K. B., </w:t>
      </w:r>
      <w:proofErr w:type="spellStart"/>
      <w:r w:rsidRPr="00A63374">
        <w:rPr>
          <w:rFonts w:ascii="Calibri" w:hAnsi="Calibri" w:cs="Calibri"/>
        </w:rPr>
        <w:t>Kokko</w:t>
      </w:r>
      <w:proofErr w:type="spellEnd"/>
      <w:r w:rsidRPr="00A63374">
        <w:rPr>
          <w:rFonts w:ascii="Calibri" w:hAnsi="Calibri" w:cs="Calibri"/>
        </w:rPr>
        <w:t xml:space="preserve">, H., </w:t>
      </w:r>
      <w:proofErr w:type="spellStart"/>
      <w:r w:rsidRPr="00A63374">
        <w:rPr>
          <w:rFonts w:ascii="Calibri" w:hAnsi="Calibri" w:cs="Calibri"/>
        </w:rPr>
        <w:t>Salverson</w:t>
      </w:r>
      <w:proofErr w:type="spellEnd"/>
      <w:r w:rsidRPr="00A63374">
        <w:rPr>
          <w:rFonts w:ascii="Calibri" w:hAnsi="Calibri" w:cs="Calibri"/>
        </w:rPr>
        <w:t xml:space="preserve">, S., &amp; </w:t>
      </w:r>
      <w:proofErr w:type="spellStart"/>
      <w:r w:rsidRPr="00A63374">
        <w:rPr>
          <w:rFonts w:ascii="Calibri" w:hAnsi="Calibri" w:cs="Calibri"/>
        </w:rPr>
        <w:t>Soflin</w:t>
      </w:r>
      <w:proofErr w:type="spellEnd"/>
      <w:r w:rsidRPr="00A63374">
        <w:rPr>
          <w:rFonts w:ascii="Calibri" w:hAnsi="Calibri" w:cs="Calibri"/>
        </w:rPr>
        <w:t xml:space="preserve">, D. L. (2009). ASHP </w:t>
      </w:r>
      <w:r w:rsidR="00EB5796" w:rsidRPr="00A63374">
        <w:rPr>
          <w:rFonts w:ascii="Calibri" w:hAnsi="Calibri" w:cs="Calibri"/>
        </w:rPr>
        <w:t>Guidelines on Managing Drug Product Shortages in Hospitals and Health Systems</w:t>
      </w:r>
      <w:r w:rsidRPr="00A63374">
        <w:rPr>
          <w:rFonts w:ascii="Calibri" w:hAnsi="Calibri" w:cs="Calibri"/>
        </w:rPr>
        <w:t>. </w:t>
      </w:r>
      <w:r w:rsidRPr="00A63374">
        <w:rPr>
          <w:rFonts w:ascii="Calibri" w:hAnsi="Calibri" w:cs="Calibri"/>
          <w:i/>
          <w:iCs/>
        </w:rPr>
        <w:t>American Journal of Health-System Pharmacy</w:t>
      </w:r>
      <w:r w:rsidRPr="00A63374">
        <w:rPr>
          <w:rFonts w:ascii="Calibri" w:hAnsi="Calibri" w:cs="Calibri"/>
        </w:rPr>
        <w:t>, </w:t>
      </w:r>
      <w:r w:rsidRPr="00A63374">
        <w:rPr>
          <w:rFonts w:ascii="Calibri" w:hAnsi="Calibri" w:cs="Calibri"/>
          <w:i/>
          <w:iCs/>
        </w:rPr>
        <w:t>66</w:t>
      </w:r>
      <w:r w:rsidRPr="00A63374">
        <w:rPr>
          <w:rFonts w:ascii="Calibri" w:hAnsi="Calibri" w:cs="Calibri"/>
        </w:rPr>
        <w:t>(15), 1399-1406.</w:t>
      </w:r>
    </w:p>
    <w:p w:rsidR="00D23039" w:rsidRPr="00A63374" w:rsidRDefault="00D23039" w:rsidP="00A63374">
      <w:pPr>
        <w:pStyle w:val="NoSpacing"/>
        <w:numPr>
          <w:ilvl w:val="0"/>
          <w:numId w:val="3"/>
        </w:numPr>
        <w:ind w:left="567" w:hanging="283"/>
        <w:jc w:val="both"/>
        <w:rPr>
          <w:rFonts w:ascii="Calibri" w:hAnsi="Calibri" w:cs="Calibri"/>
          <w:i/>
        </w:rPr>
      </w:pPr>
      <w:proofErr w:type="spellStart"/>
      <w:r w:rsidRPr="00A63374">
        <w:rPr>
          <w:rFonts w:ascii="Calibri" w:hAnsi="Calibri" w:cs="Calibri"/>
        </w:rPr>
        <w:t>Golicic</w:t>
      </w:r>
      <w:proofErr w:type="spellEnd"/>
      <w:r w:rsidRPr="00A63374">
        <w:rPr>
          <w:rFonts w:ascii="Calibri" w:hAnsi="Calibri" w:cs="Calibri"/>
        </w:rPr>
        <w:t xml:space="preserve">, S. L., </w:t>
      </w:r>
      <w:r w:rsidR="00EB5796" w:rsidRPr="00A63374">
        <w:rPr>
          <w:rFonts w:ascii="Calibri" w:hAnsi="Calibri" w:cs="Calibri"/>
        </w:rPr>
        <w:t>and Davis</w:t>
      </w:r>
      <w:r w:rsidRPr="00A63374">
        <w:rPr>
          <w:rFonts w:ascii="Calibri" w:hAnsi="Calibri" w:cs="Calibri"/>
        </w:rPr>
        <w:t>, D. F. (2012</w:t>
      </w:r>
      <w:r w:rsidR="00EB5796" w:rsidRPr="00A63374">
        <w:rPr>
          <w:rFonts w:ascii="Calibri" w:hAnsi="Calibri" w:cs="Calibri"/>
          <w:i/>
        </w:rPr>
        <w:t xml:space="preserve">) </w:t>
      </w:r>
      <w:r w:rsidRPr="00A63374">
        <w:rPr>
          <w:rFonts w:ascii="Calibri" w:hAnsi="Calibri" w:cs="Calibri"/>
        </w:rPr>
        <w:t xml:space="preserve">Implementing </w:t>
      </w:r>
      <w:r w:rsidR="00EB5796" w:rsidRPr="00A63374">
        <w:rPr>
          <w:rFonts w:ascii="Calibri" w:hAnsi="Calibri" w:cs="Calibri"/>
        </w:rPr>
        <w:t>Mixed Methods Research in Supply Chain Management.</w:t>
      </w:r>
      <w:r w:rsidR="00EB5796" w:rsidRPr="00A63374">
        <w:rPr>
          <w:rFonts w:ascii="Calibri" w:hAnsi="Calibri" w:cs="Calibri"/>
          <w:i/>
        </w:rPr>
        <w:t xml:space="preserve"> </w:t>
      </w:r>
      <w:r w:rsidRPr="00A63374">
        <w:rPr>
          <w:rFonts w:ascii="Calibri" w:hAnsi="Calibri" w:cs="Calibri"/>
          <w:i/>
        </w:rPr>
        <w:t xml:space="preserve">International </w:t>
      </w:r>
      <w:r w:rsidR="00EB5796" w:rsidRPr="00A63374">
        <w:rPr>
          <w:rFonts w:ascii="Calibri" w:hAnsi="Calibri" w:cs="Calibri"/>
          <w:i/>
        </w:rPr>
        <w:t>Journal of Physical Distribution &amp; Logistics Management, 42(8/9), 726-741.</w:t>
      </w:r>
    </w:p>
    <w:p w:rsidR="00D23039" w:rsidRPr="00A63374" w:rsidRDefault="00D23039" w:rsidP="00A63374">
      <w:pPr>
        <w:pStyle w:val="NoSpacing"/>
        <w:numPr>
          <w:ilvl w:val="0"/>
          <w:numId w:val="3"/>
        </w:numPr>
        <w:ind w:left="567" w:hanging="283"/>
        <w:jc w:val="both"/>
        <w:rPr>
          <w:rFonts w:ascii="Calibri" w:hAnsi="Calibri" w:cs="Calibri"/>
          <w:color w:val="000000" w:themeColor="text1"/>
        </w:rPr>
      </w:pPr>
      <w:r w:rsidRPr="00A63374">
        <w:rPr>
          <w:rFonts w:ascii="Calibri" w:hAnsi="Calibri" w:cs="Calibri"/>
        </w:rPr>
        <w:t xml:space="preserve">Hendricks, K.B., Jacobs, B. and </w:t>
      </w:r>
      <w:proofErr w:type="spellStart"/>
      <w:r w:rsidRPr="00A63374">
        <w:rPr>
          <w:rFonts w:ascii="Calibri" w:hAnsi="Calibri" w:cs="Calibri"/>
        </w:rPr>
        <w:t>Singhal</w:t>
      </w:r>
      <w:proofErr w:type="spellEnd"/>
      <w:r w:rsidRPr="00A63374">
        <w:rPr>
          <w:rFonts w:ascii="Calibri" w:hAnsi="Calibri" w:cs="Calibri"/>
        </w:rPr>
        <w:t xml:space="preserve">, V.R., </w:t>
      </w:r>
      <w:r w:rsidR="00124FC8" w:rsidRPr="00A63374">
        <w:rPr>
          <w:rFonts w:ascii="Calibri" w:hAnsi="Calibri" w:cs="Calibri"/>
        </w:rPr>
        <w:t>(</w:t>
      </w:r>
      <w:r w:rsidRPr="00A63374">
        <w:rPr>
          <w:rFonts w:ascii="Calibri" w:hAnsi="Calibri" w:cs="Calibri"/>
        </w:rPr>
        <w:t>2017</w:t>
      </w:r>
      <w:r w:rsidR="00124FC8" w:rsidRPr="00A63374">
        <w:rPr>
          <w:rFonts w:ascii="Calibri" w:hAnsi="Calibri" w:cs="Calibri"/>
        </w:rPr>
        <w:t>)</w:t>
      </w:r>
      <w:r w:rsidRPr="00A63374">
        <w:rPr>
          <w:rFonts w:ascii="Calibri" w:hAnsi="Calibri" w:cs="Calibri"/>
        </w:rPr>
        <w:t>. Stock Market Reaction to Supply Chain Disruptions from the 2011 Great East Japan Earthquake.</w:t>
      </w:r>
      <w:r w:rsidR="003A0556" w:rsidRPr="00A63374">
        <w:rPr>
          <w:rFonts w:ascii="Calibri" w:hAnsi="Calibri" w:cs="Calibri"/>
        </w:rPr>
        <w:t xml:space="preserve"> </w:t>
      </w:r>
      <w:hyperlink r:id="rId7" w:anchor="#" w:history="1">
        <w:r w:rsidR="003A0556" w:rsidRPr="00A63374">
          <w:rPr>
            <w:rStyle w:val="Hyperlink"/>
            <w:rFonts w:ascii="Calibri" w:hAnsi="Calibri" w:cs="Calibri"/>
            <w:i/>
            <w:iCs/>
            <w:color w:val="000000" w:themeColor="text1"/>
            <w:u w:val="none"/>
          </w:rPr>
          <w:t xml:space="preserve">Georgia Tech </w:t>
        </w:r>
        <w:proofErr w:type="spellStart"/>
        <w:r w:rsidR="003A0556" w:rsidRPr="00A63374">
          <w:rPr>
            <w:rStyle w:val="Hyperlink"/>
            <w:rFonts w:ascii="Calibri" w:hAnsi="Calibri" w:cs="Calibri"/>
            <w:i/>
            <w:iCs/>
            <w:color w:val="000000" w:themeColor="text1"/>
            <w:u w:val="none"/>
          </w:rPr>
          <w:t>Scheller</w:t>
        </w:r>
        <w:proofErr w:type="spellEnd"/>
        <w:r w:rsidR="003A0556" w:rsidRPr="00A63374">
          <w:rPr>
            <w:rStyle w:val="Hyperlink"/>
            <w:rFonts w:ascii="Calibri" w:hAnsi="Calibri" w:cs="Calibri"/>
            <w:i/>
            <w:iCs/>
            <w:color w:val="000000" w:themeColor="text1"/>
            <w:u w:val="none"/>
          </w:rPr>
          <w:t xml:space="preserve"> College of Business Research Paper No. 17-18</w:t>
        </w:r>
      </w:hyperlink>
    </w:p>
    <w:p w:rsidR="003A4025" w:rsidRPr="00A63374" w:rsidRDefault="003A4025" w:rsidP="00A63374">
      <w:pPr>
        <w:pStyle w:val="NoSpacing"/>
        <w:numPr>
          <w:ilvl w:val="0"/>
          <w:numId w:val="3"/>
        </w:numPr>
        <w:ind w:left="567" w:hanging="283"/>
        <w:jc w:val="both"/>
        <w:rPr>
          <w:rFonts w:ascii="Calibri" w:hAnsi="Calibri" w:cs="Calibri"/>
        </w:rPr>
      </w:pPr>
      <w:proofErr w:type="spellStart"/>
      <w:r w:rsidRPr="00A63374">
        <w:rPr>
          <w:rFonts w:ascii="Calibri" w:hAnsi="Calibri" w:cs="Calibri"/>
        </w:rPr>
        <w:t>Hohenstein</w:t>
      </w:r>
      <w:proofErr w:type="spellEnd"/>
      <w:r w:rsidRPr="00A63374">
        <w:rPr>
          <w:rFonts w:ascii="Calibri" w:hAnsi="Calibri" w:cs="Calibri"/>
        </w:rPr>
        <w:t xml:space="preserve">, N.O., </w:t>
      </w:r>
      <w:proofErr w:type="spellStart"/>
      <w:r w:rsidRPr="00A63374">
        <w:rPr>
          <w:rFonts w:ascii="Calibri" w:hAnsi="Calibri" w:cs="Calibri"/>
        </w:rPr>
        <w:t>Feisel</w:t>
      </w:r>
      <w:proofErr w:type="spellEnd"/>
      <w:r w:rsidRPr="00A63374">
        <w:rPr>
          <w:rFonts w:ascii="Calibri" w:hAnsi="Calibri" w:cs="Calibri"/>
        </w:rPr>
        <w:t xml:space="preserve">, E., Hartmann, E. and </w:t>
      </w:r>
      <w:proofErr w:type="spellStart"/>
      <w:r w:rsidRPr="00A63374">
        <w:rPr>
          <w:rFonts w:ascii="Calibri" w:hAnsi="Calibri" w:cs="Calibri"/>
        </w:rPr>
        <w:t>Giunipero</w:t>
      </w:r>
      <w:proofErr w:type="spellEnd"/>
      <w:r w:rsidRPr="00A63374">
        <w:rPr>
          <w:rFonts w:ascii="Calibri" w:hAnsi="Calibri" w:cs="Calibri"/>
        </w:rPr>
        <w:t xml:space="preserve">, L., (2015). Research </w:t>
      </w:r>
      <w:r w:rsidR="00EB5796" w:rsidRPr="00A63374">
        <w:rPr>
          <w:rFonts w:ascii="Calibri" w:hAnsi="Calibri" w:cs="Calibri"/>
        </w:rPr>
        <w:t xml:space="preserve">on the Phenomenon of Supply Chain Resilience: A Systematic Review and Paths </w:t>
      </w:r>
      <w:proofErr w:type="gramStart"/>
      <w:r w:rsidR="00EB5796" w:rsidRPr="00A63374">
        <w:rPr>
          <w:rFonts w:ascii="Calibri" w:hAnsi="Calibri" w:cs="Calibri"/>
        </w:rPr>
        <w:t>For</w:t>
      </w:r>
      <w:proofErr w:type="gramEnd"/>
      <w:r w:rsidR="00EB5796" w:rsidRPr="00A63374">
        <w:rPr>
          <w:rFonts w:ascii="Calibri" w:hAnsi="Calibri" w:cs="Calibri"/>
        </w:rPr>
        <w:t xml:space="preserve"> Further Investigation.</w:t>
      </w:r>
      <w:r w:rsidRPr="00A63374">
        <w:rPr>
          <w:rFonts w:ascii="Calibri" w:hAnsi="Calibri" w:cs="Calibri"/>
        </w:rPr>
        <w:t> </w:t>
      </w:r>
      <w:r w:rsidRPr="00A63374">
        <w:rPr>
          <w:rFonts w:ascii="Calibri" w:hAnsi="Calibri" w:cs="Calibri"/>
          <w:i/>
          <w:iCs/>
        </w:rPr>
        <w:t>International Journal of Physical Distribution &amp; Logistics Management</w:t>
      </w:r>
      <w:r w:rsidRPr="00A63374">
        <w:rPr>
          <w:rFonts w:ascii="Calibri" w:hAnsi="Calibri" w:cs="Calibri"/>
        </w:rPr>
        <w:t>, </w:t>
      </w:r>
      <w:r w:rsidRPr="00A63374">
        <w:rPr>
          <w:rFonts w:ascii="Calibri" w:hAnsi="Calibri" w:cs="Calibri"/>
          <w:i/>
          <w:iCs/>
        </w:rPr>
        <w:t>45</w:t>
      </w:r>
      <w:r w:rsidRPr="00A63374">
        <w:rPr>
          <w:rFonts w:ascii="Calibri" w:hAnsi="Calibri" w:cs="Calibri"/>
        </w:rPr>
        <w:t>(1/2), pp.90-117.</w:t>
      </w:r>
    </w:p>
    <w:p w:rsidR="00D23039" w:rsidRPr="00A63374" w:rsidRDefault="00D23039" w:rsidP="00A63374">
      <w:pPr>
        <w:pStyle w:val="NoSpacing"/>
        <w:numPr>
          <w:ilvl w:val="0"/>
          <w:numId w:val="3"/>
        </w:numPr>
        <w:ind w:left="567" w:hanging="283"/>
        <w:jc w:val="both"/>
        <w:rPr>
          <w:rFonts w:ascii="Calibri" w:hAnsi="Calibri" w:cs="Calibri"/>
          <w:i/>
        </w:rPr>
      </w:pPr>
      <w:proofErr w:type="spellStart"/>
      <w:r w:rsidRPr="00A63374">
        <w:rPr>
          <w:rFonts w:ascii="Calibri" w:hAnsi="Calibri" w:cs="Calibri"/>
        </w:rPr>
        <w:t>Jüttner</w:t>
      </w:r>
      <w:proofErr w:type="spellEnd"/>
      <w:r w:rsidRPr="00A63374">
        <w:rPr>
          <w:rFonts w:ascii="Calibri" w:hAnsi="Calibri" w:cs="Calibri"/>
        </w:rPr>
        <w:t xml:space="preserve">, U., and </w:t>
      </w:r>
      <w:proofErr w:type="spellStart"/>
      <w:r w:rsidRPr="00A63374">
        <w:rPr>
          <w:rFonts w:ascii="Calibri" w:hAnsi="Calibri" w:cs="Calibri"/>
        </w:rPr>
        <w:t>Maklan</w:t>
      </w:r>
      <w:proofErr w:type="spellEnd"/>
      <w:r w:rsidRPr="00A63374">
        <w:rPr>
          <w:rFonts w:ascii="Calibri" w:hAnsi="Calibri" w:cs="Calibri"/>
        </w:rPr>
        <w:t xml:space="preserve">, S., </w:t>
      </w:r>
      <w:r w:rsidR="00124FC8" w:rsidRPr="00A63374">
        <w:rPr>
          <w:rFonts w:ascii="Calibri" w:hAnsi="Calibri" w:cs="Calibri"/>
        </w:rPr>
        <w:t>(</w:t>
      </w:r>
      <w:r w:rsidRPr="00A63374">
        <w:rPr>
          <w:rFonts w:ascii="Calibri" w:hAnsi="Calibri" w:cs="Calibri"/>
        </w:rPr>
        <w:t>2011</w:t>
      </w:r>
      <w:r w:rsidR="00124FC8" w:rsidRPr="00A63374">
        <w:rPr>
          <w:rFonts w:ascii="Calibri" w:hAnsi="Calibri" w:cs="Calibri"/>
        </w:rPr>
        <w:t>)</w:t>
      </w:r>
      <w:r w:rsidRPr="00A63374">
        <w:rPr>
          <w:rFonts w:ascii="Calibri" w:hAnsi="Calibri" w:cs="Calibri"/>
        </w:rPr>
        <w:t xml:space="preserve">. Supply </w:t>
      </w:r>
      <w:r w:rsidR="00EB5796" w:rsidRPr="00A63374">
        <w:rPr>
          <w:rFonts w:ascii="Calibri" w:hAnsi="Calibri" w:cs="Calibri"/>
        </w:rPr>
        <w:t xml:space="preserve">Chain Resilience in </w:t>
      </w:r>
      <w:proofErr w:type="gramStart"/>
      <w:r w:rsidR="00EB5796" w:rsidRPr="00A63374">
        <w:rPr>
          <w:rFonts w:ascii="Calibri" w:hAnsi="Calibri" w:cs="Calibri"/>
        </w:rPr>
        <w:t>The</w:t>
      </w:r>
      <w:proofErr w:type="gramEnd"/>
      <w:r w:rsidR="00EB5796" w:rsidRPr="00A63374">
        <w:rPr>
          <w:rFonts w:ascii="Calibri" w:hAnsi="Calibri" w:cs="Calibri"/>
        </w:rPr>
        <w:t xml:space="preserve"> Global Financial Crisis: An Empirical Study. </w:t>
      </w:r>
      <w:r w:rsidRPr="00A63374">
        <w:rPr>
          <w:rFonts w:ascii="Calibri" w:hAnsi="Calibri" w:cs="Calibri"/>
          <w:i/>
        </w:rPr>
        <w:t xml:space="preserve">Supply </w:t>
      </w:r>
      <w:r w:rsidR="00EB5796" w:rsidRPr="00A63374">
        <w:rPr>
          <w:rFonts w:ascii="Calibri" w:hAnsi="Calibri" w:cs="Calibri"/>
          <w:i/>
        </w:rPr>
        <w:t>Chain Management</w:t>
      </w:r>
      <w:r w:rsidRPr="00A63374">
        <w:rPr>
          <w:rFonts w:ascii="Calibri" w:hAnsi="Calibri" w:cs="Calibri"/>
        </w:rPr>
        <w:t xml:space="preserve">: </w:t>
      </w:r>
      <w:r w:rsidRPr="00A63374">
        <w:rPr>
          <w:rFonts w:ascii="Calibri" w:hAnsi="Calibri" w:cs="Calibri"/>
          <w:i/>
        </w:rPr>
        <w:t xml:space="preserve">An International Journal, 16(4), 246-259. </w:t>
      </w:r>
    </w:p>
    <w:p w:rsidR="0035607D" w:rsidRPr="00A63374" w:rsidRDefault="00D23039" w:rsidP="00A63374">
      <w:pPr>
        <w:pStyle w:val="NoSpacing"/>
        <w:numPr>
          <w:ilvl w:val="0"/>
          <w:numId w:val="3"/>
        </w:numPr>
        <w:ind w:left="567" w:hanging="283"/>
        <w:jc w:val="both"/>
        <w:rPr>
          <w:rFonts w:ascii="Calibri" w:hAnsi="Calibri" w:cs="Calibri"/>
        </w:rPr>
      </w:pPr>
      <w:r w:rsidRPr="00A63374">
        <w:rPr>
          <w:rFonts w:ascii="Calibri" w:hAnsi="Calibri" w:cs="Calibri"/>
        </w:rPr>
        <w:t xml:space="preserve">Liu, H., Tian, Z., Huang, A. and Yang, Z., </w:t>
      </w:r>
      <w:r w:rsidR="00124FC8" w:rsidRPr="00A63374">
        <w:rPr>
          <w:rFonts w:ascii="Calibri" w:hAnsi="Calibri" w:cs="Calibri"/>
        </w:rPr>
        <w:t>(</w:t>
      </w:r>
      <w:r w:rsidRPr="00A63374">
        <w:rPr>
          <w:rFonts w:ascii="Calibri" w:hAnsi="Calibri" w:cs="Calibri"/>
        </w:rPr>
        <w:t>2018</w:t>
      </w:r>
      <w:r w:rsidR="00124FC8" w:rsidRPr="00A63374">
        <w:rPr>
          <w:rFonts w:ascii="Calibri" w:hAnsi="Calibri" w:cs="Calibri"/>
        </w:rPr>
        <w:t>)</w:t>
      </w:r>
      <w:r w:rsidRPr="00A63374">
        <w:rPr>
          <w:rFonts w:ascii="Calibri" w:hAnsi="Calibri" w:cs="Calibri"/>
        </w:rPr>
        <w:t xml:space="preserve">. Analysis </w:t>
      </w:r>
      <w:r w:rsidR="00EB5796" w:rsidRPr="00A63374">
        <w:rPr>
          <w:rFonts w:ascii="Calibri" w:hAnsi="Calibri" w:cs="Calibri"/>
        </w:rPr>
        <w:t xml:space="preserve">of Vulnerabilities </w:t>
      </w:r>
      <w:proofErr w:type="gramStart"/>
      <w:r w:rsidR="00EB5796" w:rsidRPr="00A63374">
        <w:rPr>
          <w:rFonts w:ascii="Calibri" w:hAnsi="Calibri" w:cs="Calibri"/>
        </w:rPr>
        <w:t>In</w:t>
      </w:r>
      <w:proofErr w:type="gramEnd"/>
      <w:r w:rsidR="00EB5796" w:rsidRPr="00A63374">
        <w:rPr>
          <w:rFonts w:ascii="Calibri" w:hAnsi="Calibri" w:cs="Calibri"/>
        </w:rPr>
        <w:t xml:space="preserve"> Maritime Supply Chains</w:t>
      </w:r>
      <w:r w:rsidRPr="00A63374">
        <w:rPr>
          <w:rFonts w:ascii="Calibri" w:hAnsi="Calibri" w:cs="Calibri"/>
          <w:i/>
        </w:rPr>
        <w:t>. Reliability Engineering &amp; System Safety</w:t>
      </w:r>
      <w:r w:rsidRPr="00A63374">
        <w:rPr>
          <w:rFonts w:ascii="Calibri" w:hAnsi="Calibri" w:cs="Calibri"/>
        </w:rPr>
        <w:t>, 169, pp.475-484.</w:t>
      </w:r>
    </w:p>
    <w:p w:rsidR="00D23039" w:rsidRPr="00A63374" w:rsidRDefault="00D23039" w:rsidP="00A63374">
      <w:pPr>
        <w:pStyle w:val="NoSpacing"/>
        <w:numPr>
          <w:ilvl w:val="0"/>
          <w:numId w:val="3"/>
        </w:numPr>
        <w:ind w:left="567" w:hanging="283"/>
        <w:jc w:val="both"/>
        <w:rPr>
          <w:rFonts w:ascii="Calibri" w:hAnsi="Calibri" w:cs="Calibri"/>
        </w:rPr>
      </w:pPr>
      <w:r w:rsidRPr="00A63374">
        <w:rPr>
          <w:rFonts w:ascii="Calibri" w:hAnsi="Calibri" w:cs="Calibri"/>
        </w:rPr>
        <w:t xml:space="preserve">Peck, H., 2005. Drivers </w:t>
      </w:r>
      <w:proofErr w:type="gramStart"/>
      <w:r w:rsidR="003A0556" w:rsidRPr="00A63374">
        <w:rPr>
          <w:rFonts w:ascii="Calibri" w:hAnsi="Calibri" w:cs="Calibri"/>
        </w:rPr>
        <w:t>Of</w:t>
      </w:r>
      <w:proofErr w:type="gramEnd"/>
      <w:r w:rsidR="003A0556" w:rsidRPr="00A63374">
        <w:rPr>
          <w:rFonts w:ascii="Calibri" w:hAnsi="Calibri" w:cs="Calibri"/>
        </w:rPr>
        <w:t xml:space="preserve"> Supply Chain Vulnerability: An Integrated Framework.</w:t>
      </w:r>
      <w:r w:rsidRPr="00A63374">
        <w:rPr>
          <w:rFonts w:ascii="Calibri" w:hAnsi="Calibri" w:cs="Calibri"/>
        </w:rPr>
        <w:t xml:space="preserve"> </w:t>
      </w:r>
      <w:r w:rsidRPr="00A63374">
        <w:rPr>
          <w:rFonts w:ascii="Calibri" w:hAnsi="Calibri" w:cs="Calibri"/>
          <w:i/>
        </w:rPr>
        <w:t xml:space="preserve">International </w:t>
      </w:r>
      <w:r w:rsidR="00EE0B20" w:rsidRPr="00A63374">
        <w:rPr>
          <w:rFonts w:ascii="Calibri" w:hAnsi="Calibri" w:cs="Calibri"/>
          <w:i/>
        </w:rPr>
        <w:t>Journal of Physical Distribution and Logistics Management</w:t>
      </w:r>
      <w:r w:rsidRPr="00A63374">
        <w:rPr>
          <w:rFonts w:ascii="Calibri" w:hAnsi="Calibri" w:cs="Calibri"/>
        </w:rPr>
        <w:t>, 35(4), pp.210-232.</w:t>
      </w:r>
    </w:p>
    <w:p w:rsidR="00AD4947" w:rsidRPr="00A63374" w:rsidRDefault="00D23039" w:rsidP="00A63374">
      <w:pPr>
        <w:pStyle w:val="NoSpacing"/>
        <w:numPr>
          <w:ilvl w:val="0"/>
          <w:numId w:val="3"/>
        </w:numPr>
        <w:ind w:left="567" w:hanging="283"/>
        <w:jc w:val="both"/>
        <w:rPr>
          <w:rFonts w:ascii="Calibri" w:hAnsi="Calibri" w:cs="Calibri"/>
        </w:rPr>
      </w:pPr>
      <w:r w:rsidRPr="00A63374">
        <w:rPr>
          <w:rFonts w:ascii="Calibri" w:hAnsi="Calibri" w:cs="Calibri"/>
        </w:rPr>
        <w:t xml:space="preserve">Pettit, T.J., Croxton, K.L. and </w:t>
      </w:r>
      <w:proofErr w:type="spellStart"/>
      <w:r w:rsidRPr="00A63374">
        <w:rPr>
          <w:rFonts w:ascii="Calibri" w:hAnsi="Calibri" w:cs="Calibri"/>
        </w:rPr>
        <w:t>Fiksel</w:t>
      </w:r>
      <w:proofErr w:type="spellEnd"/>
      <w:r w:rsidRPr="00A63374">
        <w:rPr>
          <w:rFonts w:ascii="Calibri" w:hAnsi="Calibri" w:cs="Calibri"/>
        </w:rPr>
        <w:t xml:space="preserve">, J., 2013. Ensuring </w:t>
      </w:r>
      <w:r w:rsidR="003A0556" w:rsidRPr="00A63374">
        <w:rPr>
          <w:rFonts w:ascii="Calibri" w:hAnsi="Calibri" w:cs="Calibri"/>
        </w:rPr>
        <w:t xml:space="preserve">Supply Chain Resilience: Development </w:t>
      </w:r>
      <w:proofErr w:type="gramStart"/>
      <w:r w:rsidR="003A0556" w:rsidRPr="00A63374">
        <w:rPr>
          <w:rFonts w:ascii="Calibri" w:hAnsi="Calibri" w:cs="Calibri"/>
        </w:rPr>
        <w:t>And</w:t>
      </w:r>
      <w:proofErr w:type="gramEnd"/>
      <w:r w:rsidR="003A0556" w:rsidRPr="00A63374">
        <w:rPr>
          <w:rFonts w:ascii="Calibri" w:hAnsi="Calibri" w:cs="Calibri"/>
        </w:rPr>
        <w:t xml:space="preserve"> Implementation Of An Assessment Tool.</w:t>
      </w:r>
      <w:r w:rsidRPr="00A63374">
        <w:rPr>
          <w:rFonts w:ascii="Calibri" w:hAnsi="Calibri" w:cs="Calibri"/>
        </w:rPr>
        <w:t xml:space="preserve"> </w:t>
      </w:r>
      <w:r w:rsidRPr="00A63374">
        <w:rPr>
          <w:rFonts w:ascii="Calibri" w:hAnsi="Calibri" w:cs="Calibri"/>
          <w:i/>
        </w:rPr>
        <w:t>Journal of Business Logistics</w:t>
      </w:r>
      <w:r w:rsidRPr="00A63374">
        <w:rPr>
          <w:rFonts w:ascii="Calibri" w:hAnsi="Calibri" w:cs="Calibri"/>
        </w:rPr>
        <w:t>, 34(1), pp.46-76.</w:t>
      </w:r>
    </w:p>
    <w:p w:rsidR="00AD4947" w:rsidRPr="00A63374" w:rsidRDefault="00AD4947" w:rsidP="00A63374">
      <w:pPr>
        <w:pStyle w:val="NoSpacing"/>
        <w:numPr>
          <w:ilvl w:val="0"/>
          <w:numId w:val="3"/>
        </w:numPr>
        <w:ind w:left="567" w:hanging="283"/>
        <w:jc w:val="both"/>
        <w:rPr>
          <w:rFonts w:ascii="Calibri" w:hAnsi="Calibri" w:cs="Calibri"/>
        </w:rPr>
      </w:pPr>
      <w:r w:rsidRPr="00A63374">
        <w:rPr>
          <w:rFonts w:ascii="Calibri" w:hAnsi="Calibri" w:cs="Calibri"/>
        </w:rPr>
        <w:t xml:space="preserve">Purvis, L., Spall, S., </w:t>
      </w:r>
      <w:proofErr w:type="spellStart"/>
      <w:r w:rsidRPr="00A63374">
        <w:rPr>
          <w:rFonts w:ascii="Calibri" w:hAnsi="Calibri" w:cs="Calibri"/>
        </w:rPr>
        <w:t>Naim</w:t>
      </w:r>
      <w:proofErr w:type="spellEnd"/>
      <w:r w:rsidRPr="00A63374">
        <w:rPr>
          <w:rFonts w:ascii="Calibri" w:hAnsi="Calibri" w:cs="Calibri"/>
        </w:rPr>
        <w:t xml:space="preserve">, M. and </w:t>
      </w:r>
      <w:proofErr w:type="spellStart"/>
      <w:r w:rsidRPr="00A63374">
        <w:rPr>
          <w:rFonts w:ascii="Calibri" w:hAnsi="Calibri" w:cs="Calibri"/>
        </w:rPr>
        <w:t>Spiegler</w:t>
      </w:r>
      <w:proofErr w:type="spellEnd"/>
      <w:r w:rsidRPr="00A63374">
        <w:rPr>
          <w:rFonts w:ascii="Calibri" w:hAnsi="Calibri" w:cs="Calibri"/>
        </w:rPr>
        <w:t xml:space="preserve">, V., 2016. Developing </w:t>
      </w:r>
      <w:proofErr w:type="gramStart"/>
      <w:r w:rsidR="003A0556" w:rsidRPr="00A63374">
        <w:rPr>
          <w:rFonts w:ascii="Calibri" w:hAnsi="Calibri" w:cs="Calibri"/>
        </w:rPr>
        <w:t>A</w:t>
      </w:r>
      <w:proofErr w:type="gramEnd"/>
      <w:r w:rsidR="003A0556" w:rsidRPr="00A63374">
        <w:rPr>
          <w:rFonts w:ascii="Calibri" w:hAnsi="Calibri" w:cs="Calibri"/>
        </w:rPr>
        <w:t xml:space="preserve"> Resilient Supply Chain Strategy During ‘</w:t>
      </w:r>
      <w:proofErr w:type="spellStart"/>
      <w:r w:rsidR="003A0556" w:rsidRPr="00A63374">
        <w:rPr>
          <w:rFonts w:ascii="Calibri" w:hAnsi="Calibri" w:cs="Calibri"/>
        </w:rPr>
        <w:t>Boom’and</w:t>
      </w:r>
      <w:proofErr w:type="spellEnd"/>
      <w:r w:rsidR="003A0556" w:rsidRPr="00A63374">
        <w:rPr>
          <w:rFonts w:ascii="Calibri" w:hAnsi="Calibri" w:cs="Calibri"/>
        </w:rPr>
        <w:t xml:space="preserve"> ‘Bust’</w:t>
      </w:r>
      <w:r w:rsidRPr="00A63374">
        <w:rPr>
          <w:rFonts w:ascii="Calibri" w:hAnsi="Calibri" w:cs="Calibri"/>
        </w:rPr>
        <w:t>. </w:t>
      </w:r>
      <w:r w:rsidRPr="00A63374">
        <w:rPr>
          <w:rFonts w:ascii="Calibri" w:hAnsi="Calibri" w:cs="Calibri"/>
          <w:i/>
          <w:iCs/>
        </w:rPr>
        <w:t>Production Planning &amp; Control</w:t>
      </w:r>
      <w:r w:rsidRPr="00A63374">
        <w:rPr>
          <w:rFonts w:ascii="Calibri" w:hAnsi="Calibri" w:cs="Calibri"/>
        </w:rPr>
        <w:t>, </w:t>
      </w:r>
      <w:r w:rsidRPr="00A63374">
        <w:rPr>
          <w:rFonts w:ascii="Calibri" w:hAnsi="Calibri" w:cs="Calibri"/>
          <w:i/>
          <w:iCs/>
        </w:rPr>
        <w:t>27</w:t>
      </w:r>
      <w:r w:rsidRPr="00A63374">
        <w:rPr>
          <w:rFonts w:ascii="Calibri" w:hAnsi="Calibri" w:cs="Calibri"/>
        </w:rPr>
        <w:t>(7-8), pp.579-590.</w:t>
      </w:r>
    </w:p>
    <w:p w:rsidR="00AD4947" w:rsidRPr="00A63374" w:rsidRDefault="00AD4947" w:rsidP="00A63374">
      <w:pPr>
        <w:pStyle w:val="NoSpacing"/>
        <w:numPr>
          <w:ilvl w:val="0"/>
          <w:numId w:val="3"/>
        </w:numPr>
        <w:ind w:left="567" w:hanging="283"/>
        <w:jc w:val="both"/>
        <w:rPr>
          <w:rFonts w:ascii="Calibri" w:hAnsi="Calibri" w:cs="Calibri"/>
        </w:rPr>
      </w:pPr>
      <w:r w:rsidRPr="00A63374">
        <w:rPr>
          <w:rFonts w:ascii="Calibri" w:hAnsi="Calibri" w:cs="Calibri"/>
        </w:rPr>
        <w:t xml:space="preserve">Riley, J. M., Klein, R., Miller, J., &amp; </w:t>
      </w:r>
      <w:proofErr w:type="spellStart"/>
      <w:r w:rsidRPr="00A63374">
        <w:rPr>
          <w:rFonts w:ascii="Calibri" w:hAnsi="Calibri" w:cs="Calibri"/>
        </w:rPr>
        <w:t>Sridharan</w:t>
      </w:r>
      <w:proofErr w:type="spellEnd"/>
      <w:r w:rsidRPr="00A63374">
        <w:rPr>
          <w:rFonts w:ascii="Calibri" w:hAnsi="Calibri" w:cs="Calibri"/>
        </w:rPr>
        <w:t xml:space="preserve">, V. (2016). How </w:t>
      </w:r>
      <w:r w:rsidR="003A0556" w:rsidRPr="00A63374">
        <w:rPr>
          <w:rFonts w:ascii="Calibri" w:hAnsi="Calibri" w:cs="Calibri"/>
        </w:rPr>
        <w:t>Internal Integration, Information Sharing, And Training Affect Supply Chain Risk Management Capabilities</w:t>
      </w:r>
      <w:r w:rsidRPr="00A63374">
        <w:rPr>
          <w:rFonts w:ascii="Calibri" w:hAnsi="Calibri" w:cs="Calibri"/>
        </w:rPr>
        <w:t>. </w:t>
      </w:r>
      <w:r w:rsidRPr="00A63374">
        <w:rPr>
          <w:rFonts w:ascii="Calibri" w:hAnsi="Calibri" w:cs="Calibri"/>
          <w:i/>
          <w:iCs/>
        </w:rPr>
        <w:t>International Journal of Physical Distribution &amp; Logistics Management</w:t>
      </w:r>
      <w:r w:rsidRPr="00A63374">
        <w:rPr>
          <w:rFonts w:ascii="Calibri" w:hAnsi="Calibri" w:cs="Calibri"/>
        </w:rPr>
        <w:t>, </w:t>
      </w:r>
      <w:r w:rsidRPr="00A63374">
        <w:rPr>
          <w:rFonts w:ascii="Calibri" w:hAnsi="Calibri" w:cs="Calibri"/>
          <w:i/>
          <w:iCs/>
        </w:rPr>
        <w:t>46</w:t>
      </w:r>
      <w:r w:rsidRPr="00A63374">
        <w:rPr>
          <w:rFonts w:ascii="Calibri" w:hAnsi="Calibri" w:cs="Calibri"/>
        </w:rPr>
        <w:t>(10), 953-980.</w:t>
      </w:r>
    </w:p>
    <w:p w:rsidR="00AD4947" w:rsidRPr="00A63374" w:rsidRDefault="00AD4947" w:rsidP="00A63374">
      <w:pPr>
        <w:pStyle w:val="NoSpacing"/>
        <w:numPr>
          <w:ilvl w:val="0"/>
          <w:numId w:val="3"/>
        </w:numPr>
        <w:ind w:left="567" w:hanging="283"/>
        <w:jc w:val="both"/>
        <w:rPr>
          <w:rFonts w:ascii="Calibri" w:hAnsi="Calibri" w:cs="Calibri"/>
        </w:rPr>
      </w:pPr>
      <w:r w:rsidRPr="00A63374">
        <w:rPr>
          <w:rFonts w:ascii="Calibri" w:hAnsi="Calibri" w:cs="Calibri"/>
        </w:rPr>
        <w:t xml:space="preserve">Shah, N., (2004). Pharmaceutical </w:t>
      </w:r>
      <w:r w:rsidR="003A0556" w:rsidRPr="00A63374">
        <w:rPr>
          <w:rFonts w:ascii="Calibri" w:hAnsi="Calibri" w:cs="Calibri"/>
        </w:rPr>
        <w:t xml:space="preserve">Supply Chains: Key Issues </w:t>
      </w:r>
      <w:proofErr w:type="gramStart"/>
      <w:r w:rsidR="003A0556" w:rsidRPr="00A63374">
        <w:rPr>
          <w:rFonts w:ascii="Calibri" w:hAnsi="Calibri" w:cs="Calibri"/>
        </w:rPr>
        <w:t>And</w:t>
      </w:r>
      <w:proofErr w:type="gramEnd"/>
      <w:r w:rsidR="003A0556" w:rsidRPr="00A63374">
        <w:rPr>
          <w:rFonts w:ascii="Calibri" w:hAnsi="Calibri" w:cs="Calibri"/>
        </w:rPr>
        <w:t xml:space="preserve"> Strategies For Optimisation</w:t>
      </w:r>
      <w:r w:rsidRPr="00A63374">
        <w:rPr>
          <w:rFonts w:ascii="Calibri" w:hAnsi="Calibri" w:cs="Calibri"/>
        </w:rPr>
        <w:t xml:space="preserve">. </w:t>
      </w:r>
      <w:r w:rsidRPr="00A63374">
        <w:rPr>
          <w:rFonts w:ascii="Calibri" w:hAnsi="Calibri" w:cs="Calibri"/>
          <w:i/>
        </w:rPr>
        <w:t xml:space="preserve">Computers </w:t>
      </w:r>
      <w:proofErr w:type="gramStart"/>
      <w:r w:rsidR="003A0556" w:rsidRPr="00A63374">
        <w:rPr>
          <w:rFonts w:ascii="Calibri" w:hAnsi="Calibri" w:cs="Calibri"/>
          <w:i/>
        </w:rPr>
        <w:t>And</w:t>
      </w:r>
      <w:proofErr w:type="gramEnd"/>
      <w:r w:rsidR="003A0556" w:rsidRPr="00A63374">
        <w:rPr>
          <w:rFonts w:ascii="Calibri" w:hAnsi="Calibri" w:cs="Calibri"/>
          <w:i/>
        </w:rPr>
        <w:t xml:space="preserve"> Chemical Engineering</w:t>
      </w:r>
      <w:r w:rsidRPr="00A63374">
        <w:rPr>
          <w:rFonts w:ascii="Calibri" w:hAnsi="Calibri" w:cs="Calibri"/>
        </w:rPr>
        <w:t>, 28(6), pp.929-941.</w:t>
      </w:r>
    </w:p>
    <w:p w:rsidR="00AD4947" w:rsidRPr="00A63374" w:rsidRDefault="00AD4947" w:rsidP="00A63374">
      <w:pPr>
        <w:pStyle w:val="NoSpacing"/>
        <w:numPr>
          <w:ilvl w:val="0"/>
          <w:numId w:val="3"/>
        </w:numPr>
        <w:ind w:left="567" w:hanging="283"/>
        <w:jc w:val="both"/>
        <w:rPr>
          <w:rFonts w:ascii="Calibri" w:hAnsi="Calibri" w:cs="Calibri"/>
        </w:rPr>
      </w:pPr>
      <w:proofErr w:type="spellStart"/>
      <w:r w:rsidRPr="00A63374">
        <w:rPr>
          <w:rFonts w:ascii="Calibri" w:hAnsi="Calibri" w:cs="Calibri"/>
        </w:rPr>
        <w:t>Sheffi</w:t>
      </w:r>
      <w:proofErr w:type="spellEnd"/>
      <w:r w:rsidRPr="00A63374">
        <w:rPr>
          <w:rFonts w:ascii="Calibri" w:hAnsi="Calibri" w:cs="Calibri"/>
        </w:rPr>
        <w:t>, Y. and Rice Jr, J.B., 2005. A supply chain view of the resilient enterprise. </w:t>
      </w:r>
      <w:r w:rsidRPr="00A63374">
        <w:rPr>
          <w:rFonts w:ascii="Calibri" w:hAnsi="Calibri" w:cs="Calibri"/>
          <w:i/>
          <w:iCs/>
        </w:rPr>
        <w:t xml:space="preserve">MIT Sloan </w:t>
      </w:r>
      <w:r w:rsidR="003A0556" w:rsidRPr="00A63374">
        <w:rPr>
          <w:rFonts w:ascii="Calibri" w:hAnsi="Calibri" w:cs="Calibri"/>
          <w:i/>
          <w:iCs/>
        </w:rPr>
        <w:t>Management Review</w:t>
      </w:r>
      <w:r w:rsidRPr="00A63374">
        <w:rPr>
          <w:rFonts w:ascii="Calibri" w:hAnsi="Calibri" w:cs="Calibri"/>
        </w:rPr>
        <w:t>, </w:t>
      </w:r>
      <w:r w:rsidRPr="00A63374">
        <w:rPr>
          <w:rFonts w:ascii="Calibri" w:hAnsi="Calibri" w:cs="Calibri"/>
          <w:i/>
          <w:iCs/>
        </w:rPr>
        <w:t>47</w:t>
      </w:r>
      <w:r w:rsidRPr="00A63374">
        <w:rPr>
          <w:rFonts w:ascii="Calibri" w:hAnsi="Calibri" w:cs="Calibri"/>
        </w:rPr>
        <w:t>(1), p.41.</w:t>
      </w:r>
    </w:p>
    <w:p w:rsidR="00AD4947" w:rsidRPr="00A63374" w:rsidRDefault="00AD4947" w:rsidP="00A63374">
      <w:pPr>
        <w:pStyle w:val="NoSpacing"/>
        <w:numPr>
          <w:ilvl w:val="0"/>
          <w:numId w:val="3"/>
        </w:numPr>
        <w:ind w:left="567" w:hanging="283"/>
        <w:jc w:val="both"/>
        <w:rPr>
          <w:rFonts w:ascii="Calibri" w:hAnsi="Calibri" w:cs="Calibri"/>
        </w:rPr>
      </w:pPr>
      <w:proofErr w:type="spellStart"/>
      <w:r w:rsidRPr="00A63374">
        <w:rPr>
          <w:rFonts w:ascii="Calibri" w:hAnsi="Calibri" w:cs="Calibri"/>
        </w:rPr>
        <w:lastRenderedPageBreak/>
        <w:t>Stecke</w:t>
      </w:r>
      <w:proofErr w:type="spellEnd"/>
      <w:r w:rsidRPr="00A63374">
        <w:rPr>
          <w:rFonts w:ascii="Calibri" w:hAnsi="Calibri" w:cs="Calibri"/>
        </w:rPr>
        <w:t>, K.E. and Kumar, S., (2009). Sources of Supply Chain Disruptions, Factors That Breed Vulnerability, and Mitigating Strategies</w:t>
      </w:r>
      <w:r w:rsidRPr="00A63374">
        <w:rPr>
          <w:rFonts w:ascii="Calibri" w:hAnsi="Calibri" w:cs="Calibri"/>
          <w:i/>
        </w:rPr>
        <w:t>. Journal of Marketing Channels</w:t>
      </w:r>
      <w:r w:rsidRPr="00A63374">
        <w:rPr>
          <w:rFonts w:ascii="Calibri" w:hAnsi="Calibri" w:cs="Calibri"/>
        </w:rPr>
        <w:t>, 16(3), Pp.193-226.</w:t>
      </w:r>
    </w:p>
    <w:p w:rsidR="00AD4947" w:rsidRPr="00A63374" w:rsidRDefault="00AD4947" w:rsidP="00A63374">
      <w:pPr>
        <w:pStyle w:val="NoSpacing"/>
        <w:numPr>
          <w:ilvl w:val="0"/>
          <w:numId w:val="3"/>
        </w:numPr>
        <w:ind w:left="567" w:hanging="283"/>
        <w:jc w:val="both"/>
        <w:rPr>
          <w:rFonts w:ascii="Calibri" w:hAnsi="Calibri" w:cs="Calibri"/>
        </w:rPr>
      </w:pPr>
      <w:proofErr w:type="spellStart"/>
      <w:r w:rsidRPr="00A63374">
        <w:rPr>
          <w:rFonts w:ascii="Calibri" w:hAnsi="Calibri" w:cs="Calibri"/>
        </w:rPr>
        <w:t>Thekdi</w:t>
      </w:r>
      <w:proofErr w:type="spellEnd"/>
      <w:r w:rsidRPr="00A63374">
        <w:rPr>
          <w:rFonts w:ascii="Calibri" w:hAnsi="Calibri" w:cs="Calibri"/>
        </w:rPr>
        <w:t xml:space="preserve">, S.A. and Santos, J.R., (2015). Supply Chain Vulnerability Analysis Using Scenario‐Based Input‐Output </w:t>
      </w:r>
      <w:proofErr w:type="spellStart"/>
      <w:r w:rsidRPr="00A63374">
        <w:rPr>
          <w:rFonts w:ascii="Calibri" w:hAnsi="Calibri" w:cs="Calibri"/>
        </w:rPr>
        <w:t>Modeling</w:t>
      </w:r>
      <w:proofErr w:type="spellEnd"/>
      <w:r w:rsidRPr="00A63374">
        <w:rPr>
          <w:rFonts w:ascii="Calibri" w:hAnsi="Calibri" w:cs="Calibri"/>
        </w:rPr>
        <w:t xml:space="preserve">: Application to Port Operations. </w:t>
      </w:r>
      <w:r w:rsidRPr="00A63374">
        <w:rPr>
          <w:rFonts w:ascii="Calibri" w:hAnsi="Calibri" w:cs="Calibri"/>
          <w:i/>
        </w:rPr>
        <w:t>Risk Analysis</w:t>
      </w:r>
      <w:r w:rsidRPr="00A63374">
        <w:rPr>
          <w:rFonts w:ascii="Calibri" w:hAnsi="Calibri" w:cs="Calibri"/>
        </w:rPr>
        <w:t>.</w:t>
      </w:r>
    </w:p>
    <w:p w:rsidR="00AD4947" w:rsidRPr="00A63374" w:rsidRDefault="00AD4947" w:rsidP="00A63374">
      <w:pPr>
        <w:pStyle w:val="NoSpacing"/>
        <w:numPr>
          <w:ilvl w:val="0"/>
          <w:numId w:val="3"/>
        </w:numPr>
        <w:ind w:left="567" w:hanging="283"/>
        <w:jc w:val="both"/>
        <w:rPr>
          <w:rFonts w:ascii="Calibri" w:hAnsi="Calibri" w:cs="Calibri"/>
        </w:rPr>
      </w:pPr>
      <w:r w:rsidRPr="00A63374">
        <w:rPr>
          <w:rFonts w:ascii="Calibri" w:hAnsi="Calibri" w:cs="Calibri"/>
        </w:rPr>
        <w:t xml:space="preserve">Thun, J. H., &amp; </w:t>
      </w:r>
      <w:proofErr w:type="spellStart"/>
      <w:r w:rsidRPr="00A63374">
        <w:rPr>
          <w:rFonts w:ascii="Calibri" w:hAnsi="Calibri" w:cs="Calibri"/>
        </w:rPr>
        <w:t>Hoenig</w:t>
      </w:r>
      <w:proofErr w:type="spellEnd"/>
      <w:r w:rsidRPr="00A63374">
        <w:rPr>
          <w:rFonts w:ascii="Calibri" w:hAnsi="Calibri" w:cs="Calibri"/>
        </w:rPr>
        <w:t xml:space="preserve">, D. (2011). An Empirical Analysis of Supply Chain Risk Management </w:t>
      </w:r>
      <w:proofErr w:type="gramStart"/>
      <w:r w:rsidRPr="00A63374">
        <w:rPr>
          <w:rFonts w:ascii="Calibri" w:hAnsi="Calibri" w:cs="Calibri"/>
        </w:rPr>
        <w:t>In</w:t>
      </w:r>
      <w:proofErr w:type="gramEnd"/>
      <w:r w:rsidRPr="00A63374">
        <w:rPr>
          <w:rFonts w:ascii="Calibri" w:hAnsi="Calibri" w:cs="Calibri"/>
        </w:rPr>
        <w:t xml:space="preserve"> The German Automotive Industry. </w:t>
      </w:r>
      <w:r w:rsidRPr="00A63374">
        <w:rPr>
          <w:rFonts w:ascii="Calibri" w:hAnsi="Calibri" w:cs="Calibri"/>
          <w:i/>
          <w:iCs/>
        </w:rPr>
        <w:t>International Journal Of Production Economics</w:t>
      </w:r>
      <w:r w:rsidRPr="00A63374">
        <w:rPr>
          <w:rFonts w:ascii="Calibri" w:hAnsi="Calibri" w:cs="Calibri"/>
        </w:rPr>
        <w:t>, </w:t>
      </w:r>
      <w:r w:rsidRPr="00A63374">
        <w:rPr>
          <w:rFonts w:ascii="Calibri" w:hAnsi="Calibri" w:cs="Calibri"/>
          <w:i/>
          <w:iCs/>
        </w:rPr>
        <w:t>131</w:t>
      </w:r>
      <w:r w:rsidRPr="00A63374">
        <w:rPr>
          <w:rFonts w:ascii="Calibri" w:hAnsi="Calibri" w:cs="Calibri"/>
        </w:rPr>
        <w:t>(1), 242-249</w:t>
      </w:r>
    </w:p>
    <w:p w:rsidR="00AD4947" w:rsidRPr="00A63374" w:rsidRDefault="00AD4947" w:rsidP="00A63374">
      <w:pPr>
        <w:pStyle w:val="NoSpacing"/>
        <w:numPr>
          <w:ilvl w:val="0"/>
          <w:numId w:val="3"/>
        </w:numPr>
        <w:ind w:left="567" w:hanging="283"/>
        <w:jc w:val="both"/>
        <w:rPr>
          <w:rFonts w:ascii="Calibri" w:hAnsi="Calibri" w:cs="Calibri"/>
        </w:rPr>
      </w:pPr>
      <w:proofErr w:type="spellStart"/>
      <w:r w:rsidRPr="00A63374">
        <w:rPr>
          <w:rFonts w:ascii="Calibri" w:hAnsi="Calibri" w:cs="Calibri"/>
        </w:rPr>
        <w:t>Tukamuhabwa</w:t>
      </w:r>
      <w:proofErr w:type="spellEnd"/>
      <w:r w:rsidRPr="00A63374">
        <w:rPr>
          <w:rFonts w:ascii="Calibri" w:hAnsi="Calibri" w:cs="Calibri"/>
        </w:rPr>
        <w:t xml:space="preserve">, B. R., Stevenson, M., Busby, J., &amp; </w:t>
      </w:r>
      <w:proofErr w:type="spellStart"/>
      <w:r w:rsidRPr="00A63374">
        <w:rPr>
          <w:rFonts w:ascii="Calibri" w:hAnsi="Calibri" w:cs="Calibri"/>
        </w:rPr>
        <w:t>Zorzini</w:t>
      </w:r>
      <w:proofErr w:type="spellEnd"/>
      <w:r w:rsidRPr="00A63374">
        <w:rPr>
          <w:rFonts w:ascii="Calibri" w:hAnsi="Calibri" w:cs="Calibri"/>
        </w:rPr>
        <w:t xml:space="preserve">, M. (2015). Supply </w:t>
      </w:r>
      <w:r w:rsidR="00EB5796" w:rsidRPr="00A63374">
        <w:rPr>
          <w:rFonts w:ascii="Calibri" w:hAnsi="Calibri" w:cs="Calibri"/>
        </w:rPr>
        <w:t xml:space="preserve">Chain Resilience: Definition, Review </w:t>
      </w:r>
      <w:r w:rsidR="003A0556" w:rsidRPr="00A63374">
        <w:rPr>
          <w:rFonts w:ascii="Calibri" w:hAnsi="Calibri" w:cs="Calibri"/>
        </w:rPr>
        <w:t>and</w:t>
      </w:r>
      <w:r w:rsidR="00EB5796" w:rsidRPr="00A63374">
        <w:rPr>
          <w:rFonts w:ascii="Calibri" w:hAnsi="Calibri" w:cs="Calibri"/>
        </w:rPr>
        <w:t xml:space="preserve"> Theoretical Foundations </w:t>
      </w:r>
      <w:proofErr w:type="gramStart"/>
      <w:r w:rsidR="00EB5796" w:rsidRPr="00A63374">
        <w:rPr>
          <w:rFonts w:ascii="Calibri" w:hAnsi="Calibri" w:cs="Calibri"/>
        </w:rPr>
        <w:t>For</w:t>
      </w:r>
      <w:proofErr w:type="gramEnd"/>
      <w:r w:rsidR="00EB5796" w:rsidRPr="00A63374">
        <w:rPr>
          <w:rFonts w:ascii="Calibri" w:hAnsi="Calibri" w:cs="Calibri"/>
        </w:rPr>
        <w:t xml:space="preserve"> Further Stud</w:t>
      </w:r>
      <w:r w:rsidRPr="00A63374">
        <w:rPr>
          <w:rFonts w:ascii="Calibri" w:hAnsi="Calibri" w:cs="Calibri"/>
        </w:rPr>
        <w:t>y. </w:t>
      </w:r>
      <w:r w:rsidRPr="00A63374">
        <w:rPr>
          <w:rFonts w:ascii="Calibri" w:hAnsi="Calibri" w:cs="Calibri"/>
          <w:i/>
          <w:iCs/>
        </w:rPr>
        <w:t>International Journal of Production Research</w:t>
      </w:r>
      <w:r w:rsidRPr="00A63374">
        <w:rPr>
          <w:rFonts w:ascii="Calibri" w:hAnsi="Calibri" w:cs="Calibri"/>
        </w:rPr>
        <w:t>, </w:t>
      </w:r>
      <w:r w:rsidRPr="00A63374">
        <w:rPr>
          <w:rFonts w:ascii="Calibri" w:hAnsi="Calibri" w:cs="Calibri"/>
          <w:i/>
          <w:iCs/>
        </w:rPr>
        <w:t>53</w:t>
      </w:r>
      <w:r w:rsidRPr="00A63374">
        <w:rPr>
          <w:rFonts w:ascii="Calibri" w:hAnsi="Calibri" w:cs="Calibri"/>
        </w:rPr>
        <w:t>(18), 5592-5623.</w:t>
      </w:r>
    </w:p>
    <w:p w:rsidR="00AD4947" w:rsidRPr="00A63374" w:rsidRDefault="00AD4947" w:rsidP="00A63374">
      <w:pPr>
        <w:pStyle w:val="NoSpacing"/>
        <w:numPr>
          <w:ilvl w:val="0"/>
          <w:numId w:val="3"/>
        </w:numPr>
        <w:ind w:left="567" w:hanging="283"/>
        <w:jc w:val="both"/>
        <w:rPr>
          <w:rFonts w:ascii="Calibri" w:hAnsi="Calibri" w:cs="Calibri"/>
        </w:rPr>
      </w:pPr>
      <w:r w:rsidRPr="00A63374">
        <w:rPr>
          <w:rFonts w:ascii="Calibri" w:hAnsi="Calibri" w:cs="Calibri"/>
        </w:rPr>
        <w:t xml:space="preserve">Wagner, S. M., &amp; Bode, C. (2006). An </w:t>
      </w:r>
      <w:r w:rsidR="00EB5796" w:rsidRPr="00A63374">
        <w:rPr>
          <w:rFonts w:ascii="Calibri" w:hAnsi="Calibri" w:cs="Calibri"/>
        </w:rPr>
        <w:t>Empirical Investigation into Supply Chain Vulnerability</w:t>
      </w:r>
      <w:r w:rsidRPr="00A63374">
        <w:rPr>
          <w:rFonts w:ascii="Calibri" w:hAnsi="Calibri" w:cs="Calibri"/>
        </w:rPr>
        <w:t>. </w:t>
      </w:r>
      <w:r w:rsidRPr="00A63374">
        <w:rPr>
          <w:rFonts w:ascii="Calibri" w:hAnsi="Calibri" w:cs="Calibri"/>
          <w:i/>
          <w:iCs/>
        </w:rPr>
        <w:t xml:space="preserve">Journal </w:t>
      </w:r>
      <w:proofErr w:type="gramStart"/>
      <w:r w:rsidR="00EB5796" w:rsidRPr="00A63374">
        <w:rPr>
          <w:rFonts w:ascii="Calibri" w:hAnsi="Calibri" w:cs="Calibri"/>
          <w:i/>
          <w:iCs/>
        </w:rPr>
        <w:t>Of</w:t>
      </w:r>
      <w:proofErr w:type="gramEnd"/>
      <w:r w:rsidR="00EB5796" w:rsidRPr="00A63374">
        <w:rPr>
          <w:rFonts w:ascii="Calibri" w:hAnsi="Calibri" w:cs="Calibri"/>
          <w:i/>
          <w:iCs/>
        </w:rPr>
        <w:t xml:space="preserve"> Purchasing And Supply Management</w:t>
      </w:r>
      <w:r w:rsidRPr="00A63374">
        <w:rPr>
          <w:rFonts w:ascii="Calibri" w:hAnsi="Calibri" w:cs="Calibri"/>
        </w:rPr>
        <w:t>, </w:t>
      </w:r>
      <w:r w:rsidRPr="00A63374">
        <w:rPr>
          <w:rFonts w:ascii="Calibri" w:hAnsi="Calibri" w:cs="Calibri"/>
          <w:i/>
          <w:iCs/>
        </w:rPr>
        <w:t>12</w:t>
      </w:r>
      <w:r w:rsidRPr="00A63374">
        <w:rPr>
          <w:rFonts w:ascii="Calibri" w:hAnsi="Calibri" w:cs="Calibri"/>
        </w:rPr>
        <w:t>(6), 301-312.</w:t>
      </w:r>
    </w:p>
    <w:p w:rsidR="00AD4947" w:rsidRPr="00A63374" w:rsidRDefault="00AD4947" w:rsidP="00A63374">
      <w:pPr>
        <w:pStyle w:val="NoSpacing"/>
        <w:numPr>
          <w:ilvl w:val="0"/>
          <w:numId w:val="3"/>
        </w:numPr>
        <w:ind w:left="567" w:hanging="283"/>
        <w:jc w:val="both"/>
        <w:rPr>
          <w:rFonts w:ascii="Calibri" w:hAnsi="Calibri" w:cs="Calibri"/>
        </w:rPr>
      </w:pPr>
      <w:r w:rsidRPr="00A63374">
        <w:rPr>
          <w:rFonts w:ascii="Calibri" w:hAnsi="Calibri" w:cs="Calibri"/>
        </w:rPr>
        <w:t xml:space="preserve">Wagner, S. M., &amp; </w:t>
      </w:r>
      <w:proofErr w:type="spellStart"/>
      <w:r w:rsidRPr="00A63374">
        <w:rPr>
          <w:rFonts w:ascii="Calibri" w:hAnsi="Calibri" w:cs="Calibri"/>
        </w:rPr>
        <w:t>Neshat</w:t>
      </w:r>
      <w:proofErr w:type="spellEnd"/>
      <w:r w:rsidRPr="00A63374">
        <w:rPr>
          <w:rFonts w:ascii="Calibri" w:hAnsi="Calibri" w:cs="Calibri"/>
        </w:rPr>
        <w:t>, N. (2010). Assessing the vulnerability of supply chains using graph theory. </w:t>
      </w:r>
      <w:r w:rsidRPr="00A63374">
        <w:rPr>
          <w:rFonts w:ascii="Calibri" w:hAnsi="Calibri" w:cs="Calibri"/>
          <w:i/>
          <w:iCs/>
        </w:rPr>
        <w:t>International Journal of Production Economics</w:t>
      </w:r>
      <w:r w:rsidRPr="00A63374">
        <w:rPr>
          <w:rFonts w:ascii="Calibri" w:hAnsi="Calibri" w:cs="Calibri"/>
        </w:rPr>
        <w:t>, </w:t>
      </w:r>
      <w:r w:rsidRPr="00A63374">
        <w:rPr>
          <w:rFonts w:ascii="Calibri" w:hAnsi="Calibri" w:cs="Calibri"/>
          <w:i/>
          <w:iCs/>
        </w:rPr>
        <w:t>126</w:t>
      </w:r>
      <w:r w:rsidRPr="00A63374">
        <w:rPr>
          <w:rFonts w:ascii="Calibri" w:hAnsi="Calibri" w:cs="Calibri"/>
        </w:rPr>
        <w:t>(1), 121-129.</w:t>
      </w:r>
    </w:p>
    <w:p w:rsidR="00AD4947" w:rsidRPr="00A63374" w:rsidRDefault="00AD4947" w:rsidP="00A63374">
      <w:pPr>
        <w:pStyle w:val="NoSpacing"/>
        <w:numPr>
          <w:ilvl w:val="0"/>
          <w:numId w:val="3"/>
        </w:numPr>
        <w:ind w:left="567" w:hanging="283"/>
        <w:jc w:val="both"/>
        <w:rPr>
          <w:rFonts w:ascii="Calibri" w:hAnsi="Calibri" w:cs="Calibri"/>
        </w:rPr>
      </w:pPr>
      <w:r w:rsidRPr="00A63374">
        <w:rPr>
          <w:rFonts w:ascii="Calibri" w:hAnsi="Calibri" w:cs="Calibri"/>
        </w:rPr>
        <w:t xml:space="preserve">Wagner, S. M., &amp; </w:t>
      </w:r>
      <w:proofErr w:type="spellStart"/>
      <w:r w:rsidRPr="00A63374">
        <w:rPr>
          <w:rFonts w:ascii="Calibri" w:hAnsi="Calibri" w:cs="Calibri"/>
        </w:rPr>
        <w:t>Neshat</w:t>
      </w:r>
      <w:proofErr w:type="spellEnd"/>
      <w:r w:rsidRPr="00A63374">
        <w:rPr>
          <w:rFonts w:ascii="Calibri" w:hAnsi="Calibri" w:cs="Calibri"/>
        </w:rPr>
        <w:t>, N. (2012). A Comparison of Supply Chain Vulnerability Indices for Different Categories of Firms. </w:t>
      </w:r>
      <w:r w:rsidRPr="00A63374">
        <w:rPr>
          <w:rFonts w:ascii="Calibri" w:hAnsi="Calibri" w:cs="Calibri"/>
          <w:i/>
          <w:iCs/>
        </w:rPr>
        <w:t>International Journal of Production Research</w:t>
      </w:r>
      <w:r w:rsidRPr="00A63374">
        <w:rPr>
          <w:rFonts w:ascii="Calibri" w:hAnsi="Calibri" w:cs="Calibri"/>
        </w:rPr>
        <w:t>, </w:t>
      </w:r>
      <w:r w:rsidRPr="00A63374">
        <w:rPr>
          <w:rFonts w:ascii="Calibri" w:hAnsi="Calibri" w:cs="Calibri"/>
          <w:i/>
          <w:iCs/>
        </w:rPr>
        <w:t>50</w:t>
      </w:r>
      <w:r w:rsidRPr="00A63374">
        <w:rPr>
          <w:rFonts w:ascii="Calibri" w:hAnsi="Calibri" w:cs="Calibri"/>
        </w:rPr>
        <w:t>(11), 2877-2891.</w:t>
      </w:r>
    </w:p>
    <w:p w:rsidR="0035607D" w:rsidRPr="00A63374" w:rsidRDefault="0035607D" w:rsidP="00A63374">
      <w:pPr>
        <w:pStyle w:val="NoSpacing"/>
        <w:numPr>
          <w:ilvl w:val="0"/>
          <w:numId w:val="3"/>
        </w:numPr>
        <w:ind w:left="567" w:hanging="283"/>
        <w:jc w:val="both"/>
        <w:rPr>
          <w:rFonts w:ascii="Calibri" w:hAnsi="Calibri" w:cs="Calibri"/>
        </w:rPr>
      </w:pPr>
      <w:r w:rsidRPr="00A63374">
        <w:rPr>
          <w:rFonts w:ascii="Calibri" w:hAnsi="Calibri" w:cs="Calibri"/>
        </w:rPr>
        <w:t>Yaroson, E. V., Breen, L., &amp; Matthias, O. (2017). An evaluation of the applicability of complex adaptive system theory in the pharmaceutical supply chain.</w:t>
      </w:r>
      <w:r w:rsidR="00EB5796" w:rsidRPr="00A63374">
        <w:rPr>
          <w:rFonts w:ascii="Calibri" w:hAnsi="Calibri" w:cs="Calibri"/>
        </w:rPr>
        <w:t xml:space="preserve"> Proceedings of the 22nd LRN Conference 6th to 8th September 2017 at Southampton Solent University</w:t>
      </w:r>
    </w:p>
    <w:p w:rsidR="005E6076" w:rsidRPr="00A63374" w:rsidRDefault="00AD4947" w:rsidP="00A63374">
      <w:pPr>
        <w:pStyle w:val="NoSpacing"/>
        <w:numPr>
          <w:ilvl w:val="0"/>
          <w:numId w:val="3"/>
        </w:numPr>
        <w:ind w:left="567" w:hanging="283"/>
        <w:jc w:val="both"/>
        <w:rPr>
          <w:rFonts w:ascii="Calibri" w:hAnsi="Calibri" w:cs="Calibri"/>
        </w:rPr>
      </w:pPr>
      <w:r w:rsidRPr="00A63374">
        <w:rPr>
          <w:rFonts w:ascii="Calibri" w:hAnsi="Calibri" w:cs="Calibri"/>
        </w:rPr>
        <w:t>Zhang, X., Song, H., &amp; Huang, G. Q. (2009). Tourism Supply Chain Management: A New Research Agenda. </w:t>
      </w:r>
      <w:r w:rsidRPr="00A63374">
        <w:rPr>
          <w:rFonts w:ascii="Calibri" w:hAnsi="Calibri" w:cs="Calibri"/>
          <w:i/>
          <w:iCs/>
        </w:rPr>
        <w:t xml:space="preserve">Tourism </w:t>
      </w:r>
      <w:r w:rsidR="00EB5796" w:rsidRPr="00A63374">
        <w:rPr>
          <w:rFonts w:ascii="Calibri" w:hAnsi="Calibri" w:cs="Calibri"/>
          <w:i/>
          <w:iCs/>
        </w:rPr>
        <w:t>Management</w:t>
      </w:r>
      <w:r w:rsidR="00EB5796" w:rsidRPr="00A63374">
        <w:rPr>
          <w:rFonts w:ascii="Calibri" w:hAnsi="Calibri" w:cs="Calibri"/>
        </w:rPr>
        <w:t>, </w:t>
      </w:r>
      <w:r w:rsidRPr="00A63374">
        <w:rPr>
          <w:rFonts w:ascii="Calibri" w:hAnsi="Calibri" w:cs="Calibri"/>
          <w:i/>
          <w:iCs/>
        </w:rPr>
        <w:t>30</w:t>
      </w:r>
      <w:bookmarkStart w:id="0" w:name="_GoBack"/>
      <w:bookmarkEnd w:id="0"/>
      <w:r w:rsidR="003A0556" w:rsidRPr="00A63374">
        <w:rPr>
          <w:rFonts w:ascii="Calibri" w:hAnsi="Calibri" w:cs="Calibri"/>
        </w:rPr>
        <w:t xml:space="preserve">(3), 345-358. </w:t>
      </w:r>
    </w:p>
    <w:sectPr w:rsidR="005E6076" w:rsidRPr="00A63374" w:rsidSect="00AC130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066" w:rsidRDefault="00CD3066" w:rsidP="00B476DC">
      <w:pPr>
        <w:spacing w:after="0" w:line="240" w:lineRule="auto"/>
      </w:pPr>
      <w:r>
        <w:separator/>
      </w:r>
    </w:p>
  </w:endnote>
  <w:endnote w:type="continuationSeparator" w:id="0">
    <w:p w:rsidR="00CD3066" w:rsidRDefault="00CD3066" w:rsidP="00B47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764913"/>
      <w:docPartObj>
        <w:docPartGallery w:val="Page Numbers (Bottom of Page)"/>
        <w:docPartUnique/>
      </w:docPartObj>
    </w:sdtPr>
    <w:sdtEndPr/>
    <w:sdtContent>
      <w:p w:rsidR="00BA11A4" w:rsidRDefault="00BA11A4">
        <w:pPr>
          <w:pStyle w:val="Footer"/>
          <w:jc w:val="right"/>
        </w:pPr>
        <w:r>
          <w:fldChar w:fldCharType="begin"/>
        </w:r>
        <w:r>
          <w:instrText xml:space="preserve"> PAGE   \* MERGEFORMAT </w:instrText>
        </w:r>
        <w:r>
          <w:fldChar w:fldCharType="separate"/>
        </w:r>
        <w:r w:rsidR="00A63374">
          <w:rPr>
            <w:noProof/>
          </w:rPr>
          <w:t>7</w:t>
        </w:r>
        <w:r>
          <w:rPr>
            <w:noProof/>
          </w:rPr>
          <w:fldChar w:fldCharType="end"/>
        </w:r>
      </w:p>
    </w:sdtContent>
  </w:sdt>
  <w:p w:rsidR="00BA11A4" w:rsidRDefault="00BA1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066" w:rsidRDefault="00CD3066" w:rsidP="00B476DC">
      <w:pPr>
        <w:spacing w:after="0" w:line="240" w:lineRule="auto"/>
      </w:pPr>
      <w:r>
        <w:separator/>
      </w:r>
    </w:p>
  </w:footnote>
  <w:footnote w:type="continuationSeparator" w:id="0">
    <w:p w:rsidR="00CD3066" w:rsidRDefault="00CD3066" w:rsidP="00B47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6B2F"/>
    <w:multiLevelType w:val="hybridMultilevel"/>
    <w:tmpl w:val="51F20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73C0"/>
    <w:multiLevelType w:val="hybridMultilevel"/>
    <w:tmpl w:val="9984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F7366"/>
    <w:multiLevelType w:val="multilevel"/>
    <w:tmpl w:val="1CC63696"/>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 w15:restartNumberingAfterBreak="0">
    <w:nsid w:val="20D964F3"/>
    <w:multiLevelType w:val="hybridMultilevel"/>
    <w:tmpl w:val="01C4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B85CD6"/>
    <w:multiLevelType w:val="hybridMultilevel"/>
    <w:tmpl w:val="2284A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665191"/>
    <w:multiLevelType w:val="hybridMultilevel"/>
    <w:tmpl w:val="BC56E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C6"/>
    <w:rsid w:val="00027BC5"/>
    <w:rsid w:val="00052DA5"/>
    <w:rsid w:val="00076A0B"/>
    <w:rsid w:val="00084E19"/>
    <w:rsid w:val="00105FAF"/>
    <w:rsid w:val="00124FC8"/>
    <w:rsid w:val="001331AC"/>
    <w:rsid w:val="00154D3B"/>
    <w:rsid w:val="00156AF2"/>
    <w:rsid w:val="00175D7D"/>
    <w:rsid w:val="001F6C3B"/>
    <w:rsid w:val="00277C6A"/>
    <w:rsid w:val="002F51EB"/>
    <w:rsid w:val="00306C2C"/>
    <w:rsid w:val="00320F92"/>
    <w:rsid w:val="0035607D"/>
    <w:rsid w:val="00367BFE"/>
    <w:rsid w:val="0039646A"/>
    <w:rsid w:val="003A0556"/>
    <w:rsid w:val="003A4025"/>
    <w:rsid w:val="003B6735"/>
    <w:rsid w:val="003D52F3"/>
    <w:rsid w:val="003F225A"/>
    <w:rsid w:val="004021C6"/>
    <w:rsid w:val="00422A28"/>
    <w:rsid w:val="0042502F"/>
    <w:rsid w:val="00476050"/>
    <w:rsid w:val="00480544"/>
    <w:rsid w:val="00490E8D"/>
    <w:rsid w:val="004B30F3"/>
    <w:rsid w:val="004C1468"/>
    <w:rsid w:val="004C49B2"/>
    <w:rsid w:val="0054357F"/>
    <w:rsid w:val="0056074F"/>
    <w:rsid w:val="005717AC"/>
    <w:rsid w:val="0057685B"/>
    <w:rsid w:val="005B1E4A"/>
    <w:rsid w:val="005E6076"/>
    <w:rsid w:val="006025E3"/>
    <w:rsid w:val="00612091"/>
    <w:rsid w:val="00630825"/>
    <w:rsid w:val="00677563"/>
    <w:rsid w:val="006928E0"/>
    <w:rsid w:val="00696234"/>
    <w:rsid w:val="006A2D20"/>
    <w:rsid w:val="006C155C"/>
    <w:rsid w:val="006E0C9A"/>
    <w:rsid w:val="00716C99"/>
    <w:rsid w:val="00727038"/>
    <w:rsid w:val="00755999"/>
    <w:rsid w:val="00765A4B"/>
    <w:rsid w:val="007F4AC6"/>
    <w:rsid w:val="00800BA5"/>
    <w:rsid w:val="00855F33"/>
    <w:rsid w:val="00886115"/>
    <w:rsid w:val="008D2462"/>
    <w:rsid w:val="008D2712"/>
    <w:rsid w:val="008D5BC3"/>
    <w:rsid w:val="008E79FF"/>
    <w:rsid w:val="008F0A70"/>
    <w:rsid w:val="00940B5A"/>
    <w:rsid w:val="009845DE"/>
    <w:rsid w:val="00991C41"/>
    <w:rsid w:val="009C1FDD"/>
    <w:rsid w:val="009E3237"/>
    <w:rsid w:val="009E5855"/>
    <w:rsid w:val="00A16964"/>
    <w:rsid w:val="00A30740"/>
    <w:rsid w:val="00A314D2"/>
    <w:rsid w:val="00A63374"/>
    <w:rsid w:val="00A83BB3"/>
    <w:rsid w:val="00A87C53"/>
    <w:rsid w:val="00A910E2"/>
    <w:rsid w:val="00AB0FC7"/>
    <w:rsid w:val="00AC130D"/>
    <w:rsid w:val="00AC4826"/>
    <w:rsid w:val="00AD3423"/>
    <w:rsid w:val="00AD4947"/>
    <w:rsid w:val="00AD4F08"/>
    <w:rsid w:val="00B476DC"/>
    <w:rsid w:val="00B765D2"/>
    <w:rsid w:val="00BA11A4"/>
    <w:rsid w:val="00BB18E8"/>
    <w:rsid w:val="00BC4001"/>
    <w:rsid w:val="00BC4D78"/>
    <w:rsid w:val="00BF4CFE"/>
    <w:rsid w:val="00C23A54"/>
    <w:rsid w:val="00C6125A"/>
    <w:rsid w:val="00C71DEF"/>
    <w:rsid w:val="00CC7B44"/>
    <w:rsid w:val="00CD08D3"/>
    <w:rsid w:val="00CD08D5"/>
    <w:rsid w:val="00CD3066"/>
    <w:rsid w:val="00CF7EA8"/>
    <w:rsid w:val="00D23039"/>
    <w:rsid w:val="00D476B6"/>
    <w:rsid w:val="00D60473"/>
    <w:rsid w:val="00D74A0C"/>
    <w:rsid w:val="00DA3FAA"/>
    <w:rsid w:val="00DA608A"/>
    <w:rsid w:val="00DB2079"/>
    <w:rsid w:val="00DD4181"/>
    <w:rsid w:val="00DF6D89"/>
    <w:rsid w:val="00E361A3"/>
    <w:rsid w:val="00E67B88"/>
    <w:rsid w:val="00E87A15"/>
    <w:rsid w:val="00EB5796"/>
    <w:rsid w:val="00EE0B20"/>
    <w:rsid w:val="00F14079"/>
    <w:rsid w:val="00F34441"/>
    <w:rsid w:val="00F818AE"/>
    <w:rsid w:val="00FA68C2"/>
    <w:rsid w:val="00FB3918"/>
    <w:rsid w:val="00FD1B88"/>
    <w:rsid w:val="00FF3D4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1D43"/>
  <w15:docId w15:val="{885E6C46-04F8-490D-9EED-78F9C9F0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303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70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703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47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6DC"/>
  </w:style>
  <w:style w:type="paragraph" w:styleId="Footer">
    <w:name w:val="footer"/>
    <w:basedOn w:val="Normal"/>
    <w:link w:val="FooterChar"/>
    <w:uiPriority w:val="99"/>
    <w:unhideWhenUsed/>
    <w:rsid w:val="00B47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6DC"/>
  </w:style>
  <w:style w:type="paragraph" w:styleId="ListParagraph">
    <w:name w:val="List Paragraph"/>
    <w:basedOn w:val="Normal"/>
    <w:uiPriority w:val="34"/>
    <w:qFormat/>
    <w:rsid w:val="003B6735"/>
    <w:pPr>
      <w:ind w:left="720"/>
      <w:contextualSpacing/>
    </w:pPr>
  </w:style>
  <w:style w:type="character" w:customStyle="1" w:styleId="Heading1Char">
    <w:name w:val="Heading 1 Char"/>
    <w:basedOn w:val="DefaultParagraphFont"/>
    <w:link w:val="Heading1"/>
    <w:uiPriority w:val="9"/>
    <w:rsid w:val="00D23039"/>
    <w:rPr>
      <w:rFonts w:asciiTheme="majorHAnsi" w:eastAsiaTheme="majorEastAsia" w:hAnsiTheme="majorHAnsi" w:cstheme="majorBidi"/>
      <w:b/>
      <w:bCs/>
      <w:color w:val="365F91" w:themeColor="accent1" w:themeShade="BF"/>
      <w:sz w:val="28"/>
      <w:szCs w:val="28"/>
      <w:lang w:eastAsia="en-US"/>
    </w:rPr>
  </w:style>
  <w:style w:type="paragraph" w:styleId="NoSpacing">
    <w:name w:val="No Spacing"/>
    <w:uiPriority w:val="1"/>
    <w:qFormat/>
    <w:rsid w:val="00D23039"/>
    <w:pPr>
      <w:spacing w:after="0" w:line="240" w:lineRule="auto"/>
    </w:pPr>
  </w:style>
  <w:style w:type="paragraph" w:styleId="Quote">
    <w:name w:val="Quote"/>
    <w:basedOn w:val="Normal"/>
    <w:next w:val="Normal"/>
    <w:link w:val="QuoteChar"/>
    <w:uiPriority w:val="29"/>
    <w:qFormat/>
    <w:rsid w:val="00940B5A"/>
    <w:rPr>
      <w:i/>
      <w:iCs/>
      <w:color w:val="000000" w:themeColor="text1"/>
    </w:rPr>
  </w:style>
  <w:style w:type="character" w:customStyle="1" w:styleId="QuoteChar">
    <w:name w:val="Quote Char"/>
    <w:basedOn w:val="DefaultParagraphFont"/>
    <w:link w:val="Quote"/>
    <w:uiPriority w:val="29"/>
    <w:rsid w:val="00940B5A"/>
    <w:rPr>
      <w:i/>
      <w:iCs/>
      <w:color w:val="000000" w:themeColor="text1"/>
    </w:rPr>
  </w:style>
  <w:style w:type="table" w:styleId="TableGrid">
    <w:name w:val="Table Grid"/>
    <w:basedOn w:val="TableNormal"/>
    <w:uiPriority w:val="59"/>
    <w:rsid w:val="008D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76B6"/>
    <w:rPr>
      <w:color w:val="0000FF" w:themeColor="hyperlink"/>
      <w:u w:val="single"/>
    </w:rPr>
  </w:style>
  <w:style w:type="character" w:styleId="CommentReference">
    <w:name w:val="annotation reference"/>
    <w:basedOn w:val="DefaultParagraphFont"/>
    <w:uiPriority w:val="99"/>
    <w:semiHidden/>
    <w:unhideWhenUsed/>
    <w:rsid w:val="00EB5796"/>
    <w:rPr>
      <w:sz w:val="16"/>
      <w:szCs w:val="16"/>
    </w:rPr>
  </w:style>
  <w:style w:type="paragraph" w:styleId="CommentText">
    <w:name w:val="annotation text"/>
    <w:basedOn w:val="Normal"/>
    <w:link w:val="CommentTextChar"/>
    <w:uiPriority w:val="99"/>
    <w:semiHidden/>
    <w:unhideWhenUsed/>
    <w:rsid w:val="00EB5796"/>
    <w:pPr>
      <w:spacing w:line="240" w:lineRule="auto"/>
    </w:pPr>
    <w:rPr>
      <w:sz w:val="20"/>
      <w:szCs w:val="20"/>
    </w:rPr>
  </w:style>
  <w:style w:type="character" w:customStyle="1" w:styleId="CommentTextChar">
    <w:name w:val="Comment Text Char"/>
    <w:basedOn w:val="DefaultParagraphFont"/>
    <w:link w:val="CommentText"/>
    <w:uiPriority w:val="99"/>
    <w:semiHidden/>
    <w:rsid w:val="00EB5796"/>
    <w:rPr>
      <w:sz w:val="20"/>
      <w:szCs w:val="20"/>
    </w:rPr>
  </w:style>
  <w:style w:type="paragraph" w:styleId="BalloonText">
    <w:name w:val="Balloon Text"/>
    <w:basedOn w:val="Normal"/>
    <w:link w:val="BalloonTextChar"/>
    <w:uiPriority w:val="99"/>
    <w:semiHidden/>
    <w:unhideWhenUsed/>
    <w:rsid w:val="00EB5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7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408539">
      <w:bodyDiv w:val="1"/>
      <w:marLeft w:val="0"/>
      <w:marRight w:val="0"/>
      <w:marTop w:val="0"/>
      <w:marBottom w:val="0"/>
      <w:divBdr>
        <w:top w:val="none" w:sz="0" w:space="0" w:color="auto"/>
        <w:left w:val="none" w:sz="0" w:space="0" w:color="auto"/>
        <w:bottom w:val="none" w:sz="0" w:space="0" w:color="auto"/>
        <w:right w:val="none" w:sz="0" w:space="0" w:color="auto"/>
      </w:divBdr>
      <w:divsChild>
        <w:div w:id="179786102">
          <w:marLeft w:val="0"/>
          <w:marRight w:val="0"/>
          <w:marTop w:val="0"/>
          <w:marBottom w:val="0"/>
          <w:divBdr>
            <w:top w:val="none" w:sz="0" w:space="0" w:color="auto"/>
            <w:left w:val="none" w:sz="0" w:space="0" w:color="auto"/>
            <w:bottom w:val="none" w:sz="0" w:space="0" w:color="auto"/>
            <w:right w:val="none" w:sz="0" w:space="0" w:color="auto"/>
          </w:divBdr>
          <w:divsChild>
            <w:div w:id="242186836">
              <w:marLeft w:val="0"/>
              <w:marRight w:val="0"/>
              <w:marTop w:val="0"/>
              <w:marBottom w:val="0"/>
              <w:divBdr>
                <w:top w:val="none" w:sz="0" w:space="0" w:color="auto"/>
                <w:left w:val="none" w:sz="0" w:space="0" w:color="auto"/>
                <w:bottom w:val="none" w:sz="0" w:space="0" w:color="auto"/>
                <w:right w:val="none" w:sz="0" w:space="0" w:color="auto"/>
              </w:divBdr>
              <w:divsChild>
                <w:div w:id="189534430">
                  <w:marLeft w:val="0"/>
                  <w:marRight w:val="0"/>
                  <w:marTop w:val="0"/>
                  <w:marBottom w:val="0"/>
                  <w:divBdr>
                    <w:top w:val="none" w:sz="0" w:space="0" w:color="auto"/>
                    <w:left w:val="none" w:sz="0" w:space="0" w:color="auto"/>
                    <w:bottom w:val="none" w:sz="0" w:space="0" w:color="auto"/>
                    <w:right w:val="none" w:sz="0" w:space="0" w:color="auto"/>
                  </w:divBdr>
                  <w:divsChild>
                    <w:div w:id="24033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50000">
      <w:bodyDiv w:val="1"/>
      <w:marLeft w:val="0"/>
      <w:marRight w:val="0"/>
      <w:marTop w:val="0"/>
      <w:marBottom w:val="0"/>
      <w:divBdr>
        <w:top w:val="none" w:sz="0" w:space="0" w:color="auto"/>
        <w:left w:val="none" w:sz="0" w:space="0" w:color="auto"/>
        <w:bottom w:val="none" w:sz="0" w:space="0" w:color="auto"/>
        <w:right w:val="none" w:sz="0" w:space="0" w:color="auto"/>
      </w:divBdr>
    </w:div>
    <w:div w:id="1387488705">
      <w:bodyDiv w:val="1"/>
      <w:marLeft w:val="0"/>
      <w:marRight w:val="0"/>
      <w:marTop w:val="0"/>
      <w:marBottom w:val="0"/>
      <w:divBdr>
        <w:top w:val="none" w:sz="0" w:space="0" w:color="auto"/>
        <w:left w:val="none" w:sz="0" w:space="0" w:color="auto"/>
        <w:bottom w:val="none" w:sz="0" w:space="0" w:color="auto"/>
        <w:right w:val="none" w:sz="0" w:space="0" w:color="auto"/>
      </w:divBdr>
    </w:div>
    <w:div w:id="1575748229">
      <w:bodyDiv w:val="1"/>
      <w:marLeft w:val="0"/>
      <w:marRight w:val="0"/>
      <w:marTop w:val="0"/>
      <w:marBottom w:val="0"/>
      <w:divBdr>
        <w:top w:val="none" w:sz="0" w:space="0" w:color="auto"/>
        <w:left w:val="none" w:sz="0" w:space="0" w:color="auto"/>
        <w:bottom w:val="none" w:sz="0" w:space="0" w:color="auto"/>
        <w:right w:val="none" w:sz="0" w:space="0" w:color="auto"/>
      </w:divBdr>
    </w:div>
    <w:div w:id="2010138094">
      <w:bodyDiv w:val="1"/>
      <w:marLeft w:val="0"/>
      <w:marRight w:val="0"/>
      <w:marTop w:val="0"/>
      <w:marBottom w:val="0"/>
      <w:divBdr>
        <w:top w:val="none" w:sz="0" w:space="0" w:color="auto"/>
        <w:left w:val="none" w:sz="0" w:space="0" w:color="auto"/>
        <w:bottom w:val="none" w:sz="0" w:space="0" w:color="auto"/>
        <w:right w:val="none" w:sz="0" w:space="0" w:color="auto"/>
      </w:divBdr>
      <w:divsChild>
        <w:div w:id="1240674237">
          <w:marLeft w:val="0"/>
          <w:marRight w:val="0"/>
          <w:marTop w:val="0"/>
          <w:marBottom w:val="0"/>
          <w:divBdr>
            <w:top w:val="none" w:sz="0" w:space="0" w:color="auto"/>
            <w:left w:val="none" w:sz="0" w:space="0" w:color="auto"/>
            <w:bottom w:val="none" w:sz="0" w:space="0" w:color="auto"/>
            <w:right w:val="none" w:sz="0" w:space="0" w:color="auto"/>
          </w:divBdr>
          <w:divsChild>
            <w:div w:id="1855341731">
              <w:marLeft w:val="0"/>
              <w:marRight w:val="0"/>
              <w:marTop w:val="0"/>
              <w:marBottom w:val="0"/>
              <w:divBdr>
                <w:top w:val="none" w:sz="0" w:space="0" w:color="auto"/>
                <w:left w:val="none" w:sz="0" w:space="0" w:color="auto"/>
                <w:bottom w:val="none" w:sz="0" w:space="0" w:color="auto"/>
                <w:right w:val="none" w:sz="0" w:space="0" w:color="auto"/>
              </w:divBdr>
              <w:divsChild>
                <w:div w:id="1963341824">
                  <w:marLeft w:val="0"/>
                  <w:marRight w:val="0"/>
                  <w:marTop w:val="0"/>
                  <w:marBottom w:val="0"/>
                  <w:divBdr>
                    <w:top w:val="none" w:sz="0" w:space="0" w:color="auto"/>
                    <w:left w:val="none" w:sz="0" w:space="0" w:color="auto"/>
                    <w:bottom w:val="none" w:sz="0" w:space="0" w:color="auto"/>
                    <w:right w:val="none" w:sz="0" w:space="0" w:color="auto"/>
                  </w:divBdr>
                  <w:divsChild>
                    <w:div w:id="3941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9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apers.ssrn.com/sol3/papers.cfm?abstract_id=29596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7</Pages>
  <Words>3630</Words>
  <Characters>20697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24279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Vann</dc:creator>
  <cp:lastModifiedBy>Saeyeon Roh</cp:lastModifiedBy>
  <cp:revision>6</cp:revision>
  <dcterms:created xsi:type="dcterms:W3CDTF">2018-07-12T16:37:00Z</dcterms:created>
  <dcterms:modified xsi:type="dcterms:W3CDTF">2018-07-12T20:21:00Z</dcterms:modified>
</cp:coreProperties>
</file>