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8B1F" w14:textId="77777777" w:rsidR="00FB0B67" w:rsidRDefault="00FB0B67" w:rsidP="00FB0B67">
      <w:pPr>
        <w:spacing w:after="0" w:line="240" w:lineRule="auto"/>
        <w:jc w:val="both"/>
        <w:rPr>
          <w:rFonts w:cstheme="minorHAnsi"/>
          <w:b/>
          <w:sz w:val="28"/>
        </w:rPr>
      </w:pPr>
      <w:r w:rsidRPr="004A2E6D">
        <w:rPr>
          <w:rFonts w:cstheme="minorHAnsi"/>
          <w:b/>
          <w:sz w:val="28"/>
        </w:rPr>
        <w:t>A</w:t>
      </w:r>
      <w:r>
        <w:rPr>
          <w:rFonts w:cstheme="minorHAnsi"/>
          <w:b/>
          <w:sz w:val="28"/>
        </w:rPr>
        <w:t>N EMPIRICAL REVIEW OF LOGISTICS AND SUPPLY CHAIN MANAGEMENT SKILL</w:t>
      </w:r>
      <w:r w:rsidRPr="004A2E6D">
        <w:rPr>
          <w:rFonts w:cstheme="minorHAnsi"/>
          <w:b/>
          <w:sz w:val="28"/>
        </w:rPr>
        <w:t xml:space="preserve"> </w:t>
      </w:r>
      <w:r>
        <w:rPr>
          <w:rFonts w:cstheme="minorHAnsi"/>
          <w:b/>
          <w:sz w:val="28"/>
        </w:rPr>
        <w:t>REQUIREMENTS</w:t>
      </w:r>
      <w:r w:rsidRPr="004A2E6D">
        <w:rPr>
          <w:rFonts w:cstheme="minorHAnsi"/>
          <w:b/>
          <w:sz w:val="28"/>
        </w:rPr>
        <w:t xml:space="preserve">: A </w:t>
      </w:r>
      <w:r>
        <w:rPr>
          <w:rFonts w:cstheme="minorHAnsi"/>
          <w:b/>
          <w:sz w:val="28"/>
        </w:rPr>
        <w:t xml:space="preserve">STAKEHOLDER PERSPECTIVE IN OMAN </w:t>
      </w:r>
    </w:p>
    <w:p w14:paraId="33440A3D" w14:textId="77777777" w:rsidR="00FB0B67" w:rsidRPr="004A2E6D" w:rsidRDefault="00FB0B67" w:rsidP="00FB0B67">
      <w:pPr>
        <w:spacing w:after="0" w:line="240" w:lineRule="auto"/>
        <w:ind w:right="48"/>
        <w:jc w:val="both"/>
        <w:rPr>
          <w:rStyle w:val="Strong"/>
          <w:rFonts w:cstheme="minorHAnsi"/>
          <w:b w:val="0"/>
          <w:color w:val="000000"/>
        </w:rPr>
      </w:pPr>
    </w:p>
    <w:p w14:paraId="5449A82A" w14:textId="77777777" w:rsidR="00FB0B67" w:rsidRPr="004A2E6D" w:rsidRDefault="00FB0B67" w:rsidP="00FB0B67">
      <w:pPr>
        <w:pStyle w:val="NormalWeb"/>
        <w:spacing w:before="0" w:beforeAutospacing="0" w:after="0" w:afterAutospacing="0"/>
        <w:jc w:val="both"/>
        <w:rPr>
          <w:rStyle w:val="Strong"/>
          <w:rFonts w:asciiTheme="minorHAnsi" w:hAnsiTheme="minorHAnsi" w:cstheme="minorHAnsi"/>
          <w:b w:val="0"/>
          <w:i/>
          <w:color w:val="000000"/>
          <w:sz w:val="22"/>
          <w:szCs w:val="22"/>
        </w:rPr>
      </w:pPr>
      <w:r w:rsidRPr="004A2E6D">
        <w:rPr>
          <w:rStyle w:val="Strong"/>
          <w:rFonts w:asciiTheme="minorHAnsi" w:hAnsiTheme="minorHAnsi" w:cstheme="minorHAnsi"/>
          <w:i/>
          <w:color w:val="000000"/>
          <w:sz w:val="22"/>
          <w:szCs w:val="22"/>
        </w:rPr>
        <w:t>Ahmed Aykour</w:t>
      </w:r>
      <w:r>
        <w:rPr>
          <w:rStyle w:val="Strong"/>
          <w:rFonts w:asciiTheme="minorHAnsi" w:hAnsiTheme="minorHAnsi" w:cstheme="minorHAnsi"/>
          <w:i/>
          <w:color w:val="000000"/>
          <w:sz w:val="22"/>
          <w:szCs w:val="22"/>
        </w:rPr>
        <w:t xml:space="preserve"> and</w:t>
      </w:r>
      <w:r w:rsidRPr="004A2E6D">
        <w:rPr>
          <w:rStyle w:val="Strong"/>
          <w:rFonts w:asciiTheme="minorHAnsi" w:hAnsiTheme="minorHAnsi" w:cstheme="minorHAnsi"/>
          <w:i/>
          <w:color w:val="000000"/>
          <w:sz w:val="22"/>
          <w:szCs w:val="22"/>
        </w:rPr>
        <w:t xml:space="preserve"> Maurice Brady</w:t>
      </w:r>
    </w:p>
    <w:p w14:paraId="28C54394" w14:textId="77777777" w:rsidR="00FB0B67" w:rsidRPr="00FB0B67" w:rsidRDefault="00FB0B67" w:rsidP="00FB0B67">
      <w:pPr>
        <w:pStyle w:val="NormalWeb"/>
        <w:spacing w:before="0" w:beforeAutospacing="0" w:after="0" w:afterAutospacing="0"/>
        <w:jc w:val="both"/>
        <w:rPr>
          <w:rStyle w:val="Strong"/>
          <w:rFonts w:asciiTheme="minorHAnsi" w:hAnsiTheme="minorHAnsi" w:cstheme="minorHAnsi"/>
          <w:b w:val="0"/>
          <w:i/>
          <w:color w:val="000000"/>
          <w:sz w:val="22"/>
          <w:szCs w:val="22"/>
        </w:rPr>
      </w:pPr>
      <w:r w:rsidRPr="00FB0B67">
        <w:rPr>
          <w:rStyle w:val="Strong"/>
          <w:rFonts w:asciiTheme="minorHAnsi" w:hAnsiTheme="minorHAnsi" w:cstheme="minorHAnsi"/>
          <w:b w:val="0"/>
          <w:i/>
          <w:color w:val="000000"/>
          <w:sz w:val="22"/>
          <w:szCs w:val="22"/>
        </w:rPr>
        <w:t xml:space="preserve">STC Group and International Maritime College, Oman </w:t>
      </w:r>
    </w:p>
    <w:p w14:paraId="481B81B4" w14:textId="77777777" w:rsidR="00FB0B67" w:rsidRPr="00FB0B67" w:rsidRDefault="00FB0B67" w:rsidP="00FB0B67">
      <w:pPr>
        <w:spacing w:after="0" w:line="240" w:lineRule="auto"/>
        <w:rPr>
          <w:rFonts w:ascii="Calibri" w:hAnsi="Calibri"/>
          <w:b/>
        </w:rPr>
      </w:pPr>
    </w:p>
    <w:p w14:paraId="4A6626C8" w14:textId="3872A80B" w:rsidR="00AA0181" w:rsidRPr="00FB0B67" w:rsidRDefault="00124467" w:rsidP="00FB0B67">
      <w:pPr>
        <w:spacing w:after="0" w:line="240" w:lineRule="auto"/>
        <w:rPr>
          <w:rFonts w:ascii="Calibri" w:hAnsi="Calibri"/>
          <w:u w:val="single"/>
        </w:rPr>
      </w:pPr>
      <w:r w:rsidRPr="00FB0B67">
        <w:rPr>
          <w:rFonts w:ascii="Calibri" w:hAnsi="Calibri"/>
          <w:b/>
          <w:u w:val="single"/>
        </w:rPr>
        <w:t>I</w:t>
      </w:r>
      <w:r w:rsidR="00465502">
        <w:rPr>
          <w:rFonts w:ascii="Calibri" w:hAnsi="Calibri"/>
          <w:b/>
          <w:u w:val="single"/>
        </w:rPr>
        <w:t>ntroduction</w:t>
      </w:r>
    </w:p>
    <w:p w14:paraId="4BEAAEA8" w14:textId="3BE64E39" w:rsidR="004F241D" w:rsidRDefault="00D45B38" w:rsidP="00FB0B67">
      <w:pPr>
        <w:spacing w:after="0" w:line="240" w:lineRule="auto"/>
        <w:jc w:val="both"/>
        <w:rPr>
          <w:rFonts w:ascii="Calibri" w:hAnsi="Calibri"/>
        </w:rPr>
      </w:pPr>
      <w:r w:rsidRPr="00FB0B67">
        <w:rPr>
          <w:rFonts w:ascii="Calibri" w:hAnsi="Calibri"/>
        </w:rPr>
        <w:t>D</w:t>
      </w:r>
      <w:r w:rsidR="008A6F02" w:rsidRPr="00FB0B67">
        <w:rPr>
          <w:rFonts w:ascii="Calibri" w:hAnsi="Calibri"/>
        </w:rPr>
        <w:t>ue to their</w:t>
      </w:r>
      <w:r w:rsidR="00691705" w:rsidRPr="00FB0B67">
        <w:rPr>
          <w:rFonts w:ascii="Calibri" w:hAnsi="Calibri"/>
        </w:rPr>
        <w:t xml:space="preserve"> inherent focus and capability to manage the various func</w:t>
      </w:r>
      <w:r w:rsidR="00AF4D19" w:rsidRPr="00FB0B67">
        <w:rPr>
          <w:rFonts w:ascii="Calibri" w:hAnsi="Calibri"/>
        </w:rPr>
        <w:t>tions of the business simultaneously</w:t>
      </w:r>
      <w:r w:rsidR="00691705" w:rsidRPr="00FB0B67">
        <w:rPr>
          <w:rFonts w:ascii="Calibri" w:hAnsi="Calibri"/>
        </w:rPr>
        <w:t>, the discipline</w:t>
      </w:r>
      <w:r w:rsidR="008A6F02" w:rsidRPr="00FB0B67">
        <w:rPr>
          <w:rFonts w:ascii="Calibri" w:hAnsi="Calibri"/>
        </w:rPr>
        <w:t>s of logistics and supply chain management have</w:t>
      </w:r>
      <w:r w:rsidR="00691705" w:rsidRPr="00FB0B67">
        <w:rPr>
          <w:rFonts w:ascii="Calibri" w:hAnsi="Calibri"/>
        </w:rPr>
        <w:t xml:space="preserve"> evolved </w:t>
      </w:r>
      <w:r w:rsidR="008A6F02" w:rsidRPr="00FB0B67">
        <w:rPr>
          <w:rFonts w:ascii="Calibri" w:hAnsi="Calibri"/>
        </w:rPr>
        <w:t xml:space="preserve">from an administrative function </w:t>
      </w:r>
      <w:r w:rsidRPr="00FB0B67">
        <w:rPr>
          <w:rFonts w:ascii="Calibri" w:hAnsi="Calibri"/>
        </w:rPr>
        <w:t xml:space="preserve">into a strategic role </w:t>
      </w:r>
      <w:r w:rsidR="00691705" w:rsidRPr="00FB0B67">
        <w:rPr>
          <w:rFonts w:ascii="Calibri" w:hAnsi="Calibri"/>
        </w:rPr>
        <w:t xml:space="preserve">(Giunipero et al., 2006).  </w:t>
      </w:r>
      <w:r w:rsidR="00BA2FFA" w:rsidRPr="00FB0B67">
        <w:rPr>
          <w:rFonts w:ascii="Calibri" w:hAnsi="Calibri"/>
        </w:rPr>
        <w:t>What once was looked upon as an activity for the management of operations, especia</w:t>
      </w:r>
      <w:r w:rsidR="008A6F02" w:rsidRPr="00FB0B67">
        <w:rPr>
          <w:rFonts w:ascii="Calibri" w:hAnsi="Calibri"/>
        </w:rPr>
        <w:t>lly trucking and warehousing,</w:t>
      </w:r>
      <w:r w:rsidR="00BA2FFA" w:rsidRPr="00FB0B67">
        <w:rPr>
          <w:rFonts w:ascii="Calibri" w:hAnsi="Calibri"/>
        </w:rPr>
        <w:t xml:space="preserve"> is now accepted as a strategic level function (Murphy and Poist, 1994). </w:t>
      </w:r>
    </w:p>
    <w:p w14:paraId="0D53BBC0" w14:textId="77777777" w:rsidR="00FB0B67" w:rsidRPr="00FB0B67" w:rsidRDefault="00FB0B67" w:rsidP="00FB0B67">
      <w:pPr>
        <w:spacing w:after="0" w:line="240" w:lineRule="auto"/>
        <w:jc w:val="both"/>
        <w:rPr>
          <w:rFonts w:ascii="Calibri" w:hAnsi="Calibri"/>
        </w:rPr>
      </w:pPr>
    </w:p>
    <w:p w14:paraId="225AD3E9" w14:textId="60565C76" w:rsidR="00A70C21" w:rsidRDefault="004F241D" w:rsidP="00FB0B67">
      <w:pPr>
        <w:spacing w:after="0" w:line="240" w:lineRule="auto"/>
        <w:jc w:val="both"/>
        <w:rPr>
          <w:rFonts w:ascii="Calibri" w:hAnsi="Calibri"/>
        </w:rPr>
      </w:pPr>
      <w:r w:rsidRPr="00FB0B67">
        <w:rPr>
          <w:rFonts w:ascii="Calibri" w:hAnsi="Calibri"/>
        </w:rPr>
        <w:t>Whilst the importance of logistics and supply chain is not disputed</w:t>
      </w:r>
      <w:r w:rsidR="0014016D" w:rsidRPr="00FB0B67">
        <w:rPr>
          <w:rFonts w:ascii="Calibri" w:hAnsi="Calibri"/>
        </w:rPr>
        <w:t>,</w:t>
      </w:r>
      <w:r w:rsidRPr="00FB0B67">
        <w:rPr>
          <w:rFonts w:ascii="Calibri" w:hAnsi="Calibri"/>
        </w:rPr>
        <w:t xml:space="preserve"> the question then must be asked as to how to appropriately design, implement, adapt and manage supply chains to the fullest of their capabilities in accordance with an ever changing business environment. </w:t>
      </w:r>
      <w:r w:rsidR="00DD0937" w:rsidRPr="00FB0B67">
        <w:rPr>
          <w:rFonts w:ascii="Calibri" w:hAnsi="Calibri"/>
        </w:rPr>
        <w:t xml:space="preserve">The answer lies in the people who will </w:t>
      </w:r>
      <w:r w:rsidR="00AF4D19" w:rsidRPr="00FB0B67">
        <w:rPr>
          <w:rFonts w:ascii="Calibri" w:hAnsi="Calibri"/>
        </w:rPr>
        <w:t>undertake these roles. Many authors including</w:t>
      </w:r>
      <w:r w:rsidR="00DD0937" w:rsidRPr="00FB0B67">
        <w:rPr>
          <w:rFonts w:ascii="Calibri" w:hAnsi="Calibri"/>
        </w:rPr>
        <w:t xml:space="preserve"> </w:t>
      </w:r>
      <w:r w:rsidR="00D45B38" w:rsidRPr="00FB0B67">
        <w:rPr>
          <w:rFonts w:ascii="Calibri" w:hAnsi="Calibri"/>
        </w:rPr>
        <w:t>V</w:t>
      </w:r>
      <w:r w:rsidR="00DD0937" w:rsidRPr="00FB0B67">
        <w:rPr>
          <w:rFonts w:ascii="Calibri" w:hAnsi="Calibri"/>
        </w:rPr>
        <w:t>an Hoek, Chatham and Wilding were clear in their assertion that the ‘people dimension’ is the critical factor in the on-go</w:t>
      </w:r>
      <w:r w:rsidR="00D45B38" w:rsidRPr="00FB0B67">
        <w:rPr>
          <w:rFonts w:ascii="Calibri" w:hAnsi="Calibri"/>
        </w:rPr>
        <w:t>ing success of a supply chain (V</w:t>
      </w:r>
      <w:r w:rsidR="00DD0937" w:rsidRPr="00FB0B67">
        <w:rPr>
          <w:rFonts w:ascii="Calibri" w:hAnsi="Calibri"/>
        </w:rPr>
        <w:t>an Hoe</w:t>
      </w:r>
      <w:r w:rsidR="00A52E8A" w:rsidRPr="00FB0B67">
        <w:rPr>
          <w:rFonts w:ascii="Calibri" w:hAnsi="Calibri"/>
        </w:rPr>
        <w:t>k, Chatham and Wilding, 2002</w:t>
      </w:r>
      <w:r w:rsidR="00DD0937" w:rsidRPr="00FB0B67">
        <w:rPr>
          <w:rFonts w:ascii="Calibri" w:hAnsi="Calibri"/>
        </w:rPr>
        <w:t xml:space="preserve">). Authors such as </w:t>
      </w:r>
      <w:r w:rsidR="00FA1FE3" w:rsidRPr="00FB0B67">
        <w:rPr>
          <w:rFonts w:ascii="Calibri" w:hAnsi="Calibri"/>
        </w:rPr>
        <w:t>Gammelgaard and Larson</w:t>
      </w:r>
      <w:r w:rsidR="005A6DEE" w:rsidRPr="00FB0B67">
        <w:rPr>
          <w:rFonts w:ascii="Calibri" w:hAnsi="Calibri"/>
        </w:rPr>
        <w:t xml:space="preserve"> (</w:t>
      </w:r>
      <w:r w:rsidR="00A52E8A" w:rsidRPr="00FB0B67">
        <w:rPr>
          <w:rFonts w:ascii="Calibri" w:hAnsi="Calibri"/>
        </w:rPr>
        <w:t>2001</w:t>
      </w:r>
      <w:r w:rsidR="005A6DEE" w:rsidRPr="00FB0B67">
        <w:rPr>
          <w:rFonts w:ascii="Calibri" w:hAnsi="Calibri"/>
        </w:rPr>
        <w:t>)</w:t>
      </w:r>
      <w:r w:rsidR="00FA1FE3" w:rsidRPr="00FB0B67">
        <w:rPr>
          <w:rFonts w:ascii="Calibri" w:hAnsi="Calibri"/>
        </w:rPr>
        <w:t xml:space="preserve">, </w:t>
      </w:r>
      <w:r w:rsidR="00DD0937" w:rsidRPr="00FB0B67">
        <w:rPr>
          <w:rFonts w:ascii="Calibri" w:hAnsi="Calibri"/>
        </w:rPr>
        <w:t>Ozment and Keller</w:t>
      </w:r>
      <w:r w:rsidR="005A6DEE" w:rsidRPr="00FB0B67">
        <w:rPr>
          <w:rFonts w:ascii="Calibri" w:hAnsi="Calibri"/>
        </w:rPr>
        <w:t xml:space="preserve"> (</w:t>
      </w:r>
      <w:r w:rsidR="00A52E8A" w:rsidRPr="00FB0B67">
        <w:rPr>
          <w:rFonts w:ascii="Calibri" w:hAnsi="Calibri"/>
        </w:rPr>
        <w:t>2009</w:t>
      </w:r>
      <w:r w:rsidR="005A6DEE" w:rsidRPr="00FB0B67">
        <w:rPr>
          <w:rFonts w:ascii="Calibri" w:hAnsi="Calibri"/>
        </w:rPr>
        <w:t>), Christopher and Mangan (</w:t>
      </w:r>
      <w:r w:rsidR="00A52E8A" w:rsidRPr="00FB0B67">
        <w:rPr>
          <w:rFonts w:ascii="Calibri" w:hAnsi="Calibri"/>
        </w:rPr>
        <w:t>2005</w:t>
      </w:r>
      <w:r w:rsidR="005A6DEE" w:rsidRPr="00FB0B67">
        <w:rPr>
          <w:rFonts w:ascii="Calibri" w:hAnsi="Calibri"/>
        </w:rPr>
        <w:t>)</w:t>
      </w:r>
      <w:r w:rsidR="00A52E8A" w:rsidRPr="00FB0B67">
        <w:rPr>
          <w:rFonts w:ascii="Calibri" w:hAnsi="Calibri"/>
        </w:rPr>
        <w:t>,</w:t>
      </w:r>
      <w:r w:rsidR="00DD0937" w:rsidRPr="00FB0B67">
        <w:rPr>
          <w:rFonts w:ascii="Calibri" w:hAnsi="Calibri"/>
        </w:rPr>
        <w:t xml:space="preserve"> Myers,</w:t>
      </w:r>
      <w:r w:rsidR="005A6DEE" w:rsidRPr="00FB0B67">
        <w:rPr>
          <w:rFonts w:ascii="Calibri" w:hAnsi="Calibri"/>
        </w:rPr>
        <w:t xml:space="preserve"> Griffith, Daugherty and </w:t>
      </w:r>
      <w:r w:rsidR="00D45B38" w:rsidRPr="00FB0B67">
        <w:rPr>
          <w:rFonts w:ascii="Calibri" w:hAnsi="Calibri"/>
        </w:rPr>
        <w:t>Lusch (</w:t>
      </w:r>
      <w:r w:rsidR="00A52E8A" w:rsidRPr="00FB0B67">
        <w:rPr>
          <w:rFonts w:ascii="Calibri" w:hAnsi="Calibri"/>
        </w:rPr>
        <w:t>2004</w:t>
      </w:r>
      <w:r w:rsidR="005A6DEE" w:rsidRPr="00FB0B67">
        <w:rPr>
          <w:rFonts w:ascii="Calibri" w:hAnsi="Calibri"/>
        </w:rPr>
        <w:t>)</w:t>
      </w:r>
      <w:r w:rsidR="00D45B38" w:rsidRPr="00FB0B67">
        <w:rPr>
          <w:rFonts w:ascii="Calibri" w:hAnsi="Calibri"/>
        </w:rPr>
        <w:t>,</w:t>
      </w:r>
      <w:r w:rsidR="00A52E8A" w:rsidRPr="00FB0B67">
        <w:rPr>
          <w:rFonts w:ascii="Calibri" w:hAnsi="Calibri"/>
        </w:rPr>
        <w:t xml:space="preserve"> </w:t>
      </w:r>
      <w:r w:rsidR="00AF4D19" w:rsidRPr="00FB0B67">
        <w:rPr>
          <w:rFonts w:ascii="Calibri" w:hAnsi="Calibri"/>
        </w:rPr>
        <w:t>to cite some</w:t>
      </w:r>
      <w:r w:rsidR="00BA2FFA" w:rsidRPr="00FB0B67">
        <w:rPr>
          <w:rFonts w:ascii="Calibri" w:hAnsi="Calibri"/>
        </w:rPr>
        <w:t xml:space="preserve"> examples, have all researched logistics and supply chain in the context of the need to consistently enhance the skills of logistics and supply chain </w:t>
      </w:r>
      <w:r w:rsidR="009B3C52" w:rsidRPr="00FB0B67">
        <w:rPr>
          <w:rFonts w:ascii="Calibri" w:hAnsi="Calibri"/>
        </w:rPr>
        <w:t>practitioners</w:t>
      </w:r>
      <w:r w:rsidR="00BA2FFA" w:rsidRPr="00FB0B67">
        <w:rPr>
          <w:rFonts w:ascii="Calibri" w:hAnsi="Calibri"/>
        </w:rPr>
        <w:t xml:space="preserve">. </w:t>
      </w:r>
    </w:p>
    <w:p w14:paraId="6C25FF0B" w14:textId="77777777" w:rsidR="00FB0B67" w:rsidRPr="00FB0B67" w:rsidRDefault="00FB0B67" w:rsidP="00FB0B67">
      <w:pPr>
        <w:spacing w:after="0" w:line="240" w:lineRule="auto"/>
        <w:jc w:val="both"/>
        <w:rPr>
          <w:rFonts w:ascii="Calibri" w:hAnsi="Calibri"/>
        </w:rPr>
      </w:pPr>
    </w:p>
    <w:p w14:paraId="1E318073" w14:textId="77777777" w:rsidR="000156BC" w:rsidRPr="00FB0B67" w:rsidRDefault="00BA2FFA" w:rsidP="00FB0B67">
      <w:pPr>
        <w:spacing w:after="0" w:line="240" w:lineRule="auto"/>
        <w:jc w:val="both"/>
        <w:rPr>
          <w:rFonts w:ascii="Calibri" w:hAnsi="Calibri"/>
        </w:rPr>
      </w:pPr>
      <w:r w:rsidRPr="00FB0B67">
        <w:rPr>
          <w:rFonts w:ascii="Calibri" w:hAnsi="Calibri"/>
        </w:rPr>
        <w:t xml:space="preserve">All the authors came to the same conclusion in that it was found that </w:t>
      </w:r>
      <w:r w:rsidR="00FA1FE3" w:rsidRPr="00FB0B67">
        <w:rPr>
          <w:rFonts w:ascii="Calibri" w:hAnsi="Calibri"/>
        </w:rPr>
        <w:t>the logistics and supply chain industries lack adequately prepared personnel, there is no consensus on the contents of a logistics and sup</w:t>
      </w:r>
      <w:r w:rsidR="004C26E2" w:rsidRPr="00FB0B67">
        <w:rPr>
          <w:rFonts w:ascii="Calibri" w:hAnsi="Calibri"/>
        </w:rPr>
        <w:t>ply chain third level course</w:t>
      </w:r>
      <w:r w:rsidR="00AF4D19" w:rsidRPr="00FB0B67">
        <w:rPr>
          <w:rFonts w:ascii="Calibri" w:hAnsi="Calibri"/>
        </w:rPr>
        <w:t xml:space="preserve"> and subsequent teaching methodology</w:t>
      </w:r>
      <w:r w:rsidR="004C26E2" w:rsidRPr="00FB0B67">
        <w:rPr>
          <w:rFonts w:ascii="Calibri" w:hAnsi="Calibri"/>
        </w:rPr>
        <w:t xml:space="preserve"> and</w:t>
      </w:r>
      <w:r w:rsidR="00FA1FE3" w:rsidRPr="00FB0B67">
        <w:rPr>
          <w:rFonts w:ascii="Calibri" w:hAnsi="Calibri"/>
        </w:rPr>
        <w:t xml:space="preserve"> most importantly if the logistics and supply chain sector has access to better prepared staff, major improvements could be seen for the various stakeholders in the sector</w:t>
      </w:r>
      <w:r w:rsidR="00A52E8A" w:rsidRPr="00FB0B67">
        <w:rPr>
          <w:rFonts w:ascii="Calibri" w:hAnsi="Calibri"/>
        </w:rPr>
        <w:t>.</w:t>
      </w:r>
      <w:r w:rsidR="00A70C21" w:rsidRPr="00FB0B67">
        <w:rPr>
          <w:rFonts w:ascii="Calibri" w:hAnsi="Calibri"/>
        </w:rPr>
        <w:t xml:space="preserve"> </w:t>
      </w:r>
      <w:r w:rsidR="00FA1FE3" w:rsidRPr="00FB0B67">
        <w:rPr>
          <w:rFonts w:ascii="Calibri" w:hAnsi="Calibri"/>
        </w:rPr>
        <w:t>This res</w:t>
      </w:r>
      <w:r w:rsidR="009B3C52" w:rsidRPr="00FB0B67">
        <w:rPr>
          <w:rFonts w:ascii="Calibri" w:hAnsi="Calibri"/>
        </w:rPr>
        <w:t>earch</w:t>
      </w:r>
      <w:r w:rsidR="00FA1FE3" w:rsidRPr="00FB0B67">
        <w:rPr>
          <w:rFonts w:ascii="Calibri" w:hAnsi="Calibri"/>
        </w:rPr>
        <w:t xml:space="preserve"> </w:t>
      </w:r>
      <w:r w:rsidR="00F2787D" w:rsidRPr="00FB0B67">
        <w:rPr>
          <w:rFonts w:ascii="Calibri" w:hAnsi="Calibri"/>
        </w:rPr>
        <w:t>endeavors</w:t>
      </w:r>
      <w:r w:rsidR="00FA1FE3" w:rsidRPr="00FB0B67">
        <w:rPr>
          <w:rFonts w:ascii="Calibri" w:hAnsi="Calibri"/>
        </w:rPr>
        <w:t xml:space="preserve"> to build upon previous studies, within the context </w:t>
      </w:r>
      <w:r w:rsidR="004C26E2" w:rsidRPr="00FB0B67">
        <w:rPr>
          <w:rFonts w:ascii="Calibri" w:hAnsi="Calibri"/>
        </w:rPr>
        <w:t>and needs of</w:t>
      </w:r>
      <w:r w:rsidR="00FA1FE3" w:rsidRPr="00FB0B67">
        <w:rPr>
          <w:rFonts w:ascii="Calibri" w:hAnsi="Calibri"/>
        </w:rPr>
        <w:t xml:space="preserve"> the </w:t>
      </w:r>
      <w:r w:rsidR="009B3C52" w:rsidRPr="00FB0B67">
        <w:rPr>
          <w:rFonts w:ascii="Calibri" w:hAnsi="Calibri"/>
        </w:rPr>
        <w:t xml:space="preserve">Sultanate of Oman in order to measure logistics and supply chain </w:t>
      </w:r>
      <w:r w:rsidR="00F2787D" w:rsidRPr="00FB0B67">
        <w:rPr>
          <w:rFonts w:ascii="Calibri" w:hAnsi="Calibri"/>
        </w:rPr>
        <w:t xml:space="preserve">stakeholder views </w:t>
      </w:r>
      <w:r w:rsidR="009B3C52" w:rsidRPr="00FB0B67">
        <w:rPr>
          <w:rFonts w:ascii="Calibri" w:hAnsi="Calibri"/>
        </w:rPr>
        <w:t xml:space="preserve">regarding the most valuable skills within their respective industries.   </w:t>
      </w:r>
    </w:p>
    <w:p w14:paraId="5D4A700B" w14:textId="77777777" w:rsidR="00E25379" w:rsidRPr="00FB0B67" w:rsidRDefault="00E25379" w:rsidP="00FB0B67">
      <w:pPr>
        <w:spacing w:after="0" w:line="240" w:lineRule="auto"/>
        <w:jc w:val="both"/>
        <w:rPr>
          <w:rFonts w:ascii="Calibri" w:hAnsi="Calibri"/>
          <w:b/>
        </w:rPr>
      </w:pPr>
    </w:p>
    <w:p w14:paraId="126FB2CA" w14:textId="1273D381" w:rsidR="000156BC" w:rsidRPr="00FB0B67" w:rsidRDefault="00465502" w:rsidP="00FB0B67">
      <w:pPr>
        <w:spacing w:after="0" w:line="240" w:lineRule="auto"/>
        <w:jc w:val="both"/>
        <w:rPr>
          <w:rFonts w:ascii="Calibri" w:hAnsi="Calibri"/>
          <w:b/>
          <w:u w:val="single"/>
        </w:rPr>
      </w:pPr>
      <w:r>
        <w:rPr>
          <w:rFonts w:ascii="Calibri" w:hAnsi="Calibri"/>
          <w:b/>
          <w:u w:val="single"/>
        </w:rPr>
        <w:t xml:space="preserve">Problem </w:t>
      </w:r>
      <w:r w:rsidR="00850761">
        <w:rPr>
          <w:rFonts w:ascii="Calibri" w:hAnsi="Calibri"/>
          <w:b/>
          <w:u w:val="single"/>
        </w:rPr>
        <w:t>s</w:t>
      </w:r>
      <w:r>
        <w:rPr>
          <w:rFonts w:ascii="Calibri" w:hAnsi="Calibri"/>
          <w:b/>
          <w:u w:val="single"/>
        </w:rPr>
        <w:t>tatement</w:t>
      </w:r>
    </w:p>
    <w:p w14:paraId="31EAA404" w14:textId="08B64395" w:rsidR="00927370" w:rsidRDefault="00927370" w:rsidP="00FB0B67">
      <w:pPr>
        <w:spacing w:after="0" w:line="240" w:lineRule="auto"/>
        <w:jc w:val="both"/>
        <w:rPr>
          <w:rFonts w:ascii="Calibri" w:hAnsi="Calibri"/>
        </w:rPr>
      </w:pPr>
      <w:r w:rsidRPr="00FB0B67">
        <w:rPr>
          <w:rFonts w:ascii="Calibri" w:hAnsi="Calibri"/>
        </w:rPr>
        <w:t>The economy</w:t>
      </w:r>
      <w:r w:rsidR="00B82331" w:rsidRPr="00FB0B67">
        <w:rPr>
          <w:rFonts w:ascii="Calibri" w:hAnsi="Calibri"/>
        </w:rPr>
        <w:t xml:space="preserve"> of Oman is primaril</w:t>
      </w:r>
      <w:r w:rsidRPr="00FB0B67">
        <w:rPr>
          <w:rFonts w:ascii="Calibri" w:hAnsi="Calibri"/>
        </w:rPr>
        <w:t>y driven by the hydrocarbon sector. Between 2011 and 2015, 44% of the GDP is derived from the oil sector</w:t>
      </w:r>
      <w:r w:rsidR="00B82331" w:rsidRPr="00FB0B67">
        <w:rPr>
          <w:rFonts w:ascii="Calibri" w:hAnsi="Calibri"/>
        </w:rPr>
        <w:t xml:space="preserve"> (Tanfeedh, 2017)</w:t>
      </w:r>
      <w:r w:rsidRPr="00FB0B67">
        <w:rPr>
          <w:rFonts w:ascii="Calibri" w:hAnsi="Calibri"/>
        </w:rPr>
        <w:t>. In addition</w:t>
      </w:r>
      <w:r w:rsidR="00B82331" w:rsidRPr="00FB0B67">
        <w:rPr>
          <w:rFonts w:ascii="Calibri" w:hAnsi="Calibri"/>
        </w:rPr>
        <w:t>,</w:t>
      </w:r>
      <w:r w:rsidRPr="00FB0B67">
        <w:rPr>
          <w:rFonts w:ascii="Calibri" w:hAnsi="Calibri"/>
        </w:rPr>
        <w:t xml:space="preserve"> 46% of the population in the Sultanate are expatriates (TimesofOman, 2016). These two developments have led to two strategic initiatives. First, the Tanfeedh program to diversify the economy. It is envisaged that the oil sector will reduce to 26% of GDP by 2020 (Muscat Daily, 2016).  Second, a workforce nationalization program</w:t>
      </w:r>
      <w:r w:rsidR="00B82331" w:rsidRPr="00FB0B67">
        <w:rPr>
          <w:rFonts w:ascii="Calibri" w:hAnsi="Calibri"/>
        </w:rPr>
        <w:t>, Omanisation,</w:t>
      </w:r>
      <w:r w:rsidRPr="00FB0B67">
        <w:rPr>
          <w:rFonts w:ascii="Calibri" w:hAnsi="Calibri"/>
        </w:rPr>
        <w:t xml:space="preserve"> has been implemented to increase the share of Omani employees (Kemp and Madsen, 2014).  </w:t>
      </w:r>
    </w:p>
    <w:p w14:paraId="534B64E6" w14:textId="77777777" w:rsidR="00FB0B67" w:rsidRPr="00FB0B67" w:rsidRDefault="00FB0B67" w:rsidP="00FB0B67">
      <w:pPr>
        <w:spacing w:after="0" w:line="240" w:lineRule="auto"/>
        <w:jc w:val="both"/>
        <w:rPr>
          <w:rFonts w:ascii="Calibri" w:hAnsi="Calibri"/>
        </w:rPr>
      </w:pPr>
    </w:p>
    <w:p w14:paraId="11A3062C" w14:textId="77777777" w:rsidR="00927370" w:rsidRPr="00FB0B67" w:rsidRDefault="00927370" w:rsidP="00FB0B67">
      <w:pPr>
        <w:spacing w:after="0" w:line="240" w:lineRule="auto"/>
        <w:jc w:val="both"/>
        <w:rPr>
          <w:rFonts w:ascii="Calibri" w:hAnsi="Calibri"/>
        </w:rPr>
      </w:pPr>
      <w:r w:rsidRPr="00FB0B67">
        <w:rPr>
          <w:rFonts w:ascii="Calibri" w:hAnsi="Calibri"/>
        </w:rPr>
        <w:t xml:space="preserve">Whilst the expected rate of Omanisation varies from role, position and sector, the SOLS 2040 committee were clear in their assertion that currently “most logistics related posts are primarily held by expatriates” </w:t>
      </w:r>
      <w:r w:rsidRPr="00FB0B67">
        <w:rPr>
          <w:rFonts w:ascii="Calibri" w:hAnsi="Calibri" w:cstheme="minorHAnsi"/>
        </w:rPr>
        <w:t>[</w:t>
      </w:r>
      <w:r w:rsidRPr="00FB0B67">
        <w:rPr>
          <w:rFonts w:ascii="Calibri" w:hAnsi="Calibri"/>
        </w:rPr>
        <w:t>MOTC, (2015), p 59</w:t>
      </w:r>
      <w:r w:rsidRPr="00FB0B67">
        <w:rPr>
          <w:rFonts w:ascii="Calibri" w:hAnsi="Calibri" w:cstheme="minorHAnsi"/>
        </w:rPr>
        <w:t>]</w:t>
      </w:r>
      <w:r w:rsidRPr="00FB0B67">
        <w:rPr>
          <w:rFonts w:ascii="Calibri" w:hAnsi="Calibri"/>
        </w:rPr>
        <w:t xml:space="preserve"> and that “the current high level of expatriates employed in this sector [logistics]” could be detrimentally affecting the career choice of local Omani’s </w:t>
      </w:r>
      <w:r w:rsidRPr="00FB0B67">
        <w:rPr>
          <w:rFonts w:ascii="Calibri" w:hAnsi="Calibri" w:cstheme="minorHAnsi"/>
        </w:rPr>
        <w:t>[</w:t>
      </w:r>
      <w:r w:rsidRPr="00FB0B67">
        <w:rPr>
          <w:rFonts w:ascii="Calibri" w:hAnsi="Calibri"/>
        </w:rPr>
        <w:t>MOTC, (2015), p 58</w:t>
      </w:r>
      <w:r w:rsidRPr="00FB0B67">
        <w:rPr>
          <w:rFonts w:ascii="Calibri" w:hAnsi="Calibri" w:cstheme="minorHAnsi"/>
        </w:rPr>
        <w:t>]</w:t>
      </w:r>
      <w:r w:rsidRPr="00FB0B67">
        <w:rPr>
          <w:rFonts w:ascii="Calibri" w:hAnsi="Calibri"/>
        </w:rPr>
        <w:t xml:space="preserve">. Furthermore, the report goes on to say that in the ‘short to medium’ future this high level of expatriate will continue. This high level of expatriate staff amongst the logistics sector is such that one of the 3 key issues within the report is to ensure that there are enough adequately trained and experienced staff available locally for the industry. </w:t>
      </w:r>
    </w:p>
    <w:p w14:paraId="284B6A6B" w14:textId="77777777" w:rsidR="00FB0B67" w:rsidRDefault="00FB0B67" w:rsidP="00FB0B67">
      <w:pPr>
        <w:spacing w:after="0" w:line="240" w:lineRule="auto"/>
        <w:jc w:val="both"/>
        <w:rPr>
          <w:rFonts w:ascii="Calibri" w:hAnsi="Calibri"/>
        </w:rPr>
        <w:sectPr w:rsidR="00FB0B67" w:rsidSect="00FB0B67">
          <w:type w:val="continuous"/>
          <w:pgSz w:w="12240" w:h="15840"/>
          <w:pgMar w:top="1418" w:right="1418" w:bottom="1418" w:left="1418" w:header="720" w:footer="720" w:gutter="0"/>
          <w:cols w:space="720"/>
          <w:docGrid w:linePitch="360"/>
        </w:sectPr>
      </w:pPr>
    </w:p>
    <w:p w14:paraId="36307BDC" w14:textId="43477B21" w:rsidR="00927370" w:rsidRDefault="00927370" w:rsidP="00FB0B67">
      <w:pPr>
        <w:spacing w:after="0" w:line="240" w:lineRule="auto"/>
        <w:jc w:val="both"/>
        <w:rPr>
          <w:rFonts w:ascii="Calibri" w:hAnsi="Calibri"/>
        </w:rPr>
      </w:pPr>
      <w:r w:rsidRPr="00FB0B67">
        <w:rPr>
          <w:rFonts w:ascii="Calibri" w:hAnsi="Calibri"/>
        </w:rPr>
        <w:lastRenderedPageBreak/>
        <w:t xml:space="preserve">Many economies suffer from difficulties in attracting employees in the sector. McKinnon et al. (2017) found that all respondents to their global survey noted potential issues concerning the availability of adequately qualified employees but differences occurred between developed and emerging economies. Developed economies noted most difficulties in recruiting staff at the blue-collar level whereas the area with least problems was that of manager. In contrast emerging economies (including the Sultanate of Oman) were directly opposite to their developed counterparts, whereby the area of most concern is at the manager level. The emerging regions exhibited a linear correlation to attracting staff where it could be seen that 35% of respondents noted very low or low availability of suitably qualified staff at the blue collar level, 36% at the administrative staff level, 39% at the supervisor level and 50% at the manager level. The findings demonstrate that emerging economies exhibit greater staff challenges as they move up the skills ladder. </w:t>
      </w:r>
    </w:p>
    <w:p w14:paraId="2C9A0264" w14:textId="77777777" w:rsidR="00FB0B67" w:rsidRPr="00FB0B67" w:rsidRDefault="00FB0B67" w:rsidP="00FB0B67">
      <w:pPr>
        <w:spacing w:after="0" w:line="240" w:lineRule="auto"/>
        <w:jc w:val="both"/>
        <w:rPr>
          <w:rFonts w:ascii="Calibri" w:hAnsi="Calibri"/>
          <w:sz w:val="14"/>
        </w:rPr>
      </w:pPr>
    </w:p>
    <w:p w14:paraId="7D0C7166" w14:textId="2685D3B7" w:rsidR="00927370" w:rsidRPr="00FB0B67" w:rsidRDefault="00927370" w:rsidP="00FB0B67">
      <w:pPr>
        <w:spacing w:after="0" w:line="240" w:lineRule="auto"/>
        <w:jc w:val="both"/>
        <w:rPr>
          <w:rFonts w:ascii="Calibri" w:hAnsi="Calibri"/>
        </w:rPr>
      </w:pPr>
      <w:r w:rsidRPr="00FB0B67">
        <w:rPr>
          <w:rFonts w:ascii="Calibri" w:hAnsi="Calibri"/>
        </w:rPr>
        <w:t>This research will identify the specific gaps and mismatches between the industry requirements and educator perception of skills requirements. Furthermore, the research will take the theme of the Omanisation program and seek to analyze the influence of the expatriate labor force on the perceived gaps and mi</w:t>
      </w:r>
      <w:r w:rsidR="00DE1DFC" w:rsidRPr="00FB0B67">
        <w:rPr>
          <w:rFonts w:ascii="Calibri" w:hAnsi="Calibri"/>
        </w:rPr>
        <w:t>smatches</w:t>
      </w:r>
      <w:r w:rsidRPr="00FB0B67">
        <w:rPr>
          <w:rFonts w:ascii="Calibri" w:hAnsi="Calibri"/>
        </w:rPr>
        <w:t>.</w:t>
      </w:r>
    </w:p>
    <w:p w14:paraId="5A3658DF" w14:textId="77777777" w:rsidR="00E25379" w:rsidRPr="00FB0B67" w:rsidRDefault="00E25379" w:rsidP="00FB0B67">
      <w:pPr>
        <w:spacing w:after="0" w:line="240" w:lineRule="auto"/>
        <w:rPr>
          <w:rFonts w:ascii="Calibri" w:hAnsi="Calibri"/>
          <w:b/>
          <w:sz w:val="14"/>
        </w:rPr>
      </w:pPr>
    </w:p>
    <w:p w14:paraId="3B886216" w14:textId="5DFE823D" w:rsidR="002F304F" w:rsidRPr="00FB0B67" w:rsidRDefault="002F304F" w:rsidP="00FB0B67">
      <w:pPr>
        <w:spacing w:after="0" w:line="240" w:lineRule="auto"/>
        <w:rPr>
          <w:rFonts w:ascii="Calibri" w:hAnsi="Calibri"/>
          <w:b/>
          <w:u w:val="single"/>
        </w:rPr>
      </w:pPr>
      <w:r w:rsidRPr="00FB0B67">
        <w:rPr>
          <w:rFonts w:ascii="Calibri" w:hAnsi="Calibri"/>
          <w:b/>
          <w:u w:val="single"/>
        </w:rPr>
        <w:t>L</w:t>
      </w:r>
      <w:r w:rsidR="00850761">
        <w:rPr>
          <w:rFonts w:ascii="Calibri" w:hAnsi="Calibri"/>
          <w:b/>
          <w:u w:val="single"/>
        </w:rPr>
        <w:t>iterature r</w:t>
      </w:r>
      <w:r w:rsidR="00465502">
        <w:rPr>
          <w:rFonts w:ascii="Calibri" w:hAnsi="Calibri"/>
          <w:b/>
          <w:u w:val="single"/>
        </w:rPr>
        <w:t>eview</w:t>
      </w:r>
    </w:p>
    <w:p w14:paraId="3052236F" w14:textId="4FAD2B2A" w:rsidR="00DE1DFC" w:rsidRDefault="000927C1" w:rsidP="00FB0B67">
      <w:pPr>
        <w:spacing w:after="0" w:line="240" w:lineRule="auto"/>
        <w:jc w:val="both"/>
        <w:rPr>
          <w:rFonts w:ascii="Calibri" w:hAnsi="Calibri"/>
        </w:rPr>
      </w:pPr>
      <w:r w:rsidRPr="00FB0B67">
        <w:rPr>
          <w:rFonts w:ascii="Calibri" w:hAnsi="Calibri"/>
        </w:rPr>
        <w:t>Despite the fact that is accepted that people with high levels of competency add value to the supply chain</w:t>
      </w:r>
      <w:r w:rsidR="005A2340" w:rsidRPr="00FB0B67">
        <w:rPr>
          <w:rFonts w:ascii="Calibri" w:hAnsi="Calibri"/>
        </w:rPr>
        <w:t xml:space="preserve"> (Sweeney, 2013</w:t>
      </w:r>
      <w:r w:rsidR="00B10732" w:rsidRPr="00FB0B67">
        <w:rPr>
          <w:rFonts w:ascii="Calibri" w:hAnsi="Calibri"/>
        </w:rPr>
        <w:t>; Bowersox et al. 2000; Kirby,</w:t>
      </w:r>
      <w:r w:rsidR="005F6C6B" w:rsidRPr="00FB0B67">
        <w:rPr>
          <w:rFonts w:ascii="Calibri" w:hAnsi="Calibri"/>
        </w:rPr>
        <w:t xml:space="preserve"> </w:t>
      </w:r>
      <w:r w:rsidR="00B10732" w:rsidRPr="00FB0B67">
        <w:rPr>
          <w:rFonts w:ascii="Calibri" w:hAnsi="Calibri"/>
        </w:rPr>
        <w:t>2003</w:t>
      </w:r>
      <w:r w:rsidR="005A2340" w:rsidRPr="00FB0B67">
        <w:rPr>
          <w:rFonts w:ascii="Calibri" w:hAnsi="Calibri"/>
        </w:rPr>
        <w:t>)</w:t>
      </w:r>
      <w:r w:rsidRPr="00FB0B67">
        <w:rPr>
          <w:rFonts w:ascii="Calibri" w:hAnsi="Calibri"/>
        </w:rPr>
        <w:t>, debate and confusion still exists as to what exactly are the skills and competencies in question. Many authors have researched this area with slight variances in their approach and results.</w:t>
      </w:r>
      <w:r w:rsidR="00F8454F" w:rsidRPr="00FB0B67">
        <w:rPr>
          <w:rFonts w:ascii="Calibri" w:hAnsi="Calibri"/>
        </w:rPr>
        <w:t xml:space="preserve"> As the industry evolves researchers have failed to agree upon a set of universally accepted set of criterion for personnel. </w:t>
      </w:r>
      <w:r w:rsidR="002C5E63" w:rsidRPr="00FB0B67">
        <w:rPr>
          <w:rFonts w:ascii="Calibri" w:hAnsi="Calibri"/>
        </w:rPr>
        <w:t xml:space="preserve">Table 1 outlines prominent authors and researchers in the area of logistics and supply chain management skills. As can be seen, the area has been growing in momentum and research </w:t>
      </w:r>
      <w:r w:rsidR="001B49AB" w:rsidRPr="00FB0B67">
        <w:rPr>
          <w:rFonts w:ascii="Calibri" w:hAnsi="Calibri"/>
        </w:rPr>
        <w:t>results demonstrate that potential personnel in the logistics and supply chain sector are required to have a wide spectrum of skills.</w:t>
      </w:r>
      <w:r w:rsidR="002C5E63" w:rsidRPr="00FB0B67">
        <w:rPr>
          <w:rFonts w:ascii="Calibri" w:hAnsi="Calibri"/>
        </w:rPr>
        <w:t xml:space="preserve"> </w:t>
      </w:r>
    </w:p>
    <w:p w14:paraId="415DB722" w14:textId="77777777" w:rsidR="00FB0B67" w:rsidRPr="00FB0B67" w:rsidRDefault="00FB0B67" w:rsidP="00FB0B67">
      <w:pPr>
        <w:spacing w:after="0" w:line="240" w:lineRule="auto"/>
        <w:jc w:val="both"/>
        <w:rPr>
          <w:rFonts w:ascii="Calibri" w:hAnsi="Calibri"/>
          <w:sz w:val="14"/>
        </w:rPr>
      </w:pPr>
    </w:p>
    <w:tbl>
      <w:tblPr>
        <w:tblStyle w:val="ListTable4-Accent1"/>
        <w:tblW w:w="0" w:type="auto"/>
        <w:tblLook w:val="04A0" w:firstRow="1" w:lastRow="0" w:firstColumn="1" w:lastColumn="0" w:noHBand="0" w:noVBand="1"/>
      </w:tblPr>
      <w:tblGrid>
        <w:gridCol w:w="3055"/>
        <w:gridCol w:w="6295"/>
      </w:tblGrid>
      <w:tr w:rsidR="00F51AC0" w14:paraId="4FD1EB38" w14:textId="77777777" w:rsidTr="00AC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370A56A" w14:textId="5C193FB0" w:rsidR="00F51AC0" w:rsidRPr="00AC0295" w:rsidRDefault="00DE1DFC" w:rsidP="00FB0B67">
            <w:pPr>
              <w:jc w:val="both"/>
              <w:rPr>
                <w:b w:val="0"/>
              </w:rPr>
            </w:pPr>
            <w:r w:rsidRPr="00FB0B67">
              <w:rPr>
                <w:rFonts w:ascii="Calibri" w:hAnsi="Calibri"/>
              </w:rPr>
              <w:br w:type="page"/>
            </w:r>
            <w:r w:rsidR="00F51AC0" w:rsidRPr="00AC0295">
              <w:rPr>
                <w:b w:val="0"/>
              </w:rPr>
              <w:t>Author</w:t>
            </w:r>
          </w:p>
        </w:tc>
        <w:tc>
          <w:tcPr>
            <w:tcW w:w="6295" w:type="dxa"/>
          </w:tcPr>
          <w:p w14:paraId="3386A76E" w14:textId="7D7345D9" w:rsidR="00F51AC0" w:rsidRPr="00AC0295" w:rsidRDefault="00F51AC0" w:rsidP="00FB0B67">
            <w:pPr>
              <w:jc w:val="both"/>
              <w:cnfStyle w:val="100000000000" w:firstRow="1" w:lastRow="0" w:firstColumn="0" w:lastColumn="0" w:oddVBand="0" w:evenVBand="0" w:oddHBand="0" w:evenHBand="0" w:firstRowFirstColumn="0" w:firstRowLastColumn="0" w:lastRowFirstColumn="0" w:lastRowLastColumn="0"/>
              <w:rPr>
                <w:b w:val="0"/>
              </w:rPr>
            </w:pPr>
            <w:r w:rsidRPr="00AC0295">
              <w:rPr>
                <w:b w:val="0"/>
              </w:rPr>
              <w:t>Paramount Skills</w:t>
            </w:r>
          </w:p>
        </w:tc>
      </w:tr>
      <w:tr w:rsidR="00F51AC0" w14:paraId="05042D36"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39AF64" w14:textId="50FA1F53" w:rsidR="00F51AC0" w:rsidRPr="00AC0295" w:rsidRDefault="00F51AC0" w:rsidP="00FB0B67">
            <w:pPr>
              <w:jc w:val="both"/>
              <w:rPr>
                <w:i/>
              </w:rPr>
            </w:pPr>
            <w:r w:rsidRPr="00AC0295">
              <w:rPr>
                <w:i/>
              </w:rPr>
              <w:t>Ginunipero &amp; Pearcy (2000)</w:t>
            </w:r>
          </w:p>
        </w:tc>
        <w:tc>
          <w:tcPr>
            <w:tcW w:w="6295" w:type="dxa"/>
          </w:tcPr>
          <w:p w14:paraId="170A6653" w14:textId="62AD91DB"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decision making skills, teamwork, analytical, negotiation &amp; communication skills</w:t>
            </w:r>
          </w:p>
        </w:tc>
      </w:tr>
      <w:tr w:rsidR="00F51AC0" w14:paraId="67247FC8"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0C4726CB" w14:textId="5D319814" w:rsidR="00F51AC0" w:rsidRPr="00AC0295" w:rsidRDefault="00F51AC0" w:rsidP="00FB0B67">
            <w:pPr>
              <w:jc w:val="both"/>
              <w:rPr>
                <w:i/>
              </w:rPr>
            </w:pPr>
            <w:r w:rsidRPr="00AC0295">
              <w:rPr>
                <w:i/>
              </w:rPr>
              <w:t>Johnson et al. (2003)</w:t>
            </w:r>
          </w:p>
        </w:tc>
        <w:tc>
          <w:tcPr>
            <w:tcW w:w="6295" w:type="dxa"/>
          </w:tcPr>
          <w:p w14:paraId="20A7F9BD" w14:textId="135165B9"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technical skills, soft skills</w:t>
            </w:r>
          </w:p>
        </w:tc>
      </w:tr>
      <w:tr w:rsidR="00F51AC0" w14:paraId="486B67EE"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E46F75D" w14:textId="7FD714F0" w:rsidR="00F51AC0" w:rsidRPr="00AC0295" w:rsidRDefault="00F51AC0" w:rsidP="00FB0B67">
            <w:pPr>
              <w:jc w:val="both"/>
              <w:rPr>
                <w:i/>
              </w:rPr>
            </w:pPr>
            <w:r w:rsidRPr="00AC0295">
              <w:rPr>
                <w:i/>
              </w:rPr>
              <w:t>Handfield &amp; Nichols (1999)</w:t>
            </w:r>
          </w:p>
        </w:tc>
        <w:tc>
          <w:tcPr>
            <w:tcW w:w="6295" w:type="dxa"/>
          </w:tcPr>
          <w:p w14:paraId="038CB794" w14:textId="5E9CA6E0"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people skills, technological skills &amp; functional skill</w:t>
            </w:r>
          </w:p>
        </w:tc>
      </w:tr>
      <w:tr w:rsidR="00F51AC0" w14:paraId="11F15872"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5B7EF405" w14:textId="2D64C477" w:rsidR="00F51AC0" w:rsidRPr="00AC0295" w:rsidRDefault="00F51AC0" w:rsidP="00FB0B67">
            <w:pPr>
              <w:jc w:val="both"/>
              <w:rPr>
                <w:i/>
              </w:rPr>
            </w:pPr>
            <w:r w:rsidRPr="00AC0295">
              <w:rPr>
                <w:i/>
              </w:rPr>
              <w:t>Rahman &amp; Qing (2014)</w:t>
            </w:r>
          </w:p>
        </w:tc>
        <w:tc>
          <w:tcPr>
            <w:tcW w:w="6295" w:type="dxa"/>
          </w:tcPr>
          <w:p w14:paraId="30644680" w14:textId="2A935681"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environmental skills, decision making skills, teamwork, analytical, negotiation &amp; communication skills</w:t>
            </w:r>
          </w:p>
        </w:tc>
      </w:tr>
      <w:tr w:rsidR="00F51AC0" w14:paraId="4E1C828B"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DACCE0" w14:textId="44FCCFFF" w:rsidR="00F51AC0" w:rsidRPr="00AC0295" w:rsidRDefault="00F51AC0" w:rsidP="00FB0B67">
            <w:pPr>
              <w:jc w:val="both"/>
              <w:rPr>
                <w:i/>
              </w:rPr>
            </w:pPr>
            <w:r w:rsidRPr="00AC0295">
              <w:rPr>
                <w:i/>
              </w:rPr>
              <w:t>Murphy &amp; Poist (2007)</w:t>
            </w:r>
          </w:p>
        </w:tc>
        <w:tc>
          <w:tcPr>
            <w:tcW w:w="6295" w:type="dxa"/>
          </w:tcPr>
          <w:p w14:paraId="4EF2A7CF" w14:textId="186C2300"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business, logistics &amp; management</w:t>
            </w:r>
          </w:p>
        </w:tc>
      </w:tr>
      <w:tr w:rsidR="00F51AC0" w14:paraId="1D026985"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36C9003D" w14:textId="31F4AF02" w:rsidR="00F51AC0" w:rsidRPr="00AC0295" w:rsidRDefault="00F51AC0" w:rsidP="00FB0B67">
            <w:pPr>
              <w:jc w:val="both"/>
              <w:rPr>
                <w:i/>
              </w:rPr>
            </w:pPr>
            <w:r w:rsidRPr="00AC0295">
              <w:rPr>
                <w:i/>
              </w:rPr>
              <w:t>Gammelgard &amp; Larson (2001)</w:t>
            </w:r>
          </w:p>
        </w:tc>
        <w:tc>
          <w:tcPr>
            <w:tcW w:w="6295" w:type="dxa"/>
          </w:tcPr>
          <w:p w14:paraId="581AF3A8" w14:textId="0B5EF457"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teamwork, problem solving, supply chain awareness, ability to take strategic view &amp; listening</w:t>
            </w:r>
          </w:p>
        </w:tc>
      </w:tr>
      <w:tr w:rsidR="00F51AC0" w14:paraId="17DB93C8"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096E5F7" w14:textId="1A33229A" w:rsidR="00F51AC0" w:rsidRPr="00AC0295" w:rsidRDefault="00AC0295" w:rsidP="00FB0B67">
            <w:pPr>
              <w:jc w:val="both"/>
              <w:rPr>
                <w:i/>
              </w:rPr>
            </w:pPr>
            <w:r w:rsidRPr="00AC0295">
              <w:rPr>
                <w:i/>
              </w:rPr>
              <w:t>Myers et al. (2004)</w:t>
            </w:r>
          </w:p>
        </w:tc>
        <w:tc>
          <w:tcPr>
            <w:tcW w:w="6295" w:type="dxa"/>
          </w:tcPr>
          <w:p w14:paraId="3800F59F" w14:textId="582461F1"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social skills, decision making skills, problem solving &amp; time management</w:t>
            </w:r>
          </w:p>
        </w:tc>
      </w:tr>
      <w:tr w:rsidR="00F51AC0" w14:paraId="76805335"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75FCB4FA" w14:textId="502054D8" w:rsidR="00F51AC0" w:rsidRPr="00AC0295" w:rsidRDefault="00AC0295" w:rsidP="00FB0B67">
            <w:pPr>
              <w:jc w:val="both"/>
              <w:rPr>
                <w:i/>
              </w:rPr>
            </w:pPr>
            <w:r w:rsidRPr="00AC0295">
              <w:rPr>
                <w:i/>
              </w:rPr>
              <w:t>Lutz &amp; Birou (2013)</w:t>
            </w:r>
          </w:p>
        </w:tc>
        <w:tc>
          <w:tcPr>
            <w:tcW w:w="6295" w:type="dxa"/>
          </w:tcPr>
          <w:p w14:paraId="7AB7C152" w14:textId="3ECB6E46"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general knowledge, social skills, decision making skills, problem solving &amp; time management</w:t>
            </w:r>
          </w:p>
        </w:tc>
      </w:tr>
      <w:tr w:rsidR="00F51AC0" w14:paraId="4A1642CB"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405122A" w14:textId="354BEA34" w:rsidR="00F51AC0" w:rsidRPr="00AC0295" w:rsidRDefault="00AC0295" w:rsidP="00FB0B67">
            <w:pPr>
              <w:jc w:val="both"/>
              <w:rPr>
                <w:i/>
              </w:rPr>
            </w:pPr>
            <w:r w:rsidRPr="00AC0295">
              <w:rPr>
                <w:i/>
              </w:rPr>
              <w:t>Okongwu (2007)</w:t>
            </w:r>
          </w:p>
        </w:tc>
        <w:tc>
          <w:tcPr>
            <w:tcW w:w="6295" w:type="dxa"/>
          </w:tcPr>
          <w:p w14:paraId="41969D1D" w14:textId="49DF8826"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general management, business skills (engineering &amp; operations) &amp; supply chain management</w:t>
            </w:r>
          </w:p>
        </w:tc>
      </w:tr>
      <w:tr w:rsidR="00F51AC0" w14:paraId="02574C9F"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5DA2688C" w14:textId="3D130DD2" w:rsidR="00F51AC0" w:rsidRPr="00AC0295" w:rsidRDefault="00AC0295" w:rsidP="00FB0B67">
            <w:pPr>
              <w:jc w:val="both"/>
              <w:rPr>
                <w:i/>
              </w:rPr>
            </w:pPr>
            <w:r w:rsidRPr="00AC0295">
              <w:rPr>
                <w:i/>
              </w:rPr>
              <w:t>Jordan &amp; Bak (2016)</w:t>
            </w:r>
          </w:p>
        </w:tc>
        <w:tc>
          <w:tcPr>
            <w:tcW w:w="6295" w:type="dxa"/>
          </w:tcPr>
          <w:p w14:paraId="3A91B19B" w14:textId="0087D4F6"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strategic, behavioral, process management, quantitative, people management, negotiation&amp; decision making</w:t>
            </w:r>
          </w:p>
        </w:tc>
      </w:tr>
      <w:tr w:rsidR="00F51AC0" w14:paraId="786C10C9" w14:textId="77777777" w:rsidTr="00AC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A2323E9" w14:textId="3A50AF09" w:rsidR="00F51AC0" w:rsidRPr="00AC0295" w:rsidRDefault="00AC0295" w:rsidP="00FB0B67">
            <w:pPr>
              <w:jc w:val="both"/>
              <w:rPr>
                <w:i/>
              </w:rPr>
            </w:pPr>
            <w:r w:rsidRPr="00AC0295">
              <w:rPr>
                <w:i/>
              </w:rPr>
              <w:t>Sohal (2013)</w:t>
            </w:r>
          </w:p>
        </w:tc>
        <w:tc>
          <w:tcPr>
            <w:tcW w:w="6295" w:type="dxa"/>
          </w:tcPr>
          <w:p w14:paraId="61258BAB" w14:textId="0AC95837" w:rsidR="00F51AC0" w:rsidRPr="00AC0295" w:rsidRDefault="00AC0295" w:rsidP="00FB0B67">
            <w:pPr>
              <w:jc w:val="both"/>
              <w:cnfStyle w:val="000000100000" w:firstRow="0" w:lastRow="0" w:firstColumn="0" w:lastColumn="0" w:oddVBand="0" w:evenVBand="0" w:oddHBand="1" w:evenHBand="0" w:firstRowFirstColumn="0" w:firstRowLastColumn="0" w:lastRowFirstColumn="0" w:lastRowLastColumn="0"/>
              <w:rPr>
                <w:i/>
              </w:rPr>
            </w:pPr>
            <w:r w:rsidRPr="00AC0295">
              <w:rPr>
                <w:i/>
              </w:rPr>
              <w:t>communication and teamwork, technology, initiative and enterprise &amp; compliance and legal knowledge</w:t>
            </w:r>
          </w:p>
        </w:tc>
      </w:tr>
      <w:tr w:rsidR="00F51AC0" w14:paraId="5E56E8E2" w14:textId="77777777" w:rsidTr="00AC0295">
        <w:tc>
          <w:tcPr>
            <w:cnfStyle w:val="001000000000" w:firstRow="0" w:lastRow="0" w:firstColumn="1" w:lastColumn="0" w:oddVBand="0" w:evenVBand="0" w:oddHBand="0" w:evenHBand="0" w:firstRowFirstColumn="0" w:firstRowLastColumn="0" w:lastRowFirstColumn="0" w:lastRowLastColumn="0"/>
            <w:tcW w:w="3055" w:type="dxa"/>
          </w:tcPr>
          <w:p w14:paraId="64CCDDE9" w14:textId="06BEB69D" w:rsidR="00F51AC0" w:rsidRPr="00AC0295" w:rsidRDefault="00AC0295" w:rsidP="00FB0B67">
            <w:pPr>
              <w:jc w:val="both"/>
              <w:rPr>
                <w:i/>
              </w:rPr>
            </w:pPr>
            <w:r w:rsidRPr="00AC0295">
              <w:rPr>
                <w:i/>
              </w:rPr>
              <w:t>Derwik &amp; Hellstrom (2017)</w:t>
            </w:r>
          </w:p>
        </w:tc>
        <w:tc>
          <w:tcPr>
            <w:tcW w:w="6295" w:type="dxa"/>
          </w:tcPr>
          <w:p w14:paraId="226A2D41" w14:textId="661333E2" w:rsidR="00F51AC0" w:rsidRPr="00AC0295" w:rsidRDefault="00AC0295" w:rsidP="00FB0B67">
            <w:pPr>
              <w:jc w:val="both"/>
              <w:cnfStyle w:val="000000000000" w:firstRow="0" w:lastRow="0" w:firstColumn="0" w:lastColumn="0" w:oddVBand="0" w:evenVBand="0" w:oddHBand="0" w:evenHBand="0" w:firstRowFirstColumn="0" w:firstRowLastColumn="0" w:lastRowFirstColumn="0" w:lastRowLastColumn="0"/>
              <w:rPr>
                <w:i/>
              </w:rPr>
            </w:pPr>
            <w:r w:rsidRPr="00AC0295">
              <w:rPr>
                <w:i/>
              </w:rPr>
              <w:t xml:space="preserve">functional, relational, behavioral &amp; managerial </w:t>
            </w:r>
          </w:p>
        </w:tc>
      </w:tr>
    </w:tbl>
    <w:p w14:paraId="3C5313B7" w14:textId="77777777" w:rsidR="00FB0B67" w:rsidRPr="00FB0B67" w:rsidRDefault="00FB0B67" w:rsidP="00FB0B67">
      <w:pPr>
        <w:spacing w:after="0"/>
        <w:jc w:val="center"/>
        <w:rPr>
          <w:sz w:val="16"/>
        </w:rPr>
      </w:pPr>
    </w:p>
    <w:p w14:paraId="49C3AACA" w14:textId="25F4D318" w:rsidR="00C768C0" w:rsidRPr="00FB0B67" w:rsidRDefault="00FB0B67" w:rsidP="00FB0B67">
      <w:pPr>
        <w:jc w:val="center"/>
      </w:pPr>
      <w:r w:rsidRPr="00FB0B67">
        <w:t>Table 1: Review of previous research into logistics and supply chain skills</w:t>
      </w:r>
    </w:p>
    <w:p w14:paraId="24B5EB46" w14:textId="77777777" w:rsidR="00FB0B67" w:rsidRDefault="00FB0B67" w:rsidP="00B34EE5">
      <w:pPr>
        <w:jc w:val="both"/>
        <w:sectPr w:rsidR="00FB0B67" w:rsidSect="00FB0B67">
          <w:type w:val="continuous"/>
          <w:pgSz w:w="12240" w:h="15840"/>
          <w:pgMar w:top="1304" w:right="1418" w:bottom="1304" w:left="1418" w:header="720" w:footer="720" w:gutter="0"/>
          <w:cols w:space="720"/>
          <w:docGrid w:linePitch="360"/>
        </w:sectPr>
      </w:pPr>
    </w:p>
    <w:p w14:paraId="275984AD" w14:textId="1814AA47" w:rsidR="00B34EE5" w:rsidRDefault="00814335" w:rsidP="00FB0B67">
      <w:pPr>
        <w:spacing w:after="0" w:line="240" w:lineRule="auto"/>
        <w:jc w:val="both"/>
      </w:pPr>
      <w:r>
        <w:lastRenderedPageBreak/>
        <w:t xml:space="preserve">Although numerous studies have been conducted, two in particular are at the forefront of the subject area. </w:t>
      </w:r>
      <w:r w:rsidR="00B34EE5" w:rsidRPr="00A93D1B">
        <w:t xml:space="preserve">In their </w:t>
      </w:r>
      <w:r w:rsidR="001B49AB">
        <w:t xml:space="preserve">seminal </w:t>
      </w:r>
      <w:r w:rsidR="00B34EE5" w:rsidRPr="00A93D1B">
        <w:t>research, Murphy and Poist surveyed just under 250 logistics and supply chain management stakeholders seeking their opinion on the most valuable skills required in the logistics sector. The respondents to their survey were asked to rank 83 different skills under Business Skills, Management Skills and Logistics Skills; namely the BLM Framework. The authors updated their research in 2007. In both studies, whilst there were fluctuations in terms of specific skills</w:t>
      </w:r>
      <w:r w:rsidR="00B34EE5">
        <w:t>,</w:t>
      </w:r>
      <w:r w:rsidR="00B34EE5" w:rsidRPr="00A93D1B">
        <w:t xml:space="preserve"> in a general sense management skills were ranked as number 1, followed by logistics skills and then business skills (Murphy and Poist, 2007).</w:t>
      </w:r>
      <w:r w:rsidR="00B34EE5">
        <w:t xml:space="preserve"> </w:t>
      </w:r>
      <w:r w:rsidR="00B34EE5" w:rsidRPr="00A93D1B">
        <w:t xml:space="preserve">Of note from the studies is the relative stability of the skills under the logistics umbrella as they experienced much less fluctuation compared to those in the business and management skill sets in the intervening years between the first and second study. </w:t>
      </w:r>
    </w:p>
    <w:p w14:paraId="6BD52C00" w14:textId="77777777" w:rsidR="00FB0B67" w:rsidRPr="00A93D1B" w:rsidRDefault="00FB0B67" w:rsidP="00FB0B67">
      <w:pPr>
        <w:spacing w:after="0" w:line="240" w:lineRule="auto"/>
        <w:jc w:val="both"/>
      </w:pPr>
    </w:p>
    <w:p w14:paraId="67F7C550" w14:textId="6C05DD68" w:rsidR="00B34EE5" w:rsidRDefault="00B34EE5" w:rsidP="00FB0B67">
      <w:pPr>
        <w:spacing w:after="0" w:line="240" w:lineRule="auto"/>
        <w:jc w:val="both"/>
      </w:pPr>
      <w:r w:rsidRPr="00A93D1B">
        <w:t xml:space="preserve">Derwik and Hellstrom developed previously academically accepted research to the point that in their 2017 research on competence in supply chain management the authors categorized competence under </w:t>
      </w:r>
      <w:r>
        <w:t xml:space="preserve">four </w:t>
      </w:r>
      <w:r w:rsidRPr="00A93D1B">
        <w:t>headings</w:t>
      </w:r>
      <w:r>
        <w:t>, namely;</w:t>
      </w:r>
      <w:r w:rsidRPr="00A93D1B">
        <w:t xml:space="preserve"> Functional, Relational, Managerial and Behavioral. The categorization of competence into four distinct skills sets, is based upon a review of 98 peer-reviewed journal articles. Renowned authors in the field of competence in supply chain such as Mangan, Christopher, Bowersox, Closs, Stank, Keller and van Hoek, to cite some examples, were all included in the study which give the research further credence. The study noted that 76 of the articles focused on Functional skills, 62 on Relational skills, 66 on Managerial skills and 45 on Behavioral skills.</w:t>
      </w:r>
    </w:p>
    <w:p w14:paraId="380BBDB7" w14:textId="77777777" w:rsidR="00FB0B67" w:rsidRPr="00A93D1B" w:rsidRDefault="00FB0B67" w:rsidP="00FB0B67">
      <w:pPr>
        <w:spacing w:after="0" w:line="240" w:lineRule="auto"/>
        <w:jc w:val="both"/>
      </w:pPr>
    </w:p>
    <w:p w14:paraId="035A977C" w14:textId="06FE7AF2" w:rsidR="00BF7A97" w:rsidRPr="00A93D1B" w:rsidRDefault="00BF7A97" w:rsidP="00FB0B67">
      <w:pPr>
        <w:spacing w:after="0" w:line="240" w:lineRule="auto"/>
        <w:jc w:val="both"/>
      </w:pPr>
      <w:r w:rsidRPr="00A93D1B">
        <w:t>As can be seen there are many views on what constitutes the required skill set of a logistics and supply chain professional and “there is no consensus in literature on how logistics capability should be disaggregated into specific skills nor is there any consensus about which skills to place in which skills</w:t>
      </w:r>
      <w:r w:rsidR="00E672CC" w:rsidRPr="00A93D1B">
        <w:t xml:space="preserve"> sets”, </w:t>
      </w:r>
      <w:r w:rsidR="00646CFE" w:rsidRPr="00A93D1B">
        <w:rPr>
          <w:rFonts w:cstheme="minorHAnsi"/>
        </w:rPr>
        <w:t>[</w:t>
      </w:r>
      <w:r w:rsidR="00E672CC" w:rsidRPr="00A93D1B">
        <w:t xml:space="preserve">Kovacs et al., </w:t>
      </w:r>
      <w:r w:rsidR="00646CFE" w:rsidRPr="00A93D1B">
        <w:t>(</w:t>
      </w:r>
      <w:r w:rsidR="00E672CC" w:rsidRPr="00A93D1B">
        <w:t>2012</w:t>
      </w:r>
      <w:r w:rsidR="00646CFE" w:rsidRPr="00A93D1B">
        <w:t>)</w:t>
      </w:r>
      <w:r w:rsidR="00E672CC" w:rsidRPr="00A93D1B">
        <w:t>,</w:t>
      </w:r>
      <w:r w:rsidR="00B06C51" w:rsidRPr="00A93D1B">
        <w:t xml:space="preserve"> p</w:t>
      </w:r>
      <w:r w:rsidR="00646CFE" w:rsidRPr="00A93D1B">
        <w:t xml:space="preserve"> 247</w:t>
      </w:r>
      <w:r w:rsidR="00646CFE" w:rsidRPr="00A93D1B">
        <w:rPr>
          <w:rFonts w:cstheme="minorHAnsi"/>
        </w:rPr>
        <w:t>]</w:t>
      </w:r>
      <w:r w:rsidRPr="00A93D1B">
        <w:t>.</w:t>
      </w:r>
      <w:r w:rsidR="000F0661" w:rsidRPr="00A93D1B">
        <w:t xml:space="preserve"> Adding to</w:t>
      </w:r>
      <w:r w:rsidR="00DD79E1" w:rsidRPr="00A93D1B">
        <w:t xml:space="preserve"> this confusion, the terms of logistics and supply chain management are used interchangeably</w:t>
      </w:r>
      <w:r w:rsidR="000F0661" w:rsidRPr="00A93D1B">
        <w:t>. Many of the academic articles based in the logistics and supply chain management discipline first define what are both logistics and supply chain management, and then make an argument that the topics will be treated</w:t>
      </w:r>
      <w:r w:rsidR="00985970" w:rsidRPr="00A93D1B">
        <w:t xml:space="preserve"> either</w:t>
      </w:r>
      <w:r w:rsidR="000F0661" w:rsidRPr="00A93D1B">
        <w:t xml:space="preserve"> </w:t>
      </w:r>
      <w:r w:rsidR="00985970" w:rsidRPr="00A93D1B">
        <w:t>mutually inclusive or exclusive</w:t>
      </w:r>
      <w:r w:rsidR="000F0661" w:rsidRPr="00A93D1B">
        <w:t xml:space="preserve"> (Globerson and Wolburn, 2014). Authors such as Mangan and </w:t>
      </w:r>
      <w:r w:rsidR="00D12A48" w:rsidRPr="00A93D1B">
        <w:t>Christopher</w:t>
      </w:r>
      <w:r w:rsidR="000F0661" w:rsidRPr="00A93D1B">
        <w:t xml:space="preserve"> (2005), Ozmet and Keller (2011), Heyns and Carstens (2012) and </w:t>
      </w:r>
      <w:r w:rsidR="000F0661" w:rsidRPr="00A93D1B">
        <w:rPr>
          <w:color w:val="000000" w:themeColor="text1"/>
        </w:rPr>
        <w:t>Yen-Chun (2007) are clear in their assertions that logistics and su</w:t>
      </w:r>
      <w:r w:rsidR="00985970" w:rsidRPr="00A93D1B">
        <w:rPr>
          <w:color w:val="000000" w:themeColor="text1"/>
        </w:rPr>
        <w:t xml:space="preserve">pply chain are </w:t>
      </w:r>
      <w:r w:rsidR="000F0661" w:rsidRPr="00A93D1B">
        <w:rPr>
          <w:color w:val="000000" w:themeColor="text1"/>
        </w:rPr>
        <w:t>treated in the same context</w:t>
      </w:r>
      <w:r w:rsidR="00985970" w:rsidRPr="00A93D1B">
        <w:rPr>
          <w:color w:val="000000" w:themeColor="text1"/>
        </w:rPr>
        <w:t xml:space="preserve"> within their work</w:t>
      </w:r>
      <w:r w:rsidR="000F0661" w:rsidRPr="00A93D1B">
        <w:rPr>
          <w:color w:val="000000" w:themeColor="text1"/>
        </w:rPr>
        <w:t>. In direct contrast researchers such as Okongwu (2007)</w:t>
      </w:r>
      <w:r w:rsidR="00D12A48" w:rsidRPr="00A93D1B">
        <w:rPr>
          <w:color w:val="000000" w:themeColor="text1"/>
        </w:rPr>
        <w:t xml:space="preserve"> and Ballou (2007) clearly identify the differences between the subject matter and make no illusions as to </w:t>
      </w:r>
      <w:r w:rsidR="00DD79E1" w:rsidRPr="00A93D1B">
        <w:rPr>
          <w:color w:val="000000" w:themeColor="text1"/>
        </w:rPr>
        <w:t xml:space="preserve">the </w:t>
      </w:r>
      <w:r w:rsidR="00D12A48" w:rsidRPr="00A93D1B">
        <w:rPr>
          <w:color w:val="000000" w:themeColor="text1"/>
        </w:rPr>
        <w:t>differential in treatment of the subjects.</w:t>
      </w:r>
    </w:p>
    <w:p w14:paraId="029B949A" w14:textId="77777777" w:rsidR="00927370" w:rsidRDefault="00927370" w:rsidP="00FB0B67">
      <w:pPr>
        <w:spacing w:after="0" w:line="240" w:lineRule="auto"/>
        <w:rPr>
          <w:b/>
        </w:rPr>
      </w:pPr>
    </w:p>
    <w:p w14:paraId="246A54A8" w14:textId="35561E2B" w:rsidR="00B467B6" w:rsidRPr="00FB0B67" w:rsidRDefault="002F304F" w:rsidP="00FB0B67">
      <w:pPr>
        <w:spacing w:after="0" w:line="240" w:lineRule="auto"/>
        <w:rPr>
          <w:b/>
          <w:u w:val="single"/>
        </w:rPr>
      </w:pPr>
      <w:r w:rsidRPr="00FB0B67">
        <w:rPr>
          <w:b/>
          <w:u w:val="single"/>
        </w:rPr>
        <w:t>M</w:t>
      </w:r>
      <w:r w:rsidR="00465502">
        <w:rPr>
          <w:b/>
          <w:u w:val="single"/>
        </w:rPr>
        <w:t>ethodology</w:t>
      </w:r>
    </w:p>
    <w:p w14:paraId="43B54F6B" w14:textId="3579F4B7" w:rsidR="00927370" w:rsidRDefault="00927370" w:rsidP="00FB0B67">
      <w:pPr>
        <w:spacing w:after="0" w:line="240" w:lineRule="auto"/>
        <w:jc w:val="both"/>
      </w:pPr>
      <w:r w:rsidRPr="00A93D1B">
        <w:t>In the autumn of 2017 an online survey was sent to companies with an interest in logistics and supply chain management performance in the Sultanate of Oman</w:t>
      </w:r>
      <w:r>
        <w:t xml:space="preserve">. The respondents were asked to rank given logistics and supply chain management skills on a 10 point Likert scale. The authors categorized the skills under Derwik and Hellstroms research, i.e. relational, business, management and logistics. The authors utilized the relational, business and behavioral skills sets as per Derwik and Hellstrom but felt it prudent to use the logistics skills as previously identified in Murphy and Posits previous work as their findings were more exhaustive and comprehensive in terms of logistics skills. </w:t>
      </w:r>
      <w:r w:rsidRPr="00A93D1B">
        <w:t>Similar to authors such as Thai et al. (2011), the authors test</w:t>
      </w:r>
      <w:r>
        <w:t>ed</w:t>
      </w:r>
      <w:r w:rsidRPr="00A93D1B">
        <w:t xml:space="preserve"> and adapt</w:t>
      </w:r>
      <w:r>
        <w:t>ed</w:t>
      </w:r>
      <w:r w:rsidRPr="00A93D1B">
        <w:t xml:space="preserve"> the structure and wording within the skill sets where </w:t>
      </w:r>
      <w:r>
        <w:t>needed</w:t>
      </w:r>
      <w:r w:rsidRPr="00A93D1B">
        <w:t xml:space="preserve">. </w:t>
      </w:r>
      <w:r>
        <w:t>Following the pilot surveys, it was considered necessary to include confidence as a relational skill and change management as a business skill. As a result, respondents were asked to rank 33 skills under four</w:t>
      </w:r>
      <w:r w:rsidRPr="00A93D1B">
        <w:rPr>
          <w:rFonts w:cstheme="minorHAnsi"/>
        </w:rPr>
        <w:t xml:space="preserve"> categories. 18 skills are functional, 6 are behavioral, 5 are managerial and the remaining 4 skills are relational</w:t>
      </w:r>
      <w:r>
        <w:t xml:space="preserve">. </w:t>
      </w:r>
    </w:p>
    <w:p w14:paraId="22ADE527" w14:textId="77777777" w:rsidR="00FB0B67" w:rsidRDefault="00FB0B67" w:rsidP="00FB0B67">
      <w:pPr>
        <w:spacing w:after="0" w:line="240" w:lineRule="auto"/>
        <w:jc w:val="both"/>
      </w:pPr>
    </w:p>
    <w:p w14:paraId="1DB482D5" w14:textId="77777777" w:rsidR="00927370" w:rsidRPr="00A93D1B" w:rsidRDefault="00927370" w:rsidP="00FB0B67">
      <w:pPr>
        <w:spacing w:after="0" w:line="240" w:lineRule="auto"/>
        <w:jc w:val="both"/>
      </w:pPr>
      <w:r w:rsidRPr="00A93D1B">
        <w:t xml:space="preserve">The online survey was distributed to 111 logistics and supply chain companies trading in the Sultanate of Oman as well as a leading higher education institute offering training and education within the logistics </w:t>
      </w:r>
      <w:r w:rsidRPr="00A93D1B">
        <w:lastRenderedPageBreak/>
        <w:t xml:space="preserve">and supply chain sector. An official list of logistics and supply chain companies was obtained from the Omani Chamber of Commerce. The list comprised of 111 registered logistics and supply chain companies and all registered were asked to participate in the online survey. The survey was emailed direct to the respondents with an email outlining the primary objectives and potential benefits. After 6 weeks and 2 email reminders, the survey was closed for public submission. </w:t>
      </w:r>
      <w:r>
        <w:t>The response rate was 33%.</w:t>
      </w:r>
    </w:p>
    <w:p w14:paraId="74E266ED" w14:textId="77777777" w:rsidR="00E25379" w:rsidRDefault="00E25379" w:rsidP="00FB0B67">
      <w:pPr>
        <w:spacing w:after="0" w:line="240" w:lineRule="auto"/>
        <w:jc w:val="both"/>
        <w:rPr>
          <w:rFonts w:cstheme="minorHAnsi"/>
          <w:b/>
        </w:rPr>
      </w:pPr>
    </w:p>
    <w:p w14:paraId="2F415698" w14:textId="1DBD0810" w:rsidR="0097398D" w:rsidRPr="00FB0B67" w:rsidRDefault="008E21BE" w:rsidP="00FB0B67">
      <w:pPr>
        <w:spacing w:after="0" w:line="240" w:lineRule="auto"/>
        <w:jc w:val="both"/>
        <w:rPr>
          <w:rFonts w:cstheme="minorHAnsi"/>
          <w:b/>
          <w:u w:val="single"/>
        </w:rPr>
      </w:pPr>
      <w:r w:rsidRPr="00FB0B67">
        <w:rPr>
          <w:rFonts w:cstheme="minorHAnsi"/>
          <w:b/>
          <w:u w:val="single"/>
        </w:rPr>
        <w:t>R</w:t>
      </w:r>
      <w:r w:rsidR="00850761">
        <w:rPr>
          <w:rFonts w:cstheme="minorHAnsi"/>
          <w:b/>
          <w:u w:val="single"/>
        </w:rPr>
        <w:t>esults and a</w:t>
      </w:r>
      <w:r w:rsidR="00465502">
        <w:rPr>
          <w:rFonts w:cstheme="minorHAnsi"/>
          <w:b/>
          <w:u w:val="single"/>
        </w:rPr>
        <w:t>nalysis</w:t>
      </w:r>
    </w:p>
    <w:p w14:paraId="2ECC757B" w14:textId="043CC663" w:rsidR="00927370" w:rsidRDefault="00927370" w:rsidP="00FB0B67">
      <w:pPr>
        <w:spacing w:after="0" w:line="240" w:lineRule="auto"/>
        <w:jc w:val="both"/>
        <w:rPr>
          <w:rFonts w:cstheme="minorHAnsi"/>
        </w:rPr>
      </w:pPr>
      <w:r>
        <w:rPr>
          <w:rFonts w:cstheme="minorHAnsi"/>
        </w:rPr>
        <w:t>The survey resulted in 37 respondents. Two third of the respondents are Omani and one third are expats. Eighteen respondents work in logistics, 10 in supply chain management, seven in education and the remaining two respondents did not state where they work.</w:t>
      </w:r>
    </w:p>
    <w:p w14:paraId="2A9386CD" w14:textId="77777777" w:rsidR="00FB0B67" w:rsidRPr="00AF603F" w:rsidRDefault="00FB0B67" w:rsidP="00FB0B67">
      <w:pPr>
        <w:spacing w:after="0" w:line="240" w:lineRule="auto"/>
        <w:jc w:val="both"/>
        <w:rPr>
          <w:rFonts w:cstheme="minorHAnsi"/>
        </w:rPr>
      </w:pPr>
    </w:p>
    <w:p w14:paraId="74C3B1C4" w14:textId="78A74135" w:rsidR="00927370" w:rsidRDefault="00927370" w:rsidP="00FB0B67">
      <w:pPr>
        <w:spacing w:after="0" w:line="240" w:lineRule="auto"/>
        <w:jc w:val="both"/>
        <w:rPr>
          <w:rFonts w:cstheme="minorHAnsi"/>
        </w:rPr>
      </w:pPr>
      <w:r>
        <w:rPr>
          <w:rFonts w:cstheme="minorHAnsi"/>
        </w:rPr>
        <w:t>Table 2</w:t>
      </w:r>
      <w:r w:rsidRPr="00E672CC">
        <w:rPr>
          <w:rFonts w:cstheme="minorHAnsi"/>
        </w:rPr>
        <w:t xml:space="preserve"> indicates that </w:t>
      </w:r>
      <w:r w:rsidRPr="00E672CC">
        <w:rPr>
          <w:rFonts w:cstheme="minorHAnsi"/>
          <w:i/>
        </w:rPr>
        <w:t>Teamwork</w:t>
      </w:r>
      <w:r w:rsidRPr="00E672CC">
        <w:rPr>
          <w:rFonts w:cstheme="minorHAnsi"/>
        </w:rPr>
        <w:t xml:space="preserve"> has the h</w:t>
      </w:r>
      <w:r>
        <w:rPr>
          <w:rFonts w:cstheme="minorHAnsi"/>
        </w:rPr>
        <w:t>ighest mean score of 8.86. The e</w:t>
      </w:r>
      <w:r w:rsidRPr="00E672CC">
        <w:rPr>
          <w:rFonts w:cstheme="minorHAnsi"/>
        </w:rPr>
        <w:t>xpats have ranked this skill as the highest while Omani employees consider it as the fourth most important skills. Further analysis reveals that employees in the Supply Chain Management rank this skill the 8</w:t>
      </w:r>
      <w:r w:rsidRPr="00E672CC">
        <w:rPr>
          <w:rFonts w:cstheme="minorHAnsi"/>
          <w:vertAlign w:val="superscript"/>
        </w:rPr>
        <w:t>th</w:t>
      </w:r>
      <w:r w:rsidRPr="00E672CC">
        <w:rPr>
          <w:rFonts w:cstheme="minorHAnsi"/>
        </w:rPr>
        <w:t xml:space="preserve"> most important. Furthermore, all relational skills are ranked in the top 10 most important skills, with the lowest ranking assigned to </w:t>
      </w:r>
      <w:r w:rsidRPr="00E672CC">
        <w:rPr>
          <w:rFonts w:cstheme="minorHAnsi"/>
          <w:i/>
        </w:rPr>
        <w:t xml:space="preserve">Communication </w:t>
      </w:r>
      <w:r w:rsidRPr="00E672CC">
        <w:rPr>
          <w:rFonts w:cstheme="minorHAnsi"/>
        </w:rPr>
        <w:t>skills. This skill has been ranked by Omani’s as 14</w:t>
      </w:r>
      <w:r w:rsidRPr="00E672CC">
        <w:rPr>
          <w:rFonts w:cstheme="minorHAnsi"/>
          <w:vertAlign w:val="superscript"/>
        </w:rPr>
        <w:t>th</w:t>
      </w:r>
      <w:r w:rsidRPr="00E672CC">
        <w:rPr>
          <w:rFonts w:cstheme="minorHAnsi"/>
        </w:rPr>
        <w:t xml:space="preserve"> most important skills and by employees in Logistics as the 18</w:t>
      </w:r>
      <w:r w:rsidRPr="00E672CC">
        <w:rPr>
          <w:rFonts w:cstheme="minorHAnsi"/>
          <w:vertAlign w:val="superscript"/>
        </w:rPr>
        <w:t>th</w:t>
      </w:r>
      <w:r w:rsidRPr="00E672CC">
        <w:rPr>
          <w:rFonts w:cstheme="minorHAnsi"/>
        </w:rPr>
        <w:t xml:space="preserve"> most important skill.</w:t>
      </w:r>
    </w:p>
    <w:p w14:paraId="437D8D2F" w14:textId="77777777" w:rsidR="00FB0B67" w:rsidRPr="00E672CC" w:rsidRDefault="00FB0B67" w:rsidP="00FB0B67">
      <w:pPr>
        <w:spacing w:after="0" w:line="240" w:lineRule="auto"/>
        <w:jc w:val="both"/>
        <w:rPr>
          <w:rFonts w:cstheme="minorHAnsi"/>
        </w:rPr>
      </w:pPr>
    </w:p>
    <w:p w14:paraId="1287B45A" w14:textId="429E1286" w:rsidR="00927370" w:rsidRDefault="00927370" w:rsidP="00FB0B67">
      <w:pPr>
        <w:spacing w:after="0" w:line="240" w:lineRule="auto"/>
        <w:jc w:val="both"/>
        <w:rPr>
          <w:rFonts w:cstheme="minorHAnsi"/>
        </w:rPr>
      </w:pPr>
      <w:r w:rsidRPr="00E672CC">
        <w:rPr>
          <w:rFonts w:cstheme="minorHAnsi"/>
        </w:rPr>
        <w:t xml:space="preserve">The Omani employees assigned the highest rating to </w:t>
      </w:r>
      <w:r w:rsidRPr="00E672CC">
        <w:rPr>
          <w:rFonts w:cstheme="minorHAnsi"/>
          <w:i/>
        </w:rPr>
        <w:t xml:space="preserve">Customer Service, </w:t>
      </w:r>
      <w:r w:rsidRPr="00E672CC">
        <w:rPr>
          <w:rFonts w:cstheme="minorHAnsi"/>
        </w:rPr>
        <w:t xml:space="preserve">while the expats consider this skill, with a ranking of 19, not as important. </w:t>
      </w:r>
      <w:r w:rsidRPr="00E672CC">
        <w:rPr>
          <w:rFonts w:cstheme="minorHAnsi"/>
          <w:i/>
        </w:rPr>
        <w:t>Customer Service</w:t>
      </w:r>
      <w:r w:rsidRPr="00E672CC">
        <w:rPr>
          <w:rFonts w:cstheme="minorHAnsi"/>
        </w:rPr>
        <w:t xml:space="preserve"> scores the highest in the functional skills and is the only functional skill in the top 10. </w:t>
      </w:r>
      <w:r w:rsidRPr="00E672CC">
        <w:rPr>
          <w:rFonts w:cstheme="minorHAnsi"/>
          <w:i/>
        </w:rPr>
        <w:t>Customer Service</w:t>
      </w:r>
      <w:r w:rsidRPr="00E672CC">
        <w:rPr>
          <w:rFonts w:cstheme="minorHAnsi"/>
        </w:rPr>
        <w:t xml:space="preserve"> is also ranked the most important skill by employees who work in Logistics. </w:t>
      </w:r>
    </w:p>
    <w:p w14:paraId="45397F56" w14:textId="77777777" w:rsidR="00FB0B67" w:rsidRPr="00E672CC" w:rsidRDefault="00FB0B67" w:rsidP="00FB0B67">
      <w:pPr>
        <w:spacing w:after="0" w:line="240" w:lineRule="auto"/>
        <w:jc w:val="both"/>
        <w:rPr>
          <w:rFonts w:cstheme="minorHAnsi"/>
        </w:rPr>
      </w:pPr>
    </w:p>
    <w:p w14:paraId="7B1E95D1" w14:textId="49D6EC38" w:rsidR="00927370" w:rsidRDefault="00927370" w:rsidP="00FB0B67">
      <w:pPr>
        <w:spacing w:after="0" w:line="240" w:lineRule="auto"/>
        <w:jc w:val="both"/>
        <w:rPr>
          <w:rFonts w:cstheme="minorHAnsi"/>
        </w:rPr>
      </w:pPr>
      <w:r>
        <w:rPr>
          <w:rFonts w:cstheme="minorHAnsi"/>
        </w:rPr>
        <w:t xml:space="preserve">There is </w:t>
      </w:r>
      <w:r w:rsidRPr="00E672CC">
        <w:rPr>
          <w:rFonts w:cstheme="minorHAnsi"/>
        </w:rPr>
        <w:t xml:space="preserve">consensus with all respondents regarding most of the functional skills. For example, </w:t>
      </w:r>
      <w:r w:rsidRPr="00E672CC">
        <w:rPr>
          <w:rFonts w:cstheme="minorHAnsi"/>
          <w:i/>
        </w:rPr>
        <w:t>Return Goods Handling</w:t>
      </w:r>
      <w:r w:rsidRPr="00E672CC">
        <w:rPr>
          <w:rFonts w:cstheme="minorHAnsi"/>
        </w:rPr>
        <w:t xml:space="preserve"> and </w:t>
      </w:r>
      <w:r w:rsidRPr="00E672CC">
        <w:rPr>
          <w:rFonts w:cstheme="minorHAnsi"/>
          <w:i/>
        </w:rPr>
        <w:t>Parts and Service Support</w:t>
      </w:r>
      <w:r w:rsidRPr="00E672CC">
        <w:rPr>
          <w:rFonts w:cstheme="minorHAnsi"/>
        </w:rPr>
        <w:t>. These skills are ranked 32</w:t>
      </w:r>
      <w:r w:rsidRPr="00E672CC">
        <w:rPr>
          <w:rFonts w:cstheme="minorHAnsi"/>
          <w:vertAlign w:val="superscript"/>
        </w:rPr>
        <w:t>nd</w:t>
      </w:r>
      <w:r w:rsidRPr="00E672CC">
        <w:rPr>
          <w:rFonts w:cstheme="minorHAnsi"/>
        </w:rPr>
        <w:t xml:space="preserve"> and 33</w:t>
      </w:r>
      <w:r w:rsidRPr="00E672CC">
        <w:rPr>
          <w:rFonts w:cstheme="minorHAnsi"/>
          <w:vertAlign w:val="superscript"/>
        </w:rPr>
        <w:t xml:space="preserve">rd </w:t>
      </w:r>
      <w:r w:rsidRPr="00E672CC">
        <w:rPr>
          <w:rFonts w:cstheme="minorHAnsi"/>
        </w:rPr>
        <w:t xml:space="preserve">respectively and there is no significant difference in how different independent variables rank these skills. In contrast, </w:t>
      </w:r>
      <w:r w:rsidRPr="00E672CC">
        <w:rPr>
          <w:rFonts w:cstheme="minorHAnsi"/>
          <w:i/>
        </w:rPr>
        <w:t>Purchasing</w:t>
      </w:r>
      <w:r w:rsidRPr="00E672CC">
        <w:rPr>
          <w:rFonts w:cstheme="minorHAnsi"/>
        </w:rPr>
        <w:t xml:space="preserve"> is ranked the most important skill by staff employed in Supply Chain Management, while overall the skill is ranked 23</w:t>
      </w:r>
      <w:r w:rsidRPr="00E672CC">
        <w:rPr>
          <w:rFonts w:cstheme="minorHAnsi"/>
          <w:vertAlign w:val="superscript"/>
        </w:rPr>
        <w:t>rd</w:t>
      </w:r>
      <w:r w:rsidRPr="00E672CC">
        <w:rPr>
          <w:rFonts w:cstheme="minorHAnsi"/>
        </w:rPr>
        <w:t xml:space="preserve">. Similarly, </w:t>
      </w:r>
      <w:r w:rsidRPr="00E672CC">
        <w:rPr>
          <w:rFonts w:cstheme="minorHAnsi"/>
          <w:i/>
        </w:rPr>
        <w:t>Salvage and Scrap Disposal</w:t>
      </w:r>
      <w:r w:rsidRPr="00E672CC">
        <w:rPr>
          <w:rFonts w:cstheme="minorHAnsi"/>
        </w:rPr>
        <w:t xml:space="preserve"> is ranked 4</w:t>
      </w:r>
      <w:r w:rsidRPr="00E672CC">
        <w:rPr>
          <w:rFonts w:cstheme="minorHAnsi"/>
          <w:vertAlign w:val="superscript"/>
        </w:rPr>
        <w:t>th</w:t>
      </w:r>
      <w:r w:rsidRPr="00E672CC">
        <w:rPr>
          <w:rFonts w:cstheme="minorHAnsi"/>
        </w:rPr>
        <w:t xml:space="preserve"> by Supply Chain Management and ranked 24</w:t>
      </w:r>
      <w:r w:rsidRPr="00E672CC">
        <w:rPr>
          <w:rFonts w:cstheme="minorHAnsi"/>
          <w:vertAlign w:val="superscript"/>
        </w:rPr>
        <w:t xml:space="preserve">th </w:t>
      </w:r>
      <w:r w:rsidRPr="00E672CC">
        <w:rPr>
          <w:rFonts w:cstheme="minorHAnsi"/>
        </w:rPr>
        <w:t xml:space="preserve">overall. Furthermore, </w:t>
      </w:r>
      <w:r w:rsidRPr="00E672CC">
        <w:rPr>
          <w:rFonts w:cstheme="minorHAnsi"/>
          <w:i/>
        </w:rPr>
        <w:t>Facilities Location</w:t>
      </w:r>
      <w:r w:rsidRPr="00E672CC">
        <w:rPr>
          <w:rFonts w:cstheme="minorHAnsi"/>
        </w:rPr>
        <w:t xml:space="preserve"> is ranked 21</w:t>
      </w:r>
      <w:r w:rsidRPr="00E672CC">
        <w:rPr>
          <w:rFonts w:cstheme="minorHAnsi"/>
          <w:vertAlign w:val="superscript"/>
        </w:rPr>
        <w:t>st</w:t>
      </w:r>
      <w:r w:rsidRPr="00E672CC">
        <w:rPr>
          <w:rFonts w:cstheme="minorHAnsi"/>
        </w:rPr>
        <w:t xml:space="preserve"> by the Omani’s and 32</w:t>
      </w:r>
      <w:r w:rsidRPr="00E672CC">
        <w:rPr>
          <w:rFonts w:cstheme="minorHAnsi"/>
          <w:vertAlign w:val="superscript"/>
        </w:rPr>
        <w:t>nd</w:t>
      </w:r>
      <w:r w:rsidRPr="00E672CC">
        <w:rPr>
          <w:rFonts w:cstheme="minorHAnsi"/>
        </w:rPr>
        <w:t xml:space="preserve"> by the expats.</w:t>
      </w:r>
    </w:p>
    <w:p w14:paraId="55310259" w14:textId="77777777" w:rsidR="00FB0B67" w:rsidRPr="00FB0B67" w:rsidRDefault="00FB0B67" w:rsidP="00FB0B67">
      <w:pPr>
        <w:spacing w:after="0" w:line="240" w:lineRule="auto"/>
        <w:jc w:val="both"/>
        <w:rPr>
          <w:rFonts w:cstheme="minorHAnsi"/>
          <w:sz w:val="16"/>
        </w:rPr>
      </w:pPr>
    </w:p>
    <w:p w14:paraId="5F666ACF" w14:textId="543400A6" w:rsidR="00927370" w:rsidRDefault="00927370" w:rsidP="00FB0B67">
      <w:pPr>
        <w:spacing w:after="0" w:line="240" w:lineRule="auto"/>
        <w:jc w:val="both"/>
        <w:rPr>
          <w:rFonts w:cstheme="minorHAnsi"/>
        </w:rPr>
      </w:pPr>
      <w:r>
        <w:rPr>
          <w:rFonts w:cstheme="minorHAnsi"/>
        </w:rPr>
        <w:t>As can be seen in Table 2</w:t>
      </w:r>
      <w:r w:rsidRPr="00E672CC">
        <w:rPr>
          <w:rFonts w:cstheme="minorHAnsi"/>
        </w:rPr>
        <w:t xml:space="preserve">, </w:t>
      </w:r>
      <w:r w:rsidRPr="00284942">
        <w:rPr>
          <w:rFonts w:cstheme="minorHAnsi"/>
          <w:i/>
        </w:rPr>
        <w:t>Self-Management</w:t>
      </w:r>
      <w:r>
        <w:rPr>
          <w:rFonts w:cstheme="minorHAnsi"/>
        </w:rPr>
        <w:t>, with a ranking of three</w:t>
      </w:r>
      <w:r w:rsidRPr="00E672CC">
        <w:rPr>
          <w:rFonts w:cstheme="minorHAnsi"/>
        </w:rPr>
        <w:t xml:space="preserve">, is considered very important by expats, while Omani’s ranked this skill very low at 24th. This skill shows the highest difference between groups for the behavioral skills. Employees who work in education rank </w:t>
      </w:r>
      <w:r w:rsidRPr="00284942">
        <w:rPr>
          <w:rFonts w:cstheme="minorHAnsi"/>
          <w:i/>
        </w:rPr>
        <w:t>Creativity</w:t>
      </w:r>
      <w:r w:rsidRPr="00E672CC">
        <w:rPr>
          <w:rFonts w:cstheme="minorHAnsi"/>
        </w:rPr>
        <w:t xml:space="preserve"> as the most important skill. Employees in supply chain management and logistics have ranked it 16th and 2nd respectively. In addition, it is ranked the highest behavioral skill.</w:t>
      </w:r>
      <w:r>
        <w:rPr>
          <w:rFonts w:cstheme="minorHAnsi"/>
        </w:rPr>
        <w:t xml:space="preserve"> </w:t>
      </w:r>
      <w:r w:rsidRPr="00E672CC">
        <w:rPr>
          <w:rFonts w:cstheme="minorHAnsi"/>
        </w:rPr>
        <w:t xml:space="preserve">In the category Managerial skills, </w:t>
      </w:r>
      <w:r w:rsidRPr="00E672CC">
        <w:rPr>
          <w:rFonts w:cstheme="minorHAnsi"/>
          <w:i/>
        </w:rPr>
        <w:t>Company and Industry Experience</w:t>
      </w:r>
      <w:r w:rsidRPr="00E672CC">
        <w:rPr>
          <w:rFonts w:cstheme="minorHAnsi"/>
        </w:rPr>
        <w:t xml:space="preserve"> is considered the least important and </w:t>
      </w:r>
      <w:r w:rsidRPr="00E672CC">
        <w:rPr>
          <w:rFonts w:cstheme="minorHAnsi"/>
          <w:i/>
        </w:rPr>
        <w:t>People Management</w:t>
      </w:r>
      <w:r w:rsidRPr="00E672CC">
        <w:rPr>
          <w:rFonts w:cstheme="minorHAnsi"/>
        </w:rPr>
        <w:t xml:space="preserve"> the most important with a ranking of 18 and 7 respectively. </w:t>
      </w:r>
    </w:p>
    <w:p w14:paraId="6A09C4DB" w14:textId="77777777" w:rsidR="00FB0B67" w:rsidRPr="00FB0B67" w:rsidRDefault="00FB0B67" w:rsidP="00FB0B67">
      <w:pPr>
        <w:spacing w:after="0" w:line="240" w:lineRule="auto"/>
        <w:jc w:val="both"/>
        <w:rPr>
          <w:rFonts w:cstheme="minorHAnsi"/>
          <w:sz w:val="16"/>
        </w:rPr>
      </w:pPr>
    </w:p>
    <w:p w14:paraId="771C7903" w14:textId="13D1FC9F" w:rsidR="00927370" w:rsidRDefault="00927370" w:rsidP="00FB0B67">
      <w:pPr>
        <w:spacing w:after="0" w:line="240" w:lineRule="auto"/>
        <w:jc w:val="both"/>
        <w:rPr>
          <w:rFonts w:cstheme="minorHAnsi"/>
        </w:rPr>
      </w:pPr>
      <w:r>
        <w:rPr>
          <w:rFonts w:cstheme="minorHAnsi"/>
        </w:rPr>
        <w:t xml:space="preserve">Table 2 also shows that the category </w:t>
      </w:r>
      <w:r>
        <w:rPr>
          <w:rFonts w:cstheme="minorHAnsi"/>
          <w:i/>
        </w:rPr>
        <w:t xml:space="preserve">Relational Skills </w:t>
      </w:r>
      <w:r>
        <w:rPr>
          <w:rFonts w:cstheme="minorHAnsi"/>
        </w:rPr>
        <w:t xml:space="preserve">are considered the most important, while </w:t>
      </w:r>
      <w:r>
        <w:rPr>
          <w:rFonts w:cstheme="minorHAnsi"/>
          <w:i/>
        </w:rPr>
        <w:t xml:space="preserve">Functional skills </w:t>
      </w:r>
      <w:r>
        <w:rPr>
          <w:rFonts w:cstheme="minorHAnsi"/>
        </w:rPr>
        <w:t xml:space="preserve">are considered least important. Further analysis reveals that there is a high standard deviation for the </w:t>
      </w:r>
      <w:r>
        <w:rPr>
          <w:rFonts w:cstheme="minorHAnsi"/>
          <w:i/>
        </w:rPr>
        <w:t>Relational Skills</w:t>
      </w:r>
      <w:r>
        <w:rPr>
          <w:rFonts w:cstheme="minorHAnsi"/>
        </w:rPr>
        <w:t xml:space="preserve">, which could be accounted to mainly two skills, namely </w:t>
      </w:r>
      <w:r w:rsidRPr="002B6723">
        <w:rPr>
          <w:rFonts w:cstheme="minorHAnsi"/>
          <w:i/>
        </w:rPr>
        <w:t>Self-management</w:t>
      </w:r>
      <w:r>
        <w:rPr>
          <w:rFonts w:cstheme="minorHAnsi"/>
        </w:rPr>
        <w:t xml:space="preserve"> and </w:t>
      </w:r>
      <w:r w:rsidRPr="002B6723">
        <w:rPr>
          <w:rFonts w:cstheme="minorHAnsi"/>
          <w:i/>
        </w:rPr>
        <w:t>Empathy</w:t>
      </w:r>
      <w:r>
        <w:rPr>
          <w:rFonts w:cstheme="minorHAnsi"/>
        </w:rPr>
        <w:t>.</w:t>
      </w:r>
    </w:p>
    <w:p w14:paraId="79D52B49" w14:textId="77777777" w:rsidR="00FB0B67" w:rsidRPr="00FB0B67" w:rsidRDefault="00FB0B67" w:rsidP="00FB0B67">
      <w:pPr>
        <w:spacing w:after="0" w:line="240" w:lineRule="auto"/>
        <w:jc w:val="both"/>
        <w:rPr>
          <w:rFonts w:cstheme="minorHAnsi"/>
          <w:sz w:val="16"/>
        </w:rPr>
      </w:pPr>
    </w:p>
    <w:p w14:paraId="056497BA" w14:textId="5D28A566" w:rsidR="00927370" w:rsidRPr="00375DAC" w:rsidRDefault="00927370" w:rsidP="00FB0B67">
      <w:pPr>
        <w:spacing w:after="0" w:line="240" w:lineRule="auto"/>
        <w:jc w:val="both"/>
        <w:rPr>
          <w:rFonts w:cstheme="minorHAnsi"/>
        </w:rPr>
      </w:pPr>
      <w:r>
        <w:rPr>
          <w:rFonts w:cstheme="minorHAnsi"/>
        </w:rPr>
        <w:t xml:space="preserve">ANOVA tests are conducted to test whether there are effects of independent variables on assigning scores to skills. </w:t>
      </w:r>
      <w:r w:rsidRPr="000C11E4">
        <w:rPr>
          <w:rFonts w:cstheme="minorHAnsi"/>
        </w:rPr>
        <w:t>A One-way ANOVA is conducted to compare the effects of the independent variable “</w:t>
      </w:r>
      <w:r w:rsidRPr="000C11E4">
        <w:rPr>
          <w:rFonts w:cstheme="minorHAnsi"/>
          <w:i/>
        </w:rPr>
        <w:t>Omani or Expat</w:t>
      </w:r>
      <w:r w:rsidRPr="000C11E4">
        <w:rPr>
          <w:rFonts w:cstheme="minorHAnsi"/>
        </w:rPr>
        <w:t xml:space="preserve">” </w:t>
      </w:r>
      <w:r>
        <w:rPr>
          <w:rFonts w:cstheme="minorHAnsi"/>
        </w:rPr>
        <w:t>and of the independent variable “</w:t>
      </w:r>
      <w:r w:rsidRPr="00DF3317">
        <w:rPr>
          <w:rFonts w:cstheme="minorHAnsi"/>
          <w:i/>
        </w:rPr>
        <w:t>what best describes your company</w:t>
      </w:r>
      <w:r>
        <w:rPr>
          <w:rFonts w:cstheme="minorHAnsi"/>
        </w:rPr>
        <w:t xml:space="preserve">” </w:t>
      </w:r>
      <w:r w:rsidRPr="000C11E4">
        <w:rPr>
          <w:rFonts w:cstheme="minorHAnsi"/>
        </w:rPr>
        <w:t xml:space="preserve">on the rating of the skills.  Whilst there is a difference on how skills are viewed, the results imply that there is no statistical significant difference for most of the skills. For some of the skills </w:t>
      </w:r>
      <w:r>
        <w:rPr>
          <w:rFonts w:cstheme="minorHAnsi"/>
        </w:rPr>
        <w:t xml:space="preserve">however, </w:t>
      </w:r>
      <w:r w:rsidRPr="000C11E4">
        <w:rPr>
          <w:rFonts w:cstheme="minorHAnsi"/>
        </w:rPr>
        <w:t>there is an effect of the nationality on the rating of the skills.</w:t>
      </w:r>
    </w:p>
    <w:tbl>
      <w:tblPr>
        <w:tblpPr w:leftFromText="180" w:rightFromText="180" w:vertAnchor="text" w:horzAnchor="margin" w:tblpXSpec="center" w:tblpY="301"/>
        <w:tblW w:w="10638" w:type="dxa"/>
        <w:tblLook w:val="04A0" w:firstRow="1" w:lastRow="0" w:firstColumn="1" w:lastColumn="0" w:noHBand="0" w:noVBand="1"/>
      </w:tblPr>
      <w:tblGrid>
        <w:gridCol w:w="2280"/>
        <w:gridCol w:w="915"/>
        <w:gridCol w:w="854"/>
        <w:gridCol w:w="809"/>
        <w:gridCol w:w="856"/>
        <w:gridCol w:w="2847"/>
        <w:gridCol w:w="968"/>
        <w:gridCol w:w="1109"/>
      </w:tblGrid>
      <w:tr w:rsidR="00927370" w:rsidRPr="0035668B" w14:paraId="0AEA30D6" w14:textId="77777777" w:rsidTr="006B709F">
        <w:trPr>
          <w:trHeight w:val="263"/>
        </w:trPr>
        <w:tc>
          <w:tcPr>
            <w:tcW w:w="2280" w:type="dxa"/>
            <w:tcBorders>
              <w:top w:val="single" w:sz="12" w:space="0" w:color="auto"/>
              <w:left w:val="single" w:sz="12" w:space="0" w:color="auto"/>
              <w:bottom w:val="single" w:sz="12" w:space="0" w:color="auto"/>
              <w:right w:val="nil"/>
            </w:tcBorders>
            <w:shd w:val="clear" w:color="auto" w:fill="auto"/>
            <w:noWrap/>
            <w:vAlign w:val="bottom"/>
            <w:hideMark/>
          </w:tcPr>
          <w:p w14:paraId="649AE681"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lastRenderedPageBreak/>
              <w:t>Skills</w:t>
            </w:r>
          </w:p>
        </w:tc>
        <w:tc>
          <w:tcPr>
            <w:tcW w:w="915" w:type="dxa"/>
            <w:tcBorders>
              <w:top w:val="single" w:sz="12" w:space="0" w:color="auto"/>
              <w:left w:val="nil"/>
              <w:bottom w:val="single" w:sz="12" w:space="0" w:color="auto"/>
              <w:right w:val="nil"/>
            </w:tcBorders>
            <w:shd w:val="clear" w:color="auto" w:fill="auto"/>
            <w:noWrap/>
            <w:vAlign w:val="bottom"/>
            <w:hideMark/>
          </w:tcPr>
          <w:p w14:paraId="2589DB33" w14:textId="77777777" w:rsidR="00927370" w:rsidRPr="0035668B" w:rsidRDefault="00927370" w:rsidP="00B82331">
            <w:pPr>
              <w:spacing w:after="0" w:line="240" w:lineRule="auto"/>
              <w:rPr>
                <w:rFonts w:ascii="Calibri" w:eastAsia="Times New Roman" w:hAnsi="Calibri" w:cs="Calibri"/>
                <w:color w:val="000000"/>
              </w:rPr>
            </w:pPr>
            <w:r w:rsidRPr="0035668B">
              <w:rPr>
                <w:rFonts w:ascii="Calibri" w:eastAsia="Times New Roman" w:hAnsi="Calibri" w:cs="Calibri"/>
                <w:color w:val="000000"/>
              </w:rPr>
              <w:t> </w:t>
            </w:r>
          </w:p>
        </w:tc>
        <w:tc>
          <w:tcPr>
            <w:tcW w:w="854" w:type="dxa"/>
            <w:tcBorders>
              <w:top w:val="single" w:sz="12" w:space="0" w:color="auto"/>
              <w:left w:val="nil"/>
              <w:bottom w:val="single" w:sz="12" w:space="0" w:color="auto"/>
              <w:right w:val="single" w:sz="12" w:space="0" w:color="auto"/>
            </w:tcBorders>
            <w:shd w:val="clear" w:color="auto" w:fill="auto"/>
            <w:noWrap/>
            <w:vAlign w:val="bottom"/>
            <w:hideMark/>
          </w:tcPr>
          <w:p w14:paraId="34AB026E" w14:textId="77777777" w:rsidR="00927370" w:rsidRPr="0035668B" w:rsidRDefault="00927370" w:rsidP="00B82331">
            <w:pPr>
              <w:spacing w:after="0" w:line="240" w:lineRule="auto"/>
              <w:jc w:val="center"/>
              <w:rPr>
                <w:rFonts w:ascii="Calibri" w:eastAsia="Times New Roman" w:hAnsi="Calibri" w:cs="Calibri"/>
                <w:color w:val="000000"/>
              </w:rPr>
            </w:pPr>
            <w:r w:rsidRPr="0035668B">
              <w:rPr>
                <w:rFonts w:ascii="Calibri" w:eastAsia="Times New Roman" w:hAnsi="Calibri" w:cs="Calibri"/>
                <w:color w:val="000000"/>
              </w:rPr>
              <w:t>Overall</w:t>
            </w:r>
          </w:p>
        </w:tc>
        <w:tc>
          <w:tcPr>
            <w:tcW w:w="166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F88F3B4" w14:textId="77777777" w:rsidR="00927370" w:rsidRPr="0035668B" w:rsidRDefault="00927370" w:rsidP="00B82331">
            <w:pPr>
              <w:spacing w:after="0" w:line="240" w:lineRule="auto"/>
              <w:jc w:val="center"/>
              <w:rPr>
                <w:rFonts w:ascii="Calibri" w:eastAsia="Times New Roman" w:hAnsi="Calibri" w:cs="Calibri"/>
                <w:color w:val="000000"/>
              </w:rPr>
            </w:pPr>
            <w:r w:rsidRPr="0035668B">
              <w:rPr>
                <w:rFonts w:ascii="Calibri" w:eastAsia="Times New Roman" w:hAnsi="Calibri" w:cs="Calibri"/>
                <w:color w:val="000000"/>
              </w:rPr>
              <w:t>Omani or Expat</w:t>
            </w:r>
          </w:p>
        </w:tc>
        <w:tc>
          <w:tcPr>
            <w:tcW w:w="4924"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3FA0DA4" w14:textId="77777777" w:rsidR="00927370" w:rsidRPr="0035668B" w:rsidRDefault="00927370" w:rsidP="00B82331">
            <w:pPr>
              <w:spacing w:after="0" w:line="240" w:lineRule="auto"/>
              <w:jc w:val="center"/>
              <w:rPr>
                <w:rFonts w:ascii="Calibri" w:eastAsia="Times New Roman" w:hAnsi="Calibri" w:cs="Calibri"/>
                <w:color w:val="000000"/>
              </w:rPr>
            </w:pPr>
            <w:r w:rsidRPr="0035668B">
              <w:rPr>
                <w:rFonts w:ascii="Calibri" w:eastAsia="Times New Roman" w:hAnsi="Calibri" w:cs="Calibri"/>
                <w:color w:val="000000"/>
              </w:rPr>
              <w:t>What best describes your company</w:t>
            </w:r>
          </w:p>
        </w:tc>
      </w:tr>
      <w:tr w:rsidR="00927370" w:rsidRPr="0035668B" w14:paraId="58B553BE" w14:textId="77777777" w:rsidTr="00FB0B67">
        <w:trPr>
          <w:trHeight w:val="253"/>
        </w:trPr>
        <w:tc>
          <w:tcPr>
            <w:tcW w:w="2280" w:type="dxa"/>
            <w:tcBorders>
              <w:top w:val="nil"/>
              <w:left w:val="single" w:sz="12" w:space="0" w:color="auto"/>
              <w:bottom w:val="single" w:sz="4" w:space="0" w:color="auto"/>
              <w:right w:val="single" w:sz="12" w:space="0" w:color="auto"/>
            </w:tcBorders>
            <w:shd w:val="clear" w:color="auto" w:fill="auto"/>
            <w:vAlign w:val="bottom"/>
            <w:hideMark/>
          </w:tcPr>
          <w:p w14:paraId="55603691" w14:textId="77777777" w:rsidR="00927370" w:rsidRPr="0035668B" w:rsidRDefault="00927370" w:rsidP="00B82331">
            <w:pPr>
              <w:spacing w:after="0" w:line="240" w:lineRule="auto"/>
              <w:rPr>
                <w:rFonts w:ascii="Arial" w:eastAsia="Times New Roman" w:hAnsi="Arial" w:cs="Arial"/>
                <w:sz w:val="18"/>
                <w:szCs w:val="18"/>
              </w:rPr>
            </w:pPr>
            <w:r w:rsidRPr="0035668B">
              <w:rPr>
                <w:rFonts w:ascii="Arial" w:eastAsia="Times New Roman" w:hAnsi="Arial" w:cs="Arial"/>
                <w:sz w:val="18"/>
                <w:szCs w:val="18"/>
              </w:rPr>
              <w:t> </w:t>
            </w:r>
          </w:p>
        </w:tc>
        <w:tc>
          <w:tcPr>
            <w:tcW w:w="915" w:type="dxa"/>
            <w:tcBorders>
              <w:top w:val="nil"/>
              <w:left w:val="single" w:sz="12" w:space="0" w:color="auto"/>
              <w:bottom w:val="single" w:sz="4" w:space="0" w:color="auto"/>
              <w:right w:val="single" w:sz="12" w:space="0" w:color="auto"/>
            </w:tcBorders>
            <w:shd w:val="clear" w:color="auto" w:fill="auto"/>
            <w:hideMark/>
          </w:tcPr>
          <w:p w14:paraId="671A34B0" w14:textId="77777777" w:rsidR="00927370" w:rsidRPr="0035668B" w:rsidRDefault="00927370" w:rsidP="00B82331">
            <w:pPr>
              <w:spacing w:after="0" w:line="240" w:lineRule="auto"/>
              <w:rPr>
                <w:rFonts w:ascii="Arial" w:eastAsia="Times New Roman" w:hAnsi="Arial" w:cs="Arial"/>
                <w:sz w:val="18"/>
                <w:szCs w:val="18"/>
              </w:rPr>
            </w:pPr>
            <w:r w:rsidRPr="0035668B">
              <w:rPr>
                <w:rFonts w:ascii="Arial" w:eastAsia="Times New Roman" w:hAnsi="Arial" w:cs="Arial"/>
                <w:sz w:val="18"/>
                <w:szCs w:val="18"/>
              </w:rPr>
              <w:t>Mean</w:t>
            </w:r>
          </w:p>
        </w:tc>
        <w:tc>
          <w:tcPr>
            <w:tcW w:w="854" w:type="dxa"/>
            <w:tcBorders>
              <w:top w:val="nil"/>
              <w:left w:val="single" w:sz="12" w:space="0" w:color="auto"/>
              <w:bottom w:val="single" w:sz="4" w:space="0" w:color="auto"/>
              <w:right w:val="single" w:sz="12" w:space="0" w:color="auto"/>
            </w:tcBorders>
            <w:shd w:val="clear" w:color="auto" w:fill="auto"/>
            <w:noWrap/>
            <w:vAlign w:val="bottom"/>
            <w:hideMark/>
          </w:tcPr>
          <w:p w14:paraId="73641FDF"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Rank</w:t>
            </w:r>
          </w:p>
        </w:tc>
        <w:tc>
          <w:tcPr>
            <w:tcW w:w="809" w:type="dxa"/>
            <w:tcBorders>
              <w:top w:val="nil"/>
              <w:left w:val="single" w:sz="12" w:space="0" w:color="auto"/>
              <w:bottom w:val="single" w:sz="4" w:space="0" w:color="auto"/>
              <w:right w:val="nil"/>
            </w:tcBorders>
            <w:shd w:val="clear" w:color="auto" w:fill="auto"/>
            <w:noWrap/>
            <w:vAlign w:val="bottom"/>
            <w:hideMark/>
          </w:tcPr>
          <w:p w14:paraId="6327A958"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Omani</w:t>
            </w:r>
          </w:p>
        </w:tc>
        <w:tc>
          <w:tcPr>
            <w:tcW w:w="856" w:type="dxa"/>
            <w:tcBorders>
              <w:top w:val="nil"/>
              <w:left w:val="nil"/>
              <w:bottom w:val="single" w:sz="4" w:space="0" w:color="auto"/>
              <w:right w:val="single" w:sz="12" w:space="0" w:color="auto"/>
            </w:tcBorders>
            <w:shd w:val="clear" w:color="auto" w:fill="auto"/>
            <w:noWrap/>
            <w:vAlign w:val="bottom"/>
            <w:hideMark/>
          </w:tcPr>
          <w:p w14:paraId="03986E36"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Expat</w:t>
            </w:r>
          </w:p>
        </w:tc>
        <w:tc>
          <w:tcPr>
            <w:tcW w:w="2847" w:type="dxa"/>
            <w:tcBorders>
              <w:top w:val="nil"/>
              <w:left w:val="single" w:sz="12" w:space="0" w:color="auto"/>
              <w:bottom w:val="single" w:sz="4" w:space="0" w:color="auto"/>
              <w:right w:val="nil"/>
            </w:tcBorders>
            <w:shd w:val="clear" w:color="auto" w:fill="auto"/>
            <w:noWrap/>
            <w:vAlign w:val="bottom"/>
            <w:hideMark/>
          </w:tcPr>
          <w:p w14:paraId="09C8CDE9"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Supply chain management</w:t>
            </w:r>
          </w:p>
        </w:tc>
        <w:tc>
          <w:tcPr>
            <w:tcW w:w="968" w:type="dxa"/>
            <w:tcBorders>
              <w:top w:val="nil"/>
              <w:left w:val="nil"/>
              <w:bottom w:val="single" w:sz="4" w:space="0" w:color="auto"/>
              <w:right w:val="nil"/>
            </w:tcBorders>
            <w:shd w:val="clear" w:color="auto" w:fill="auto"/>
            <w:noWrap/>
            <w:vAlign w:val="bottom"/>
            <w:hideMark/>
          </w:tcPr>
          <w:p w14:paraId="77901146"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Logistics</w:t>
            </w:r>
          </w:p>
        </w:tc>
        <w:tc>
          <w:tcPr>
            <w:tcW w:w="1109" w:type="dxa"/>
            <w:tcBorders>
              <w:top w:val="nil"/>
              <w:left w:val="nil"/>
              <w:bottom w:val="single" w:sz="4" w:space="0" w:color="auto"/>
              <w:right w:val="single" w:sz="12" w:space="0" w:color="auto"/>
            </w:tcBorders>
            <w:shd w:val="clear" w:color="auto" w:fill="auto"/>
            <w:noWrap/>
            <w:vAlign w:val="bottom"/>
            <w:hideMark/>
          </w:tcPr>
          <w:p w14:paraId="6CF39C05" w14:textId="77777777" w:rsidR="00927370" w:rsidRPr="0035668B" w:rsidRDefault="00927370" w:rsidP="00B82331">
            <w:pPr>
              <w:spacing w:after="0" w:line="240" w:lineRule="auto"/>
              <w:rPr>
                <w:rFonts w:ascii="Calibri" w:eastAsia="Times New Roman" w:hAnsi="Calibri" w:cs="Calibri"/>
              </w:rPr>
            </w:pPr>
            <w:r w:rsidRPr="0035668B">
              <w:rPr>
                <w:rFonts w:ascii="Calibri" w:eastAsia="Times New Roman" w:hAnsi="Calibri" w:cs="Calibri"/>
              </w:rPr>
              <w:t>Education</w:t>
            </w:r>
          </w:p>
        </w:tc>
      </w:tr>
      <w:tr w:rsidR="00927370" w:rsidRPr="0035668B" w14:paraId="31FC26E2" w14:textId="77777777" w:rsidTr="00FB0B67">
        <w:trPr>
          <w:trHeight w:val="253"/>
        </w:trPr>
        <w:tc>
          <w:tcPr>
            <w:tcW w:w="2280" w:type="dxa"/>
            <w:tcBorders>
              <w:top w:val="single" w:sz="4" w:space="0" w:color="auto"/>
              <w:left w:val="single" w:sz="12" w:space="0" w:color="auto"/>
              <w:right w:val="single" w:sz="12" w:space="0" w:color="auto"/>
            </w:tcBorders>
            <w:shd w:val="clear" w:color="auto" w:fill="F2F2F2" w:themeFill="background1" w:themeFillShade="F2"/>
            <w:vAlign w:val="bottom"/>
          </w:tcPr>
          <w:p w14:paraId="3F5A7777" w14:textId="77777777" w:rsidR="00927370" w:rsidRPr="00F76C08" w:rsidRDefault="00927370" w:rsidP="00B82331">
            <w:pPr>
              <w:spacing w:after="0" w:line="240" w:lineRule="auto"/>
              <w:rPr>
                <w:rFonts w:ascii="Arial" w:eastAsia="Times New Roman" w:hAnsi="Arial" w:cs="Arial"/>
                <w:b/>
                <w:sz w:val="18"/>
                <w:szCs w:val="18"/>
              </w:rPr>
            </w:pPr>
            <w:r w:rsidRPr="00F76C08">
              <w:rPr>
                <w:rFonts w:ascii="Arial" w:eastAsia="Times New Roman" w:hAnsi="Arial" w:cs="Arial"/>
                <w:b/>
                <w:sz w:val="18"/>
                <w:szCs w:val="18"/>
              </w:rPr>
              <w:t>Functional Skills</w:t>
            </w:r>
          </w:p>
        </w:tc>
        <w:tc>
          <w:tcPr>
            <w:tcW w:w="915" w:type="dxa"/>
            <w:tcBorders>
              <w:top w:val="single" w:sz="4" w:space="0" w:color="auto"/>
              <w:left w:val="single" w:sz="12" w:space="0" w:color="auto"/>
              <w:right w:val="single" w:sz="12" w:space="0" w:color="auto"/>
            </w:tcBorders>
            <w:shd w:val="clear" w:color="auto" w:fill="F2F2F2" w:themeFill="background1" w:themeFillShade="F2"/>
          </w:tcPr>
          <w:p w14:paraId="0CA5E919" w14:textId="77777777" w:rsidR="00927370" w:rsidRPr="0035668B" w:rsidRDefault="00927370" w:rsidP="00B82331">
            <w:pPr>
              <w:spacing w:after="0" w:line="240" w:lineRule="auto"/>
              <w:rPr>
                <w:rFonts w:ascii="Arial" w:eastAsia="Times New Roman" w:hAnsi="Arial" w:cs="Arial"/>
                <w:sz w:val="18"/>
                <w:szCs w:val="18"/>
              </w:rPr>
            </w:pPr>
            <w:r>
              <w:rPr>
                <w:rFonts w:ascii="Arial" w:eastAsia="Times New Roman" w:hAnsi="Arial" w:cs="Arial"/>
                <w:sz w:val="18"/>
                <w:szCs w:val="18"/>
              </w:rPr>
              <w:t>7.6186</w:t>
            </w:r>
          </w:p>
        </w:tc>
        <w:tc>
          <w:tcPr>
            <w:tcW w:w="854" w:type="dxa"/>
            <w:tcBorders>
              <w:top w:val="single" w:sz="4" w:space="0" w:color="auto"/>
              <w:left w:val="single" w:sz="12" w:space="0" w:color="auto"/>
              <w:right w:val="single" w:sz="12" w:space="0" w:color="auto"/>
            </w:tcBorders>
            <w:shd w:val="clear" w:color="auto" w:fill="F2F2F2" w:themeFill="background1" w:themeFillShade="F2"/>
            <w:noWrap/>
            <w:vAlign w:val="bottom"/>
          </w:tcPr>
          <w:p w14:paraId="53EC27E4" w14:textId="77777777" w:rsidR="00927370" w:rsidRPr="0035668B" w:rsidRDefault="00927370" w:rsidP="00B82331">
            <w:pPr>
              <w:spacing w:after="0" w:line="240" w:lineRule="auto"/>
              <w:rPr>
                <w:rFonts w:ascii="Calibri" w:eastAsia="Times New Roman" w:hAnsi="Calibri" w:cs="Calibri"/>
              </w:rPr>
            </w:pPr>
          </w:p>
        </w:tc>
        <w:tc>
          <w:tcPr>
            <w:tcW w:w="809" w:type="dxa"/>
            <w:tcBorders>
              <w:top w:val="single" w:sz="4" w:space="0" w:color="auto"/>
              <w:left w:val="single" w:sz="12" w:space="0" w:color="auto"/>
            </w:tcBorders>
            <w:shd w:val="clear" w:color="auto" w:fill="F2F2F2" w:themeFill="background1" w:themeFillShade="F2"/>
            <w:noWrap/>
            <w:vAlign w:val="bottom"/>
          </w:tcPr>
          <w:p w14:paraId="25C33E6E" w14:textId="77777777" w:rsidR="00927370" w:rsidRPr="0035668B" w:rsidRDefault="00927370" w:rsidP="00B82331">
            <w:pPr>
              <w:spacing w:after="0" w:line="240" w:lineRule="auto"/>
              <w:rPr>
                <w:rFonts w:ascii="Calibri" w:eastAsia="Times New Roman" w:hAnsi="Calibri" w:cs="Calibri"/>
              </w:rPr>
            </w:pPr>
          </w:p>
        </w:tc>
        <w:tc>
          <w:tcPr>
            <w:tcW w:w="856" w:type="dxa"/>
            <w:tcBorders>
              <w:top w:val="single" w:sz="4" w:space="0" w:color="auto"/>
              <w:right w:val="single" w:sz="12" w:space="0" w:color="auto"/>
            </w:tcBorders>
            <w:shd w:val="clear" w:color="auto" w:fill="F2F2F2" w:themeFill="background1" w:themeFillShade="F2"/>
            <w:noWrap/>
            <w:vAlign w:val="bottom"/>
          </w:tcPr>
          <w:p w14:paraId="4E3ECB51" w14:textId="77777777" w:rsidR="00927370" w:rsidRPr="0035668B" w:rsidRDefault="00927370" w:rsidP="00B82331">
            <w:pPr>
              <w:spacing w:after="0" w:line="240" w:lineRule="auto"/>
              <w:rPr>
                <w:rFonts w:ascii="Calibri" w:eastAsia="Times New Roman" w:hAnsi="Calibri" w:cs="Calibri"/>
              </w:rPr>
            </w:pPr>
          </w:p>
        </w:tc>
        <w:tc>
          <w:tcPr>
            <w:tcW w:w="2847" w:type="dxa"/>
            <w:tcBorders>
              <w:top w:val="single" w:sz="4" w:space="0" w:color="auto"/>
              <w:left w:val="single" w:sz="12" w:space="0" w:color="auto"/>
            </w:tcBorders>
            <w:shd w:val="clear" w:color="auto" w:fill="F2F2F2" w:themeFill="background1" w:themeFillShade="F2"/>
            <w:noWrap/>
            <w:vAlign w:val="bottom"/>
          </w:tcPr>
          <w:p w14:paraId="5A0AB598" w14:textId="77777777" w:rsidR="00927370" w:rsidRPr="0035668B" w:rsidRDefault="00927370" w:rsidP="00B82331">
            <w:pPr>
              <w:spacing w:after="0" w:line="240" w:lineRule="auto"/>
              <w:rPr>
                <w:rFonts w:ascii="Calibri" w:eastAsia="Times New Roman" w:hAnsi="Calibri" w:cs="Calibri"/>
              </w:rPr>
            </w:pPr>
          </w:p>
        </w:tc>
        <w:tc>
          <w:tcPr>
            <w:tcW w:w="968" w:type="dxa"/>
            <w:tcBorders>
              <w:top w:val="single" w:sz="4" w:space="0" w:color="auto"/>
            </w:tcBorders>
            <w:shd w:val="clear" w:color="auto" w:fill="F2F2F2" w:themeFill="background1" w:themeFillShade="F2"/>
            <w:noWrap/>
            <w:vAlign w:val="bottom"/>
          </w:tcPr>
          <w:p w14:paraId="67E579E2" w14:textId="77777777" w:rsidR="00927370" w:rsidRPr="0035668B" w:rsidRDefault="00927370" w:rsidP="00B82331">
            <w:pPr>
              <w:spacing w:after="0" w:line="240" w:lineRule="auto"/>
              <w:rPr>
                <w:rFonts w:ascii="Calibri" w:eastAsia="Times New Roman" w:hAnsi="Calibri" w:cs="Calibri"/>
              </w:rPr>
            </w:pPr>
          </w:p>
        </w:tc>
        <w:tc>
          <w:tcPr>
            <w:tcW w:w="1109" w:type="dxa"/>
            <w:tcBorders>
              <w:top w:val="single" w:sz="4" w:space="0" w:color="auto"/>
              <w:right w:val="single" w:sz="12" w:space="0" w:color="auto"/>
            </w:tcBorders>
            <w:shd w:val="clear" w:color="auto" w:fill="F2F2F2" w:themeFill="background1" w:themeFillShade="F2"/>
            <w:noWrap/>
            <w:vAlign w:val="bottom"/>
          </w:tcPr>
          <w:p w14:paraId="6981C1FE" w14:textId="77777777" w:rsidR="00927370" w:rsidRPr="0035668B" w:rsidRDefault="00927370" w:rsidP="00B82331">
            <w:pPr>
              <w:spacing w:after="0" w:line="240" w:lineRule="auto"/>
              <w:rPr>
                <w:rFonts w:ascii="Calibri" w:eastAsia="Times New Roman" w:hAnsi="Calibri" w:cs="Calibri"/>
              </w:rPr>
            </w:pPr>
          </w:p>
        </w:tc>
      </w:tr>
      <w:tr w:rsidR="00927370" w:rsidRPr="0035668B" w14:paraId="3E0F0F8F" w14:textId="77777777" w:rsidTr="00FB0B67">
        <w:trPr>
          <w:trHeight w:val="242"/>
        </w:trPr>
        <w:tc>
          <w:tcPr>
            <w:tcW w:w="2280" w:type="dxa"/>
            <w:tcBorders>
              <w:left w:val="single" w:sz="12" w:space="0" w:color="auto"/>
              <w:bottom w:val="nil"/>
              <w:right w:val="single" w:sz="12" w:space="0" w:color="auto"/>
            </w:tcBorders>
            <w:shd w:val="clear" w:color="auto" w:fill="auto"/>
            <w:vAlign w:val="center"/>
            <w:hideMark/>
          </w:tcPr>
          <w:p w14:paraId="316C7E60"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Material Handling</w:t>
            </w:r>
          </w:p>
        </w:tc>
        <w:tc>
          <w:tcPr>
            <w:tcW w:w="915" w:type="dxa"/>
            <w:tcBorders>
              <w:left w:val="single" w:sz="12" w:space="0" w:color="auto"/>
              <w:bottom w:val="nil"/>
              <w:right w:val="single" w:sz="12" w:space="0" w:color="auto"/>
            </w:tcBorders>
            <w:shd w:val="clear" w:color="auto" w:fill="auto"/>
            <w:noWrap/>
            <w:vAlign w:val="center"/>
            <w:hideMark/>
          </w:tcPr>
          <w:p w14:paraId="2A38ED4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7.5135</w:t>
            </w:r>
          </w:p>
        </w:tc>
        <w:tc>
          <w:tcPr>
            <w:tcW w:w="854" w:type="dxa"/>
            <w:tcBorders>
              <w:left w:val="single" w:sz="12" w:space="0" w:color="auto"/>
              <w:bottom w:val="nil"/>
              <w:right w:val="single" w:sz="12" w:space="0" w:color="auto"/>
            </w:tcBorders>
            <w:shd w:val="clear" w:color="auto" w:fill="auto"/>
            <w:noWrap/>
            <w:vAlign w:val="center"/>
            <w:hideMark/>
          </w:tcPr>
          <w:p w14:paraId="64F3DD2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c>
          <w:tcPr>
            <w:tcW w:w="809" w:type="dxa"/>
            <w:tcBorders>
              <w:left w:val="single" w:sz="12" w:space="0" w:color="auto"/>
              <w:bottom w:val="nil"/>
              <w:right w:val="nil"/>
            </w:tcBorders>
            <w:shd w:val="clear" w:color="auto" w:fill="auto"/>
            <w:noWrap/>
            <w:vAlign w:val="center"/>
            <w:hideMark/>
          </w:tcPr>
          <w:p w14:paraId="7A777CD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856" w:type="dxa"/>
            <w:tcBorders>
              <w:left w:val="nil"/>
              <w:bottom w:val="nil"/>
              <w:right w:val="single" w:sz="12" w:space="0" w:color="auto"/>
            </w:tcBorders>
            <w:shd w:val="clear" w:color="auto" w:fill="auto"/>
            <w:noWrap/>
            <w:vAlign w:val="center"/>
            <w:hideMark/>
          </w:tcPr>
          <w:p w14:paraId="54FCA72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24</w:t>
            </w:r>
          </w:p>
        </w:tc>
        <w:tc>
          <w:tcPr>
            <w:tcW w:w="2847" w:type="dxa"/>
            <w:tcBorders>
              <w:left w:val="single" w:sz="12" w:space="0" w:color="auto"/>
              <w:bottom w:val="nil"/>
              <w:right w:val="nil"/>
            </w:tcBorders>
            <w:shd w:val="clear" w:color="auto" w:fill="auto"/>
            <w:noWrap/>
            <w:vAlign w:val="center"/>
            <w:hideMark/>
          </w:tcPr>
          <w:p w14:paraId="7BA68BB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11</w:t>
            </w:r>
          </w:p>
        </w:tc>
        <w:tc>
          <w:tcPr>
            <w:tcW w:w="968" w:type="dxa"/>
            <w:tcBorders>
              <w:left w:val="nil"/>
              <w:bottom w:val="nil"/>
              <w:right w:val="nil"/>
            </w:tcBorders>
            <w:shd w:val="clear" w:color="auto" w:fill="auto"/>
            <w:noWrap/>
            <w:vAlign w:val="center"/>
            <w:hideMark/>
          </w:tcPr>
          <w:p w14:paraId="3F4ADCE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23</w:t>
            </w:r>
          </w:p>
        </w:tc>
        <w:tc>
          <w:tcPr>
            <w:tcW w:w="1109" w:type="dxa"/>
            <w:tcBorders>
              <w:left w:val="nil"/>
              <w:bottom w:val="nil"/>
              <w:right w:val="single" w:sz="12" w:space="0" w:color="auto"/>
            </w:tcBorders>
            <w:shd w:val="clear" w:color="auto" w:fill="auto"/>
            <w:noWrap/>
            <w:vAlign w:val="center"/>
            <w:hideMark/>
          </w:tcPr>
          <w:p w14:paraId="360A23E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r>
      <w:tr w:rsidR="00927370" w:rsidRPr="0035668B" w14:paraId="0833CE19"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2D4A9DA"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Inventory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1385064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7.4865</w:t>
            </w:r>
          </w:p>
        </w:tc>
        <w:tc>
          <w:tcPr>
            <w:tcW w:w="854" w:type="dxa"/>
            <w:tcBorders>
              <w:top w:val="nil"/>
              <w:left w:val="single" w:sz="12" w:space="0" w:color="auto"/>
              <w:bottom w:val="nil"/>
              <w:right w:val="single" w:sz="12" w:space="0" w:color="auto"/>
            </w:tcBorders>
            <w:shd w:val="clear" w:color="auto" w:fill="auto"/>
            <w:noWrap/>
            <w:vAlign w:val="center"/>
            <w:hideMark/>
          </w:tcPr>
          <w:p w14:paraId="714EDC2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809" w:type="dxa"/>
            <w:tcBorders>
              <w:top w:val="nil"/>
              <w:left w:val="single" w:sz="12" w:space="0" w:color="auto"/>
              <w:bottom w:val="nil"/>
              <w:right w:val="nil"/>
            </w:tcBorders>
            <w:shd w:val="clear" w:color="auto" w:fill="auto"/>
            <w:noWrap/>
            <w:vAlign w:val="center"/>
            <w:hideMark/>
          </w:tcPr>
          <w:p w14:paraId="7961E3B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856" w:type="dxa"/>
            <w:tcBorders>
              <w:top w:val="nil"/>
              <w:left w:val="nil"/>
              <w:bottom w:val="nil"/>
              <w:right w:val="single" w:sz="12" w:space="0" w:color="auto"/>
            </w:tcBorders>
            <w:shd w:val="clear" w:color="auto" w:fill="auto"/>
            <w:noWrap/>
            <w:vAlign w:val="center"/>
            <w:hideMark/>
          </w:tcPr>
          <w:p w14:paraId="3B69F25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22</w:t>
            </w:r>
          </w:p>
        </w:tc>
        <w:tc>
          <w:tcPr>
            <w:tcW w:w="2847" w:type="dxa"/>
            <w:tcBorders>
              <w:top w:val="nil"/>
              <w:left w:val="single" w:sz="12" w:space="0" w:color="auto"/>
              <w:bottom w:val="nil"/>
              <w:right w:val="nil"/>
            </w:tcBorders>
            <w:shd w:val="clear" w:color="auto" w:fill="auto"/>
            <w:noWrap/>
            <w:vAlign w:val="center"/>
            <w:hideMark/>
          </w:tcPr>
          <w:p w14:paraId="6A83E8F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968" w:type="dxa"/>
            <w:tcBorders>
              <w:top w:val="nil"/>
              <w:left w:val="nil"/>
              <w:bottom w:val="nil"/>
              <w:right w:val="nil"/>
            </w:tcBorders>
            <w:shd w:val="clear" w:color="auto" w:fill="auto"/>
            <w:noWrap/>
            <w:vAlign w:val="center"/>
            <w:hideMark/>
          </w:tcPr>
          <w:p w14:paraId="618D76B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c>
          <w:tcPr>
            <w:tcW w:w="1109" w:type="dxa"/>
            <w:tcBorders>
              <w:top w:val="nil"/>
              <w:left w:val="nil"/>
              <w:bottom w:val="nil"/>
              <w:right w:val="single" w:sz="12" w:space="0" w:color="auto"/>
            </w:tcBorders>
            <w:shd w:val="clear" w:color="auto" w:fill="auto"/>
            <w:noWrap/>
            <w:vAlign w:val="center"/>
            <w:hideMark/>
          </w:tcPr>
          <w:p w14:paraId="0B1037A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r>
      <w:tr w:rsidR="00927370" w:rsidRPr="0035668B" w14:paraId="6C780A41"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676530C"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International Logistics</w:t>
            </w:r>
          </w:p>
        </w:tc>
        <w:tc>
          <w:tcPr>
            <w:tcW w:w="915" w:type="dxa"/>
            <w:tcBorders>
              <w:top w:val="nil"/>
              <w:left w:val="single" w:sz="12" w:space="0" w:color="auto"/>
              <w:bottom w:val="nil"/>
              <w:right w:val="single" w:sz="12" w:space="0" w:color="auto"/>
            </w:tcBorders>
            <w:shd w:val="clear" w:color="auto" w:fill="auto"/>
            <w:noWrap/>
            <w:vAlign w:val="center"/>
            <w:hideMark/>
          </w:tcPr>
          <w:p w14:paraId="445CD584"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8.1622</w:t>
            </w:r>
          </w:p>
        </w:tc>
        <w:tc>
          <w:tcPr>
            <w:tcW w:w="854" w:type="dxa"/>
            <w:tcBorders>
              <w:top w:val="nil"/>
              <w:left w:val="single" w:sz="12" w:space="0" w:color="auto"/>
              <w:bottom w:val="nil"/>
              <w:right w:val="single" w:sz="12" w:space="0" w:color="auto"/>
            </w:tcBorders>
            <w:shd w:val="clear" w:color="auto" w:fill="auto"/>
            <w:noWrap/>
            <w:vAlign w:val="center"/>
            <w:hideMark/>
          </w:tcPr>
          <w:p w14:paraId="387800D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17</w:t>
            </w:r>
          </w:p>
        </w:tc>
        <w:tc>
          <w:tcPr>
            <w:tcW w:w="809" w:type="dxa"/>
            <w:tcBorders>
              <w:top w:val="nil"/>
              <w:left w:val="single" w:sz="12" w:space="0" w:color="auto"/>
              <w:bottom w:val="nil"/>
              <w:right w:val="nil"/>
            </w:tcBorders>
            <w:shd w:val="clear" w:color="auto" w:fill="auto"/>
            <w:noWrap/>
            <w:vAlign w:val="center"/>
            <w:hideMark/>
          </w:tcPr>
          <w:p w14:paraId="6EC53AC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c>
          <w:tcPr>
            <w:tcW w:w="856" w:type="dxa"/>
            <w:tcBorders>
              <w:top w:val="nil"/>
              <w:left w:val="nil"/>
              <w:bottom w:val="nil"/>
              <w:right w:val="single" w:sz="12" w:space="0" w:color="auto"/>
            </w:tcBorders>
            <w:shd w:val="clear" w:color="auto" w:fill="auto"/>
            <w:noWrap/>
            <w:vAlign w:val="center"/>
            <w:hideMark/>
          </w:tcPr>
          <w:p w14:paraId="1F6CDC1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11</w:t>
            </w:r>
          </w:p>
        </w:tc>
        <w:tc>
          <w:tcPr>
            <w:tcW w:w="2847" w:type="dxa"/>
            <w:tcBorders>
              <w:top w:val="nil"/>
              <w:left w:val="nil"/>
              <w:bottom w:val="nil"/>
              <w:right w:val="nil"/>
            </w:tcBorders>
            <w:shd w:val="clear" w:color="auto" w:fill="auto"/>
            <w:noWrap/>
            <w:vAlign w:val="center"/>
            <w:hideMark/>
          </w:tcPr>
          <w:p w14:paraId="2E44BC5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c>
          <w:tcPr>
            <w:tcW w:w="968" w:type="dxa"/>
            <w:tcBorders>
              <w:top w:val="nil"/>
              <w:left w:val="nil"/>
              <w:bottom w:val="nil"/>
              <w:right w:val="nil"/>
            </w:tcBorders>
            <w:shd w:val="clear" w:color="auto" w:fill="auto"/>
            <w:noWrap/>
            <w:vAlign w:val="center"/>
            <w:hideMark/>
          </w:tcPr>
          <w:p w14:paraId="1DFB43B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c>
          <w:tcPr>
            <w:tcW w:w="1109" w:type="dxa"/>
            <w:tcBorders>
              <w:top w:val="nil"/>
              <w:left w:val="nil"/>
              <w:bottom w:val="nil"/>
              <w:right w:val="single" w:sz="12" w:space="0" w:color="auto"/>
            </w:tcBorders>
            <w:shd w:val="clear" w:color="auto" w:fill="auto"/>
            <w:noWrap/>
            <w:vAlign w:val="center"/>
            <w:hideMark/>
          </w:tcPr>
          <w:p w14:paraId="4B613D4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17</w:t>
            </w:r>
          </w:p>
        </w:tc>
      </w:tr>
      <w:tr w:rsidR="00927370" w:rsidRPr="0035668B" w14:paraId="729D9A84"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542E546D"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Forecasting</w:t>
            </w:r>
          </w:p>
        </w:tc>
        <w:tc>
          <w:tcPr>
            <w:tcW w:w="915" w:type="dxa"/>
            <w:tcBorders>
              <w:top w:val="nil"/>
              <w:left w:val="single" w:sz="12" w:space="0" w:color="auto"/>
              <w:bottom w:val="nil"/>
              <w:right w:val="single" w:sz="12" w:space="0" w:color="auto"/>
            </w:tcBorders>
            <w:shd w:val="clear" w:color="auto" w:fill="auto"/>
            <w:noWrap/>
            <w:vAlign w:val="center"/>
            <w:hideMark/>
          </w:tcPr>
          <w:p w14:paraId="1069BA55"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7.4595</w:t>
            </w:r>
          </w:p>
        </w:tc>
        <w:tc>
          <w:tcPr>
            <w:tcW w:w="854" w:type="dxa"/>
            <w:tcBorders>
              <w:top w:val="nil"/>
              <w:left w:val="single" w:sz="12" w:space="0" w:color="auto"/>
              <w:bottom w:val="nil"/>
              <w:right w:val="single" w:sz="12" w:space="0" w:color="auto"/>
            </w:tcBorders>
            <w:shd w:val="clear" w:color="auto" w:fill="auto"/>
            <w:noWrap/>
            <w:vAlign w:val="center"/>
            <w:hideMark/>
          </w:tcPr>
          <w:p w14:paraId="431E157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c>
          <w:tcPr>
            <w:tcW w:w="809" w:type="dxa"/>
            <w:tcBorders>
              <w:top w:val="nil"/>
              <w:left w:val="single" w:sz="12" w:space="0" w:color="auto"/>
              <w:bottom w:val="nil"/>
              <w:right w:val="nil"/>
            </w:tcBorders>
            <w:shd w:val="clear" w:color="auto" w:fill="auto"/>
            <w:noWrap/>
            <w:vAlign w:val="center"/>
            <w:hideMark/>
          </w:tcPr>
          <w:p w14:paraId="742A2DC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22</w:t>
            </w:r>
          </w:p>
        </w:tc>
        <w:tc>
          <w:tcPr>
            <w:tcW w:w="856" w:type="dxa"/>
            <w:tcBorders>
              <w:top w:val="nil"/>
              <w:left w:val="nil"/>
              <w:bottom w:val="nil"/>
              <w:right w:val="single" w:sz="12" w:space="0" w:color="auto"/>
            </w:tcBorders>
            <w:shd w:val="clear" w:color="auto" w:fill="auto"/>
            <w:noWrap/>
            <w:vAlign w:val="center"/>
            <w:hideMark/>
          </w:tcPr>
          <w:p w14:paraId="112A0F7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c>
          <w:tcPr>
            <w:tcW w:w="2847" w:type="dxa"/>
            <w:tcBorders>
              <w:top w:val="nil"/>
              <w:left w:val="single" w:sz="12" w:space="0" w:color="auto"/>
              <w:bottom w:val="nil"/>
              <w:right w:val="nil"/>
            </w:tcBorders>
            <w:shd w:val="clear" w:color="auto" w:fill="auto"/>
            <w:noWrap/>
            <w:vAlign w:val="center"/>
            <w:hideMark/>
          </w:tcPr>
          <w:p w14:paraId="159F431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968" w:type="dxa"/>
            <w:tcBorders>
              <w:top w:val="nil"/>
              <w:left w:val="nil"/>
              <w:bottom w:val="nil"/>
              <w:right w:val="nil"/>
            </w:tcBorders>
            <w:shd w:val="clear" w:color="auto" w:fill="auto"/>
            <w:noWrap/>
            <w:vAlign w:val="center"/>
            <w:hideMark/>
          </w:tcPr>
          <w:p w14:paraId="19DD5F1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1109" w:type="dxa"/>
            <w:tcBorders>
              <w:top w:val="nil"/>
              <w:left w:val="nil"/>
              <w:bottom w:val="nil"/>
              <w:right w:val="single" w:sz="12" w:space="0" w:color="auto"/>
            </w:tcBorders>
            <w:shd w:val="clear" w:color="auto" w:fill="auto"/>
            <w:noWrap/>
            <w:vAlign w:val="center"/>
            <w:hideMark/>
          </w:tcPr>
          <w:p w14:paraId="5C959C6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15</w:t>
            </w:r>
          </w:p>
        </w:tc>
      </w:tr>
      <w:tr w:rsidR="00927370" w:rsidRPr="0035668B" w14:paraId="34CA3000" w14:textId="77777777" w:rsidTr="00FB0B67">
        <w:trPr>
          <w:trHeight w:val="384"/>
        </w:trPr>
        <w:tc>
          <w:tcPr>
            <w:tcW w:w="2280" w:type="dxa"/>
            <w:tcBorders>
              <w:top w:val="nil"/>
              <w:left w:val="single" w:sz="12" w:space="0" w:color="auto"/>
              <w:bottom w:val="nil"/>
              <w:right w:val="single" w:sz="12" w:space="0" w:color="auto"/>
            </w:tcBorders>
            <w:shd w:val="clear" w:color="auto" w:fill="auto"/>
            <w:vAlign w:val="center"/>
            <w:hideMark/>
          </w:tcPr>
          <w:p w14:paraId="233DB344"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Data and Information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1112EE2E"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8.2703</w:t>
            </w:r>
          </w:p>
        </w:tc>
        <w:tc>
          <w:tcPr>
            <w:tcW w:w="854" w:type="dxa"/>
            <w:tcBorders>
              <w:top w:val="nil"/>
              <w:left w:val="single" w:sz="12" w:space="0" w:color="auto"/>
              <w:bottom w:val="nil"/>
              <w:right w:val="single" w:sz="12" w:space="0" w:color="auto"/>
            </w:tcBorders>
            <w:shd w:val="clear" w:color="auto" w:fill="auto"/>
            <w:noWrap/>
            <w:vAlign w:val="center"/>
            <w:hideMark/>
          </w:tcPr>
          <w:p w14:paraId="1E48103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809" w:type="dxa"/>
            <w:tcBorders>
              <w:top w:val="nil"/>
              <w:left w:val="single" w:sz="12" w:space="0" w:color="auto"/>
              <w:bottom w:val="nil"/>
              <w:right w:val="nil"/>
            </w:tcBorders>
            <w:shd w:val="clear" w:color="auto" w:fill="auto"/>
            <w:noWrap/>
            <w:vAlign w:val="center"/>
            <w:hideMark/>
          </w:tcPr>
          <w:p w14:paraId="4DA2B59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11</w:t>
            </w:r>
          </w:p>
        </w:tc>
        <w:tc>
          <w:tcPr>
            <w:tcW w:w="856" w:type="dxa"/>
            <w:tcBorders>
              <w:top w:val="nil"/>
              <w:left w:val="nil"/>
              <w:bottom w:val="nil"/>
              <w:right w:val="single" w:sz="12" w:space="0" w:color="auto"/>
            </w:tcBorders>
            <w:shd w:val="clear" w:color="auto" w:fill="auto"/>
            <w:noWrap/>
            <w:vAlign w:val="center"/>
            <w:hideMark/>
          </w:tcPr>
          <w:p w14:paraId="761E4B9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2847" w:type="dxa"/>
            <w:tcBorders>
              <w:top w:val="nil"/>
              <w:left w:val="single" w:sz="12" w:space="0" w:color="auto"/>
              <w:bottom w:val="nil"/>
              <w:right w:val="nil"/>
            </w:tcBorders>
            <w:shd w:val="clear" w:color="auto" w:fill="auto"/>
            <w:noWrap/>
            <w:vAlign w:val="center"/>
            <w:hideMark/>
          </w:tcPr>
          <w:p w14:paraId="0347780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23</w:t>
            </w:r>
          </w:p>
        </w:tc>
        <w:tc>
          <w:tcPr>
            <w:tcW w:w="968" w:type="dxa"/>
            <w:tcBorders>
              <w:top w:val="nil"/>
              <w:left w:val="nil"/>
              <w:bottom w:val="nil"/>
              <w:right w:val="nil"/>
            </w:tcBorders>
            <w:shd w:val="clear" w:color="auto" w:fill="auto"/>
            <w:noWrap/>
            <w:vAlign w:val="center"/>
            <w:hideMark/>
          </w:tcPr>
          <w:p w14:paraId="67D3EAE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1109" w:type="dxa"/>
            <w:tcBorders>
              <w:top w:val="nil"/>
              <w:left w:val="nil"/>
              <w:bottom w:val="nil"/>
              <w:right w:val="single" w:sz="12" w:space="0" w:color="auto"/>
            </w:tcBorders>
            <w:shd w:val="clear" w:color="auto" w:fill="auto"/>
            <w:noWrap/>
            <w:vAlign w:val="center"/>
            <w:hideMark/>
          </w:tcPr>
          <w:p w14:paraId="47E845C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15</w:t>
            </w:r>
          </w:p>
        </w:tc>
      </w:tr>
      <w:tr w:rsidR="00927370" w:rsidRPr="0035668B" w14:paraId="0765A35D"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BA02CC4"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Purchasing</w:t>
            </w:r>
          </w:p>
        </w:tc>
        <w:tc>
          <w:tcPr>
            <w:tcW w:w="915" w:type="dxa"/>
            <w:tcBorders>
              <w:top w:val="nil"/>
              <w:left w:val="single" w:sz="12" w:space="0" w:color="auto"/>
              <w:bottom w:val="nil"/>
              <w:right w:val="single" w:sz="12" w:space="0" w:color="auto"/>
            </w:tcBorders>
            <w:shd w:val="clear" w:color="auto" w:fill="auto"/>
            <w:noWrap/>
            <w:vAlign w:val="center"/>
            <w:hideMark/>
          </w:tcPr>
          <w:p w14:paraId="5AE240F4"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7.7027</w:t>
            </w:r>
          </w:p>
        </w:tc>
        <w:tc>
          <w:tcPr>
            <w:tcW w:w="854" w:type="dxa"/>
            <w:tcBorders>
              <w:top w:val="nil"/>
              <w:left w:val="single" w:sz="12" w:space="0" w:color="auto"/>
              <w:bottom w:val="nil"/>
              <w:right w:val="single" w:sz="12" w:space="0" w:color="auto"/>
            </w:tcBorders>
            <w:shd w:val="clear" w:color="auto" w:fill="auto"/>
            <w:noWrap/>
            <w:vAlign w:val="center"/>
            <w:hideMark/>
          </w:tcPr>
          <w:p w14:paraId="34E2C41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23</w:t>
            </w:r>
          </w:p>
        </w:tc>
        <w:tc>
          <w:tcPr>
            <w:tcW w:w="809" w:type="dxa"/>
            <w:tcBorders>
              <w:top w:val="nil"/>
              <w:left w:val="single" w:sz="12" w:space="0" w:color="auto"/>
              <w:bottom w:val="nil"/>
              <w:right w:val="nil"/>
            </w:tcBorders>
            <w:shd w:val="clear" w:color="auto" w:fill="auto"/>
            <w:noWrap/>
            <w:vAlign w:val="center"/>
            <w:hideMark/>
          </w:tcPr>
          <w:p w14:paraId="7A8A161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c>
          <w:tcPr>
            <w:tcW w:w="856" w:type="dxa"/>
            <w:tcBorders>
              <w:top w:val="nil"/>
              <w:left w:val="nil"/>
              <w:bottom w:val="nil"/>
              <w:right w:val="single" w:sz="12" w:space="0" w:color="auto"/>
            </w:tcBorders>
            <w:shd w:val="clear" w:color="auto" w:fill="auto"/>
            <w:noWrap/>
            <w:vAlign w:val="center"/>
            <w:hideMark/>
          </w:tcPr>
          <w:p w14:paraId="1E7FAD0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c>
          <w:tcPr>
            <w:tcW w:w="2847" w:type="dxa"/>
            <w:tcBorders>
              <w:top w:val="nil"/>
              <w:left w:val="single" w:sz="12" w:space="0" w:color="auto"/>
              <w:bottom w:val="nil"/>
              <w:right w:val="nil"/>
            </w:tcBorders>
            <w:shd w:val="clear" w:color="auto" w:fill="auto"/>
            <w:noWrap/>
            <w:vAlign w:val="center"/>
            <w:hideMark/>
          </w:tcPr>
          <w:p w14:paraId="231ECD6D" w14:textId="77777777" w:rsidR="00927370" w:rsidRPr="007E45F1" w:rsidRDefault="00927370" w:rsidP="00B82331">
            <w:pPr>
              <w:spacing w:after="0" w:line="240" w:lineRule="auto"/>
              <w:jc w:val="center"/>
              <w:rPr>
                <w:rFonts w:ascii="Calibri" w:eastAsia="Times New Roman" w:hAnsi="Calibri" w:cs="Calibri"/>
              </w:rPr>
            </w:pPr>
            <w:r w:rsidRPr="007E45F1">
              <w:rPr>
                <w:rFonts w:ascii="Calibri" w:eastAsia="Times New Roman" w:hAnsi="Calibri" w:cs="Calibri"/>
              </w:rPr>
              <w:t>1</w:t>
            </w:r>
          </w:p>
        </w:tc>
        <w:tc>
          <w:tcPr>
            <w:tcW w:w="968" w:type="dxa"/>
            <w:tcBorders>
              <w:top w:val="nil"/>
              <w:left w:val="nil"/>
              <w:bottom w:val="nil"/>
              <w:right w:val="nil"/>
            </w:tcBorders>
            <w:shd w:val="clear" w:color="auto" w:fill="auto"/>
            <w:noWrap/>
            <w:vAlign w:val="center"/>
            <w:hideMark/>
          </w:tcPr>
          <w:p w14:paraId="6FBB922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1109" w:type="dxa"/>
            <w:tcBorders>
              <w:top w:val="nil"/>
              <w:left w:val="nil"/>
              <w:bottom w:val="nil"/>
              <w:right w:val="single" w:sz="12" w:space="0" w:color="auto"/>
            </w:tcBorders>
            <w:shd w:val="clear" w:color="auto" w:fill="auto"/>
            <w:noWrap/>
            <w:vAlign w:val="center"/>
            <w:hideMark/>
          </w:tcPr>
          <w:p w14:paraId="09E3E8C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r>
      <w:tr w:rsidR="00927370" w:rsidRPr="0035668B" w14:paraId="7D41B0C8"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138D96F"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Parts and Service Support</w:t>
            </w:r>
          </w:p>
        </w:tc>
        <w:tc>
          <w:tcPr>
            <w:tcW w:w="915" w:type="dxa"/>
            <w:tcBorders>
              <w:top w:val="nil"/>
              <w:left w:val="single" w:sz="12" w:space="0" w:color="auto"/>
              <w:bottom w:val="nil"/>
              <w:right w:val="single" w:sz="12" w:space="0" w:color="auto"/>
            </w:tcBorders>
            <w:shd w:val="clear" w:color="auto" w:fill="auto"/>
            <w:noWrap/>
            <w:vAlign w:val="center"/>
            <w:hideMark/>
          </w:tcPr>
          <w:p w14:paraId="5CFA6F6F"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6.7027</w:t>
            </w:r>
          </w:p>
        </w:tc>
        <w:tc>
          <w:tcPr>
            <w:tcW w:w="854" w:type="dxa"/>
            <w:tcBorders>
              <w:top w:val="nil"/>
              <w:left w:val="single" w:sz="12" w:space="0" w:color="auto"/>
              <w:bottom w:val="nil"/>
              <w:right w:val="single" w:sz="12" w:space="0" w:color="auto"/>
            </w:tcBorders>
            <w:shd w:val="clear" w:color="auto" w:fill="auto"/>
            <w:noWrap/>
            <w:vAlign w:val="center"/>
            <w:hideMark/>
          </w:tcPr>
          <w:p w14:paraId="0E91D5A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33</w:t>
            </w:r>
          </w:p>
        </w:tc>
        <w:tc>
          <w:tcPr>
            <w:tcW w:w="809" w:type="dxa"/>
            <w:tcBorders>
              <w:top w:val="nil"/>
              <w:left w:val="single" w:sz="12" w:space="0" w:color="auto"/>
              <w:bottom w:val="nil"/>
              <w:right w:val="nil"/>
            </w:tcBorders>
            <w:shd w:val="clear" w:color="auto" w:fill="auto"/>
            <w:noWrap/>
            <w:vAlign w:val="center"/>
            <w:hideMark/>
          </w:tcPr>
          <w:p w14:paraId="0BBF64A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33</w:t>
            </w:r>
          </w:p>
        </w:tc>
        <w:tc>
          <w:tcPr>
            <w:tcW w:w="856" w:type="dxa"/>
            <w:tcBorders>
              <w:top w:val="nil"/>
              <w:left w:val="nil"/>
              <w:bottom w:val="nil"/>
              <w:right w:val="single" w:sz="12" w:space="0" w:color="auto"/>
            </w:tcBorders>
            <w:shd w:val="clear" w:color="auto" w:fill="auto"/>
            <w:noWrap/>
            <w:vAlign w:val="center"/>
            <w:hideMark/>
          </w:tcPr>
          <w:p w14:paraId="4886335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2847" w:type="dxa"/>
            <w:tcBorders>
              <w:top w:val="nil"/>
              <w:left w:val="single" w:sz="12" w:space="0" w:color="auto"/>
              <w:bottom w:val="nil"/>
              <w:right w:val="nil"/>
            </w:tcBorders>
            <w:shd w:val="clear" w:color="auto" w:fill="auto"/>
            <w:noWrap/>
            <w:vAlign w:val="center"/>
            <w:hideMark/>
          </w:tcPr>
          <w:p w14:paraId="5F6C590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33</w:t>
            </w:r>
          </w:p>
        </w:tc>
        <w:tc>
          <w:tcPr>
            <w:tcW w:w="968" w:type="dxa"/>
            <w:tcBorders>
              <w:top w:val="nil"/>
              <w:left w:val="nil"/>
              <w:bottom w:val="nil"/>
              <w:right w:val="nil"/>
            </w:tcBorders>
            <w:shd w:val="clear" w:color="auto" w:fill="auto"/>
            <w:noWrap/>
            <w:vAlign w:val="center"/>
            <w:hideMark/>
          </w:tcPr>
          <w:p w14:paraId="5AA1871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1109" w:type="dxa"/>
            <w:tcBorders>
              <w:top w:val="nil"/>
              <w:left w:val="nil"/>
              <w:bottom w:val="nil"/>
              <w:right w:val="single" w:sz="12" w:space="0" w:color="auto"/>
            </w:tcBorders>
            <w:shd w:val="clear" w:color="auto" w:fill="auto"/>
            <w:noWrap/>
            <w:vAlign w:val="center"/>
            <w:hideMark/>
          </w:tcPr>
          <w:p w14:paraId="01C853C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31</w:t>
            </w:r>
          </w:p>
        </w:tc>
      </w:tr>
      <w:tr w:rsidR="00927370" w:rsidRPr="0035668B" w14:paraId="31B82BBD"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5C27E62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Production Scheduling</w:t>
            </w:r>
          </w:p>
        </w:tc>
        <w:tc>
          <w:tcPr>
            <w:tcW w:w="915" w:type="dxa"/>
            <w:tcBorders>
              <w:top w:val="nil"/>
              <w:left w:val="single" w:sz="12" w:space="0" w:color="auto"/>
              <w:bottom w:val="nil"/>
              <w:right w:val="single" w:sz="12" w:space="0" w:color="auto"/>
            </w:tcBorders>
            <w:shd w:val="clear" w:color="auto" w:fill="auto"/>
            <w:noWrap/>
            <w:vAlign w:val="center"/>
            <w:hideMark/>
          </w:tcPr>
          <w:p w14:paraId="01B5AD42"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7.1892</w:t>
            </w:r>
          </w:p>
        </w:tc>
        <w:tc>
          <w:tcPr>
            <w:tcW w:w="854" w:type="dxa"/>
            <w:tcBorders>
              <w:top w:val="nil"/>
              <w:left w:val="single" w:sz="12" w:space="0" w:color="auto"/>
              <w:bottom w:val="nil"/>
              <w:right w:val="single" w:sz="12" w:space="0" w:color="auto"/>
            </w:tcBorders>
            <w:shd w:val="clear" w:color="auto" w:fill="auto"/>
            <w:noWrap/>
            <w:vAlign w:val="center"/>
            <w:hideMark/>
          </w:tcPr>
          <w:p w14:paraId="31C461D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31</w:t>
            </w:r>
          </w:p>
        </w:tc>
        <w:tc>
          <w:tcPr>
            <w:tcW w:w="809" w:type="dxa"/>
            <w:tcBorders>
              <w:top w:val="nil"/>
              <w:left w:val="single" w:sz="12" w:space="0" w:color="auto"/>
              <w:bottom w:val="nil"/>
              <w:right w:val="nil"/>
            </w:tcBorders>
            <w:shd w:val="clear" w:color="auto" w:fill="auto"/>
            <w:noWrap/>
            <w:vAlign w:val="center"/>
            <w:hideMark/>
          </w:tcPr>
          <w:p w14:paraId="55EA5D0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c>
          <w:tcPr>
            <w:tcW w:w="856" w:type="dxa"/>
            <w:tcBorders>
              <w:top w:val="nil"/>
              <w:left w:val="nil"/>
              <w:bottom w:val="nil"/>
              <w:right w:val="single" w:sz="12" w:space="0" w:color="auto"/>
            </w:tcBorders>
            <w:shd w:val="clear" w:color="auto" w:fill="auto"/>
            <w:noWrap/>
            <w:vAlign w:val="center"/>
            <w:hideMark/>
          </w:tcPr>
          <w:p w14:paraId="1AFFEA4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2847" w:type="dxa"/>
            <w:tcBorders>
              <w:top w:val="nil"/>
              <w:left w:val="single" w:sz="12" w:space="0" w:color="auto"/>
              <w:bottom w:val="nil"/>
              <w:right w:val="nil"/>
            </w:tcBorders>
            <w:shd w:val="clear" w:color="auto" w:fill="auto"/>
            <w:noWrap/>
            <w:vAlign w:val="center"/>
            <w:hideMark/>
          </w:tcPr>
          <w:p w14:paraId="66CB6E9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968" w:type="dxa"/>
            <w:tcBorders>
              <w:top w:val="nil"/>
              <w:left w:val="nil"/>
              <w:bottom w:val="nil"/>
              <w:right w:val="nil"/>
            </w:tcBorders>
            <w:shd w:val="clear" w:color="auto" w:fill="auto"/>
            <w:noWrap/>
            <w:vAlign w:val="center"/>
            <w:hideMark/>
          </w:tcPr>
          <w:p w14:paraId="255FB8E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1109" w:type="dxa"/>
            <w:tcBorders>
              <w:top w:val="nil"/>
              <w:left w:val="nil"/>
              <w:bottom w:val="nil"/>
              <w:right w:val="single" w:sz="12" w:space="0" w:color="auto"/>
            </w:tcBorders>
            <w:shd w:val="clear" w:color="auto" w:fill="auto"/>
            <w:noWrap/>
            <w:vAlign w:val="center"/>
            <w:hideMark/>
          </w:tcPr>
          <w:p w14:paraId="644477E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r>
      <w:tr w:rsidR="00927370" w:rsidRPr="0035668B" w14:paraId="14BB069D"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0172B733"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Return Goods Handling</w:t>
            </w:r>
          </w:p>
        </w:tc>
        <w:tc>
          <w:tcPr>
            <w:tcW w:w="915" w:type="dxa"/>
            <w:tcBorders>
              <w:top w:val="nil"/>
              <w:left w:val="single" w:sz="12" w:space="0" w:color="auto"/>
              <w:bottom w:val="nil"/>
              <w:right w:val="single" w:sz="12" w:space="0" w:color="auto"/>
            </w:tcBorders>
            <w:shd w:val="clear" w:color="auto" w:fill="auto"/>
            <w:noWrap/>
            <w:vAlign w:val="center"/>
            <w:hideMark/>
          </w:tcPr>
          <w:p w14:paraId="28EAC23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6.7297</w:t>
            </w:r>
          </w:p>
        </w:tc>
        <w:tc>
          <w:tcPr>
            <w:tcW w:w="854" w:type="dxa"/>
            <w:tcBorders>
              <w:top w:val="nil"/>
              <w:left w:val="single" w:sz="12" w:space="0" w:color="auto"/>
              <w:bottom w:val="nil"/>
              <w:right w:val="single" w:sz="12" w:space="0" w:color="auto"/>
            </w:tcBorders>
            <w:shd w:val="clear" w:color="auto" w:fill="auto"/>
            <w:noWrap/>
            <w:vAlign w:val="center"/>
            <w:hideMark/>
          </w:tcPr>
          <w:p w14:paraId="5129BC0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809" w:type="dxa"/>
            <w:tcBorders>
              <w:top w:val="nil"/>
              <w:left w:val="single" w:sz="12" w:space="0" w:color="auto"/>
              <w:bottom w:val="nil"/>
              <w:right w:val="nil"/>
            </w:tcBorders>
            <w:shd w:val="clear" w:color="auto" w:fill="auto"/>
            <w:noWrap/>
            <w:vAlign w:val="center"/>
            <w:hideMark/>
          </w:tcPr>
          <w:p w14:paraId="491E59A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856" w:type="dxa"/>
            <w:tcBorders>
              <w:top w:val="nil"/>
              <w:left w:val="nil"/>
              <w:bottom w:val="nil"/>
              <w:right w:val="single" w:sz="12" w:space="0" w:color="auto"/>
            </w:tcBorders>
            <w:shd w:val="clear" w:color="auto" w:fill="auto"/>
            <w:noWrap/>
            <w:vAlign w:val="center"/>
            <w:hideMark/>
          </w:tcPr>
          <w:p w14:paraId="2C62316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2847" w:type="dxa"/>
            <w:tcBorders>
              <w:top w:val="nil"/>
              <w:left w:val="single" w:sz="12" w:space="0" w:color="auto"/>
              <w:bottom w:val="nil"/>
              <w:right w:val="nil"/>
            </w:tcBorders>
            <w:shd w:val="clear" w:color="auto" w:fill="auto"/>
            <w:noWrap/>
            <w:vAlign w:val="center"/>
            <w:hideMark/>
          </w:tcPr>
          <w:p w14:paraId="4E0D750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968" w:type="dxa"/>
            <w:tcBorders>
              <w:top w:val="nil"/>
              <w:left w:val="nil"/>
              <w:bottom w:val="nil"/>
              <w:right w:val="nil"/>
            </w:tcBorders>
            <w:shd w:val="clear" w:color="auto" w:fill="auto"/>
            <w:noWrap/>
            <w:vAlign w:val="center"/>
            <w:hideMark/>
          </w:tcPr>
          <w:p w14:paraId="754EC9F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31</w:t>
            </w:r>
          </w:p>
        </w:tc>
        <w:tc>
          <w:tcPr>
            <w:tcW w:w="1109" w:type="dxa"/>
            <w:tcBorders>
              <w:top w:val="nil"/>
              <w:left w:val="nil"/>
              <w:bottom w:val="nil"/>
              <w:right w:val="single" w:sz="12" w:space="0" w:color="auto"/>
            </w:tcBorders>
            <w:shd w:val="clear" w:color="auto" w:fill="auto"/>
            <w:noWrap/>
            <w:vAlign w:val="center"/>
            <w:hideMark/>
          </w:tcPr>
          <w:p w14:paraId="6AA69BF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r>
      <w:tr w:rsidR="00927370" w:rsidRPr="0035668B" w14:paraId="4DC11769"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5F9765F"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Facilities Location</w:t>
            </w:r>
          </w:p>
        </w:tc>
        <w:tc>
          <w:tcPr>
            <w:tcW w:w="915" w:type="dxa"/>
            <w:tcBorders>
              <w:top w:val="nil"/>
              <w:left w:val="single" w:sz="12" w:space="0" w:color="auto"/>
              <w:bottom w:val="nil"/>
              <w:right w:val="single" w:sz="12" w:space="0" w:color="auto"/>
            </w:tcBorders>
            <w:shd w:val="clear" w:color="auto" w:fill="auto"/>
            <w:noWrap/>
            <w:vAlign w:val="center"/>
            <w:hideMark/>
          </w:tcPr>
          <w:p w14:paraId="2E3F0356"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7.1892</w:t>
            </w:r>
          </w:p>
        </w:tc>
        <w:tc>
          <w:tcPr>
            <w:tcW w:w="854" w:type="dxa"/>
            <w:tcBorders>
              <w:top w:val="nil"/>
              <w:left w:val="single" w:sz="12" w:space="0" w:color="auto"/>
              <w:bottom w:val="nil"/>
              <w:right w:val="single" w:sz="12" w:space="0" w:color="auto"/>
            </w:tcBorders>
            <w:shd w:val="clear" w:color="auto" w:fill="auto"/>
            <w:noWrap/>
            <w:vAlign w:val="center"/>
            <w:hideMark/>
          </w:tcPr>
          <w:p w14:paraId="426FD88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c>
          <w:tcPr>
            <w:tcW w:w="809" w:type="dxa"/>
            <w:tcBorders>
              <w:top w:val="nil"/>
              <w:left w:val="single" w:sz="12" w:space="0" w:color="auto"/>
              <w:bottom w:val="nil"/>
              <w:right w:val="nil"/>
            </w:tcBorders>
            <w:shd w:val="clear" w:color="auto" w:fill="auto"/>
            <w:noWrap/>
            <w:vAlign w:val="center"/>
            <w:hideMark/>
          </w:tcPr>
          <w:p w14:paraId="57D193A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856" w:type="dxa"/>
            <w:tcBorders>
              <w:top w:val="nil"/>
              <w:left w:val="nil"/>
              <w:bottom w:val="nil"/>
              <w:right w:val="single" w:sz="12" w:space="0" w:color="auto"/>
            </w:tcBorders>
            <w:shd w:val="clear" w:color="auto" w:fill="auto"/>
            <w:noWrap/>
            <w:vAlign w:val="center"/>
            <w:hideMark/>
          </w:tcPr>
          <w:p w14:paraId="1E1AF9E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32</w:t>
            </w:r>
          </w:p>
        </w:tc>
        <w:tc>
          <w:tcPr>
            <w:tcW w:w="2847" w:type="dxa"/>
            <w:tcBorders>
              <w:top w:val="nil"/>
              <w:left w:val="single" w:sz="12" w:space="0" w:color="auto"/>
              <w:bottom w:val="nil"/>
              <w:right w:val="nil"/>
            </w:tcBorders>
            <w:shd w:val="clear" w:color="auto" w:fill="auto"/>
            <w:noWrap/>
            <w:vAlign w:val="center"/>
            <w:hideMark/>
          </w:tcPr>
          <w:p w14:paraId="0BF243F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968" w:type="dxa"/>
            <w:tcBorders>
              <w:top w:val="nil"/>
              <w:left w:val="nil"/>
              <w:bottom w:val="nil"/>
              <w:right w:val="nil"/>
            </w:tcBorders>
            <w:shd w:val="clear" w:color="auto" w:fill="auto"/>
            <w:noWrap/>
            <w:vAlign w:val="center"/>
            <w:hideMark/>
          </w:tcPr>
          <w:p w14:paraId="6826899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24</w:t>
            </w:r>
          </w:p>
        </w:tc>
        <w:tc>
          <w:tcPr>
            <w:tcW w:w="1109" w:type="dxa"/>
            <w:tcBorders>
              <w:top w:val="nil"/>
              <w:left w:val="nil"/>
              <w:bottom w:val="nil"/>
              <w:right w:val="single" w:sz="12" w:space="0" w:color="auto"/>
            </w:tcBorders>
            <w:shd w:val="clear" w:color="auto" w:fill="auto"/>
            <w:noWrap/>
            <w:vAlign w:val="center"/>
            <w:hideMark/>
          </w:tcPr>
          <w:p w14:paraId="297A23E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r>
      <w:tr w:rsidR="00927370" w:rsidRPr="0035668B" w14:paraId="3BDFAC75" w14:textId="77777777" w:rsidTr="00FB0B67">
        <w:trPr>
          <w:trHeight w:val="384"/>
        </w:trPr>
        <w:tc>
          <w:tcPr>
            <w:tcW w:w="2280" w:type="dxa"/>
            <w:tcBorders>
              <w:top w:val="nil"/>
              <w:left w:val="single" w:sz="12" w:space="0" w:color="auto"/>
              <w:bottom w:val="nil"/>
              <w:right w:val="single" w:sz="12" w:space="0" w:color="auto"/>
            </w:tcBorders>
            <w:shd w:val="clear" w:color="auto" w:fill="auto"/>
            <w:vAlign w:val="center"/>
            <w:hideMark/>
          </w:tcPr>
          <w:p w14:paraId="03ABE898"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Transport and Traffic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7506D3B3"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8.1892</w:t>
            </w:r>
          </w:p>
        </w:tc>
        <w:tc>
          <w:tcPr>
            <w:tcW w:w="854" w:type="dxa"/>
            <w:tcBorders>
              <w:top w:val="nil"/>
              <w:left w:val="single" w:sz="12" w:space="0" w:color="auto"/>
              <w:bottom w:val="nil"/>
              <w:right w:val="single" w:sz="12" w:space="0" w:color="auto"/>
            </w:tcBorders>
            <w:shd w:val="clear" w:color="auto" w:fill="auto"/>
            <w:noWrap/>
            <w:vAlign w:val="center"/>
            <w:hideMark/>
          </w:tcPr>
          <w:p w14:paraId="21F47AF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809" w:type="dxa"/>
            <w:tcBorders>
              <w:top w:val="nil"/>
              <w:left w:val="single" w:sz="12" w:space="0" w:color="auto"/>
              <w:bottom w:val="nil"/>
              <w:right w:val="nil"/>
            </w:tcBorders>
            <w:shd w:val="clear" w:color="auto" w:fill="auto"/>
            <w:noWrap/>
            <w:vAlign w:val="center"/>
            <w:hideMark/>
          </w:tcPr>
          <w:p w14:paraId="3B1EB9E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856" w:type="dxa"/>
            <w:tcBorders>
              <w:top w:val="nil"/>
              <w:left w:val="nil"/>
              <w:bottom w:val="nil"/>
              <w:right w:val="single" w:sz="12" w:space="0" w:color="auto"/>
            </w:tcBorders>
            <w:shd w:val="clear" w:color="auto" w:fill="auto"/>
            <w:noWrap/>
            <w:vAlign w:val="center"/>
            <w:hideMark/>
          </w:tcPr>
          <w:p w14:paraId="24CE16F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17</w:t>
            </w:r>
          </w:p>
        </w:tc>
        <w:tc>
          <w:tcPr>
            <w:tcW w:w="2847" w:type="dxa"/>
            <w:tcBorders>
              <w:top w:val="nil"/>
              <w:left w:val="single" w:sz="12" w:space="0" w:color="auto"/>
              <w:bottom w:val="nil"/>
              <w:right w:val="nil"/>
            </w:tcBorders>
            <w:shd w:val="clear" w:color="auto" w:fill="auto"/>
            <w:noWrap/>
            <w:vAlign w:val="center"/>
            <w:hideMark/>
          </w:tcPr>
          <w:p w14:paraId="115442A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c>
          <w:tcPr>
            <w:tcW w:w="968" w:type="dxa"/>
            <w:tcBorders>
              <w:top w:val="nil"/>
              <w:left w:val="nil"/>
              <w:bottom w:val="nil"/>
              <w:right w:val="nil"/>
            </w:tcBorders>
            <w:shd w:val="clear" w:color="auto" w:fill="auto"/>
            <w:noWrap/>
            <w:vAlign w:val="center"/>
            <w:hideMark/>
          </w:tcPr>
          <w:p w14:paraId="688E8FC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1109" w:type="dxa"/>
            <w:tcBorders>
              <w:top w:val="nil"/>
              <w:left w:val="nil"/>
              <w:bottom w:val="nil"/>
              <w:right w:val="single" w:sz="12" w:space="0" w:color="auto"/>
            </w:tcBorders>
            <w:shd w:val="clear" w:color="auto" w:fill="auto"/>
            <w:noWrap/>
            <w:vAlign w:val="center"/>
            <w:hideMark/>
          </w:tcPr>
          <w:p w14:paraId="402DE60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r>
      <w:tr w:rsidR="00927370" w:rsidRPr="0035668B" w14:paraId="509A2B09"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0EE7EAA2"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Warehouse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7221126E"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7.8919</w:t>
            </w:r>
          </w:p>
        </w:tc>
        <w:tc>
          <w:tcPr>
            <w:tcW w:w="854" w:type="dxa"/>
            <w:tcBorders>
              <w:top w:val="nil"/>
              <w:left w:val="single" w:sz="12" w:space="0" w:color="auto"/>
              <w:bottom w:val="nil"/>
              <w:right w:val="single" w:sz="12" w:space="0" w:color="auto"/>
            </w:tcBorders>
            <w:shd w:val="clear" w:color="auto" w:fill="auto"/>
            <w:noWrap/>
            <w:vAlign w:val="center"/>
            <w:hideMark/>
          </w:tcPr>
          <w:p w14:paraId="79CCEE0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20</w:t>
            </w:r>
          </w:p>
        </w:tc>
        <w:tc>
          <w:tcPr>
            <w:tcW w:w="809" w:type="dxa"/>
            <w:tcBorders>
              <w:top w:val="nil"/>
              <w:left w:val="single" w:sz="12" w:space="0" w:color="auto"/>
              <w:bottom w:val="nil"/>
              <w:right w:val="nil"/>
            </w:tcBorders>
            <w:shd w:val="clear" w:color="auto" w:fill="auto"/>
            <w:noWrap/>
            <w:vAlign w:val="center"/>
            <w:hideMark/>
          </w:tcPr>
          <w:p w14:paraId="45D4B4A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856" w:type="dxa"/>
            <w:tcBorders>
              <w:top w:val="nil"/>
              <w:left w:val="nil"/>
              <w:bottom w:val="nil"/>
              <w:right w:val="single" w:sz="12" w:space="0" w:color="auto"/>
            </w:tcBorders>
            <w:shd w:val="clear" w:color="auto" w:fill="auto"/>
            <w:noWrap/>
            <w:vAlign w:val="center"/>
            <w:hideMark/>
          </w:tcPr>
          <w:p w14:paraId="0C23150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2847" w:type="dxa"/>
            <w:tcBorders>
              <w:top w:val="nil"/>
              <w:left w:val="single" w:sz="12" w:space="0" w:color="auto"/>
              <w:bottom w:val="nil"/>
              <w:right w:val="nil"/>
            </w:tcBorders>
            <w:shd w:val="clear" w:color="auto" w:fill="auto"/>
            <w:noWrap/>
            <w:vAlign w:val="center"/>
            <w:hideMark/>
          </w:tcPr>
          <w:p w14:paraId="38E992E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22</w:t>
            </w:r>
          </w:p>
        </w:tc>
        <w:tc>
          <w:tcPr>
            <w:tcW w:w="968" w:type="dxa"/>
            <w:tcBorders>
              <w:top w:val="nil"/>
              <w:left w:val="nil"/>
              <w:bottom w:val="nil"/>
              <w:right w:val="nil"/>
            </w:tcBorders>
            <w:shd w:val="clear" w:color="auto" w:fill="auto"/>
            <w:noWrap/>
            <w:vAlign w:val="center"/>
            <w:hideMark/>
          </w:tcPr>
          <w:p w14:paraId="73B5124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15</w:t>
            </w:r>
          </w:p>
        </w:tc>
        <w:tc>
          <w:tcPr>
            <w:tcW w:w="1109" w:type="dxa"/>
            <w:tcBorders>
              <w:top w:val="nil"/>
              <w:left w:val="nil"/>
              <w:bottom w:val="nil"/>
              <w:right w:val="single" w:sz="12" w:space="0" w:color="auto"/>
            </w:tcBorders>
            <w:shd w:val="clear" w:color="auto" w:fill="auto"/>
            <w:noWrap/>
            <w:vAlign w:val="center"/>
            <w:hideMark/>
          </w:tcPr>
          <w:p w14:paraId="048A819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r>
      <w:tr w:rsidR="00927370" w:rsidRPr="0035668B" w14:paraId="649BA29D"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571E66A"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Personnel Movement</w:t>
            </w:r>
          </w:p>
        </w:tc>
        <w:tc>
          <w:tcPr>
            <w:tcW w:w="915" w:type="dxa"/>
            <w:tcBorders>
              <w:top w:val="nil"/>
              <w:left w:val="single" w:sz="12" w:space="0" w:color="auto"/>
              <w:bottom w:val="nil"/>
              <w:right w:val="single" w:sz="12" w:space="0" w:color="auto"/>
            </w:tcBorders>
            <w:shd w:val="clear" w:color="auto" w:fill="auto"/>
            <w:noWrap/>
            <w:vAlign w:val="center"/>
            <w:hideMark/>
          </w:tcPr>
          <w:p w14:paraId="3DA14ACC"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7.2973</w:t>
            </w:r>
          </w:p>
        </w:tc>
        <w:tc>
          <w:tcPr>
            <w:tcW w:w="854" w:type="dxa"/>
            <w:tcBorders>
              <w:top w:val="nil"/>
              <w:left w:val="single" w:sz="12" w:space="0" w:color="auto"/>
              <w:bottom w:val="nil"/>
              <w:right w:val="single" w:sz="12" w:space="0" w:color="auto"/>
            </w:tcBorders>
            <w:shd w:val="clear" w:color="auto" w:fill="auto"/>
            <w:noWrap/>
            <w:vAlign w:val="center"/>
            <w:hideMark/>
          </w:tcPr>
          <w:p w14:paraId="6FBF493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809" w:type="dxa"/>
            <w:tcBorders>
              <w:top w:val="nil"/>
              <w:left w:val="single" w:sz="12" w:space="0" w:color="auto"/>
              <w:bottom w:val="nil"/>
              <w:right w:val="nil"/>
            </w:tcBorders>
            <w:shd w:val="clear" w:color="auto" w:fill="auto"/>
            <w:noWrap/>
            <w:vAlign w:val="center"/>
            <w:hideMark/>
          </w:tcPr>
          <w:p w14:paraId="18691D1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20</w:t>
            </w:r>
          </w:p>
        </w:tc>
        <w:tc>
          <w:tcPr>
            <w:tcW w:w="856" w:type="dxa"/>
            <w:tcBorders>
              <w:top w:val="nil"/>
              <w:left w:val="nil"/>
              <w:bottom w:val="nil"/>
              <w:right w:val="single" w:sz="12" w:space="0" w:color="auto"/>
            </w:tcBorders>
            <w:shd w:val="clear" w:color="auto" w:fill="auto"/>
            <w:noWrap/>
            <w:vAlign w:val="center"/>
            <w:hideMark/>
          </w:tcPr>
          <w:p w14:paraId="138E18A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2847" w:type="dxa"/>
            <w:tcBorders>
              <w:top w:val="nil"/>
              <w:left w:val="single" w:sz="12" w:space="0" w:color="auto"/>
              <w:bottom w:val="nil"/>
              <w:right w:val="nil"/>
            </w:tcBorders>
            <w:shd w:val="clear" w:color="auto" w:fill="auto"/>
            <w:noWrap/>
            <w:vAlign w:val="center"/>
            <w:hideMark/>
          </w:tcPr>
          <w:p w14:paraId="4D53BC7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23</w:t>
            </w:r>
          </w:p>
        </w:tc>
        <w:tc>
          <w:tcPr>
            <w:tcW w:w="968" w:type="dxa"/>
            <w:tcBorders>
              <w:top w:val="nil"/>
              <w:left w:val="nil"/>
              <w:bottom w:val="nil"/>
              <w:right w:val="nil"/>
            </w:tcBorders>
            <w:shd w:val="clear" w:color="auto" w:fill="auto"/>
            <w:noWrap/>
            <w:vAlign w:val="center"/>
            <w:hideMark/>
          </w:tcPr>
          <w:p w14:paraId="207120B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c>
          <w:tcPr>
            <w:tcW w:w="1109" w:type="dxa"/>
            <w:tcBorders>
              <w:top w:val="nil"/>
              <w:left w:val="nil"/>
              <w:bottom w:val="nil"/>
              <w:right w:val="single" w:sz="12" w:space="0" w:color="auto"/>
            </w:tcBorders>
            <w:shd w:val="clear" w:color="auto" w:fill="auto"/>
            <w:noWrap/>
            <w:vAlign w:val="center"/>
            <w:hideMark/>
          </w:tcPr>
          <w:p w14:paraId="2F016C1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r>
      <w:tr w:rsidR="00927370" w:rsidRPr="0035668B" w14:paraId="3259346F"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1BA4417"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Order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21D30524"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8.0541</w:t>
            </w:r>
          </w:p>
        </w:tc>
        <w:tc>
          <w:tcPr>
            <w:tcW w:w="854" w:type="dxa"/>
            <w:tcBorders>
              <w:top w:val="nil"/>
              <w:left w:val="single" w:sz="12" w:space="0" w:color="auto"/>
              <w:bottom w:val="nil"/>
              <w:right w:val="single" w:sz="12" w:space="0" w:color="auto"/>
            </w:tcBorders>
            <w:shd w:val="clear" w:color="auto" w:fill="auto"/>
            <w:noWrap/>
            <w:vAlign w:val="center"/>
            <w:hideMark/>
          </w:tcPr>
          <w:p w14:paraId="3779074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c>
          <w:tcPr>
            <w:tcW w:w="809" w:type="dxa"/>
            <w:tcBorders>
              <w:top w:val="nil"/>
              <w:left w:val="single" w:sz="12" w:space="0" w:color="auto"/>
              <w:bottom w:val="nil"/>
              <w:right w:val="nil"/>
            </w:tcBorders>
            <w:shd w:val="clear" w:color="auto" w:fill="auto"/>
            <w:noWrap/>
            <w:vAlign w:val="center"/>
            <w:hideMark/>
          </w:tcPr>
          <w:p w14:paraId="3919EAE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c>
          <w:tcPr>
            <w:tcW w:w="856" w:type="dxa"/>
            <w:tcBorders>
              <w:top w:val="nil"/>
              <w:left w:val="nil"/>
              <w:bottom w:val="nil"/>
              <w:right w:val="single" w:sz="12" w:space="0" w:color="auto"/>
            </w:tcBorders>
            <w:shd w:val="clear" w:color="auto" w:fill="auto"/>
            <w:noWrap/>
            <w:vAlign w:val="center"/>
            <w:hideMark/>
          </w:tcPr>
          <w:p w14:paraId="3255F9F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23</w:t>
            </w:r>
          </w:p>
        </w:tc>
        <w:tc>
          <w:tcPr>
            <w:tcW w:w="2847" w:type="dxa"/>
            <w:tcBorders>
              <w:top w:val="nil"/>
              <w:left w:val="single" w:sz="12" w:space="0" w:color="auto"/>
              <w:bottom w:val="nil"/>
              <w:right w:val="nil"/>
            </w:tcBorders>
            <w:shd w:val="clear" w:color="auto" w:fill="auto"/>
            <w:noWrap/>
            <w:vAlign w:val="center"/>
            <w:hideMark/>
          </w:tcPr>
          <w:p w14:paraId="27631BE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968" w:type="dxa"/>
            <w:tcBorders>
              <w:top w:val="nil"/>
              <w:left w:val="nil"/>
              <w:bottom w:val="nil"/>
              <w:right w:val="nil"/>
            </w:tcBorders>
            <w:shd w:val="clear" w:color="auto" w:fill="auto"/>
            <w:noWrap/>
            <w:vAlign w:val="center"/>
            <w:hideMark/>
          </w:tcPr>
          <w:p w14:paraId="20311B1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1109" w:type="dxa"/>
            <w:tcBorders>
              <w:top w:val="nil"/>
              <w:left w:val="nil"/>
              <w:bottom w:val="nil"/>
              <w:right w:val="single" w:sz="12" w:space="0" w:color="auto"/>
            </w:tcBorders>
            <w:shd w:val="clear" w:color="auto" w:fill="auto"/>
            <w:noWrap/>
            <w:vAlign w:val="center"/>
            <w:hideMark/>
          </w:tcPr>
          <w:p w14:paraId="16EA375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r>
      <w:tr w:rsidR="00927370" w:rsidRPr="0035668B" w14:paraId="0CD96D4A"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233D5287"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Packaging</w:t>
            </w:r>
          </w:p>
        </w:tc>
        <w:tc>
          <w:tcPr>
            <w:tcW w:w="915" w:type="dxa"/>
            <w:tcBorders>
              <w:top w:val="nil"/>
              <w:left w:val="single" w:sz="12" w:space="0" w:color="auto"/>
              <w:bottom w:val="nil"/>
              <w:right w:val="single" w:sz="12" w:space="0" w:color="auto"/>
            </w:tcBorders>
            <w:shd w:val="clear" w:color="auto" w:fill="auto"/>
            <w:noWrap/>
            <w:vAlign w:val="center"/>
            <w:hideMark/>
          </w:tcPr>
          <w:p w14:paraId="0293D47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7.3784</w:t>
            </w:r>
          </w:p>
        </w:tc>
        <w:tc>
          <w:tcPr>
            <w:tcW w:w="854" w:type="dxa"/>
            <w:tcBorders>
              <w:top w:val="nil"/>
              <w:left w:val="single" w:sz="12" w:space="0" w:color="auto"/>
              <w:bottom w:val="nil"/>
              <w:right w:val="single" w:sz="12" w:space="0" w:color="auto"/>
            </w:tcBorders>
            <w:shd w:val="clear" w:color="auto" w:fill="auto"/>
            <w:noWrap/>
            <w:vAlign w:val="center"/>
            <w:hideMark/>
          </w:tcPr>
          <w:p w14:paraId="7C4AC7B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809" w:type="dxa"/>
            <w:tcBorders>
              <w:top w:val="nil"/>
              <w:left w:val="single" w:sz="12" w:space="0" w:color="auto"/>
              <w:bottom w:val="nil"/>
              <w:right w:val="nil"/>
            </w:tcBorders>
            <w:shd w:val="clear" w:color="auto" w:fill="auto"/>
            <w:noWrap/>
            <w:vAlign w:val="center"/>
            <w:hideMark/>
          </w:tcPr>
          <w:p w14:paraId="5BDDE78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27</w:t>
            </w:r>
          </w:p>
        </w:tc>
        <w:tc>
          <w:tcPr>
            <w:tcW w:w="856" w:type="dxa"/>
            <w:tcBorders>
              <w:top w:val="nil"/>
              <w:left w:val="nil"/>
              <w:bottom w:val="nil"/>
              <w:right w:val="single" w:sz="12" w:space="0" w:color="auto"/>
            </w:tcBorders>
            <w:shd w:val="clear" w:color="auto" w:fill="auto"/>
            <w:noWrap/>
            <w:vAlign w:val="center"/>
            <w:hideMark/>
          </w:tcPr>
          <w:p w14:paraId="6B07B0E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2847" w:type="dxa"/>
            <w:tcBorders>
              <w:top w:val="nil"/>
              <w:left w:val="single" w:sz="12" w:space="0" w:color="auto"/>
              <w:bottom w:val="nil"/>
              <w:right w:val="nil"/>
            </w:tcBorders>
            <w:shd w:val="clear" w:color="auto" w:fill="auto"/>
            <w:noWrap/>
            <w:vAlign w:val="center"/>
            <w:hideMark/>
          </w:tcPr>
          <w:p w14:paraId="211A9B1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c>
          <w:tcPr>
            <w:tcW w:w="968" w:type="dxa"/>
            <w:tcBorders>
              <w:top w:val="nil"/>
              <w:left w:val="nil"/>
              <w:bottom w:val="nil"/>
              <w:right w:val="nil"/>
            </w:tcBorders>
            <w:shd w:val="clear" w:color="auto" w:fill="auto"/>
            <w:noWrap/>
            <w:vAlign w:val="center"/>
            <w:hideMark/>
          </w:tcPr>
          <w:p w14:paraId="14BC569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1109" w:type="dxa"/>
            <w:tcBorders>
              <w:top w:val="nil"/>
              <w:left w:val="nil"/>
              <w:bottom w:val="nil"/>
              <w:right w:val="single" w:sz="12" w:space="0" w:color="auto"/>
            </w:tcBorders>
            <w:shd w:val="clear" w:color="auto" w:fill="auto"/>
            <w:noWrap/>
            <w:vAlign w:val="center"/>
            <w:hideMark/>
          </w:tcPr>
          <w:p w14:paraId="1851954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30</w:t>
            </w:r>
          </w:p>
        </w:tc>
      </w:tr>
      <w:tr w:rsidR="00927370" w:rsidRPr="0035668B" w14:paraId="7EFABD43" w14:textId="77777777" w:rsidTr="00FB0B67">
        <w:trPr>
          <w:trHeight w:val="384"/>
        </w:trPr>
        <w:tc>
          <w:tcPr>
            <w:tcW w:w="2280" w:type="dxa"/>
            <w:tcBorders>
              <w:top w:val="nil"/>
              <w:left w:val="single" w:sz="12" w:space="0" w:color="auto"/>
              <w:bottom w:val="nil"/>
              <w:right w:val="single" w:sz="12" w:space="0" w:color="auto"/>
            </w:tcBorders>
            <w:shd w:val="clear" w:color="auto" w:fill="auto"/>
            <w:vAlign w:val="center"/>
            <w:hideMark/>
          </w:tcPr>
          <w:p w14:paraId="0C4259D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Data and Information Regulation</w:t>
            </w:r>
          </w:p>
        </w:tc>
        <w:tc>
          <w:tcPr>
            <w:tcW w:w="915" w:type="dxa"/>
            <w:tcBorders>
              <w:top w:val="nil"/>
              <w:left w:val="single" w:sz="12" w:space="0" w:color="auto"/>
              <w:bottom w:val="nil"/>
              <w:right w:val="single" w:sz="12" w:space="0" w:color="auto"/>
            </w:tcBorders>
            <w:shd w:val="clear" w:color="auto" w:fill="auto"/>
            <w:noWrap/>
            <w:vAlign w:val="center"/>
            <w:hideMark/>
          </w:tcPr>
          <w:p w14:paraId="687D8284"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7.7568</w:t>
            </w:r>
          </w:p>
        </w:tc>
        <w:tc>
          <w:tcPr>
            <w:tcW w:w="854" w:type="dxa"/>
            <w:tcBorders>
              <w:top w:val="nil"/>
              <w:left w:val="single" w:sz="12" w:space="0" w:color="auto"/>
              <w:bottom w:val="nil"/>
              <w:right w:val="single" w:sz="12" w:space="0" w:color="auto"/>
            </w:tcBorders>
            <w:shd w:val="clear" w:color="auto" w:fill="auto"/>
            <w:noWrap/>
            <w:vAlign w:val="center"/>
            <w:hideMark/>
          </w:tcPr>
          <w:p w14:paraId="3204F3F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22</w:t>
            </w:r>
          </w:p>
        </w:tc>
        <w:tc>
          <w:tcPr>
            <w:tcW w:w="809" w:type="dxa"/>
            <w:tcBorders>
              <w:top w:val="nil"/>
              <w:left w:val="single" w:sz="12" w:space="0" w:color="auto"/>
              <w:bottom w:val="nil"/>
              <w:right w:val="nil"/>
            </w:tcBorders>
            <w:shd w:val="clear" w:color="auto" w:fill="auto"/>
            <w:noWrap/>
            <w:vAlign w:val="center"/>
            <w:hideMark/>
          </w:tcPr>
          <w:p w14:paraId="031142A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22</w:t>
            </w:r>
          </w:p>
        </w:tc>
        <w:tc>
          <w:tcPr>
            <w:tcW w:w="856" w:type="dxa"/>
            <w:tcBorders>
              <w:top w:val="nil"/>
              <w:left w:val="nil"/>
              <w:bottom w:val="nil"/>
              <w:right w:val="single" w:sz="12" w:space="0" w:color="auto"/>
            </w:tcBorders>
            <w:shd w:val="clear" w:color="auto" w:fill="auto"/>
            <w:noWrap/>
            <w:vAlign w:val="center"/>
            <w:hideMark/>
          </w:tcPr>
          <w:p w14:paraId="483698F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20</w:t>
            </w:r>
          </w:p>
        </w:tc>
        <w:tc>
          <w:tcPr>
            <w:tcW w:w="2847" w:type="dxa"/>
            <w:tcBorders>
              <w:top w:val="nil"/>
              <w:left w:val="single" w:sz="12" w:space="0" w:color="auto"/>
              <w:bottom w:val="nil"/>
              <w:right w:val="nil"/>
            </w:tcBorders>
            <w:shd w:val="clear" w:color="auto" w:fill="auto"/>
            <w:noWrap/>
            <w:vAlign w:val="center"/>
            <w:hideMark/>
          </w:tcPr>
          <w:p w14:paraId="7196500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968" w:type="dxa"/>
            <w:tcBorders>
              <w:top w:val="nil"/>
              <w:left w:val="nil"/>
              <w:bottom w:val="nil"/>
              <w:right w:val="nil"/>
            </w:tcBorders>
            <w:shd w:val="clear" w:color="auto" w:fill="auto"/>
            <w:noWrap/>
            <w:vAlign w:val="center"/>
            <w:hideMark/>
          </w:tcPr>
          <w:p w14:paraId="2E8A3F9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1109" w:type="dxa"/>
            <w:tcBorders>
              <w:top w:val="nil"/>
              <w:left w:val="nil"/>
              <w:bottom w:val="nil"/>
              <w:right w:val="single" w:sz="12" w:space="0" w:color="auto"/>
            </w:tcBorders>
            <w:shd w:val="clear" w:color="auto" w:fill="auto"/>
            <w:noWrap/>
            <w:vAlign w:val="center"/>
            <w:hideMark/>
          </w:tcPr>
          <w:p w14:paraId="08B7671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r>
      <w:tr w:rsidR="00927370" w:rsidRPr="0035668B" w14:paraId="10A597AE"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743BA05C"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Customer Service</w:t>
            </w:r>
          </w:p>
        </w:tc>
        <w:tc>
          <w:tcPr>
            <w:tcW w:w="915" w:type="dxa"/>
            <w:tcBorders>
              <w:top w:val="nil"/>
              <w:left w:val="single" w:sz="12" w:space="0" w:color="auto"/>
              <w:bottom w:val="nil"/>
              <w:right w:val="single" w:sz="12" w:space="0" w:color="auto"/>
            </w:tcBorders>
            <w:shd w:val="clear" w:color="auto" w:fill="auto"/>
            <w:noWrap/>
            <w:vAlign w:val="center"/>
            <w:hideMark/>
          </w:tcPr>
          <w:p w14:paraId="2E83CE5A"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8.4865</w:t>
            </w:r>
          </w:p>
        </w:tc>
        <w:tc>
          <w:tcPr>
            <w:tcW w:w="854" w:type="dxa"/>
            <w:tcBorders>
              <w:top w:val="nil"/>
              <w:left w:val="single" w:sz="12" w:space="0" w:color="auto"/>
              <w:bottom w:val="nil"/>
              <w:right w:val="single" w:sz="12" w:space="0" w:color="auto"/>
            </w:tcBorders>
            <w:shd w:val="clear" w:color="auto" w:fill="auto"/>
            <w:noWrap/>
            <w:vAlign w:val="center"/>
            <w:hideMark/>
          </w:tcPr>
          <w:p w14:paraId="11901FF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809" w:type="dxa"/>
            <w:tcBorders>
              <w:top w:val="nil"/>
              <w:left w:val="single" w:sz="12" w:space="0" w:color="auto"/>
              <w:bottom w:val="nil"/>
              <w:right w:val="nil"/>
            </w:tcBorders>
            <w:shd w:val="clear" w:color="auto" w:fill="auto"/>
            <w:noWrap/>
            <w:vAlign w:val="center"/>
            <w:hideMark/>
          </w:tcPr>
          <w:p w14:paraId="61266B2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w:t>
            </w:r>
          </w:p>
        </w:tc>
        <w:tc>
          <w:tcPr>
            <w:tcW w:w="856" w:type="dxa"/>
            <w:tcBorders>
              <w:top w:val="nil"/>
              <w:left w:val="nil"/>
              <w:bottom w:val="nil"/>
              <w:right w:val="single" w:sz="12" w:space="0" w:color="auto"/>
            </w:tcBorders>
            <w:shd w:val="clear" w:color="auto" w:fill="auto"/>
            <w:noWrap/>
            <w:vAlign w:val="center"/>
            <w:hideMark/>
          </w:tcPr>
          <w:p w14:paraId="19EA2BD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c>
          <w:tcPr>
            <w:tcW w:w="2847" w:type="dxa"/>
            <w:tcBorders>
              <w:top w:val="nil"/>
              <w:left w:val="single" w:sz="12" w:space="0" w:color="auto"/>
              <w:bottom w:val="nil"/>
              <w:right w:val="nil"/>
            </w:tcBorders>
            <w:shd w:val="clear" w:color="auto" w:fill="auto"/>
            <w:noWrap/>
            <w:vAlign w:val="center"/>
            <w:hideMark/>
          </w:tcPr>
          <w:p w14:paraId="479F803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c>
          <w:tcPr>
            <w:tcW w:w="968" w:type="dxa"/>
            <w:tcBorders>
              <w:top w:val="nil"/>
              <w:left w:val="nil"/>
              <w:bottom w:val="nil"/>
              <w:right w:val="nil"/>
            </w:tcBorders>
            <w:shd w:val="clear" w:color="auto" w:fill="auto"/>
            <w:noWrap/>
            <w:vAlign w:val="center"/>
            <w:hideMark/>
          </w:tcPr>
          <w:p w14:paraId="4D06738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w:t>
            </w:r>
          </w:p>
        </w:tc>
        <w:tc>
          <w:tcPr>
            <w:tcW w:w="1109" w:type="dxa"/>
            <w:tcBorders>
              <w:top w:val="nil"/>
              <w:left w:val="nil"/>
              <w:bottom w:val="nil"/>
              <w:right w:val="single" w:sz="12" w:space="0" w:color="auto"/>
            </w:tcBorders>
            <w:shd w:val="clear" w:color="auto" w:fill="auto"/>
            <w:noWrap/>
            <w:vAlign w:val="center"/>
            <w:hideMark/>
          </w:tcPr>
          <w:p w14:paraId="0B8BE38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r>
      <w:tr w:rsidR="00927370" w:rsidRPr="0035668B" w14:paraId="5E537D25"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3BB8A090"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Salvage and Scrap Disposal</w:t>
            </w:r>
          </w:p>
        </w:tc>
        <w:tc>
          <w:tcPr>
            <w:tcW w:w="915" w:type="dxa"/>
            <w:tcBorders>
              <w:top w:val="nil"/>
              <w:left w:val="single" w:sz="12" w:space="0" w:color="auto"/>
              <w:bottom w:val="nil"/>
              <w:right w:val="single" w:sz="12" w:space="0" w:color="auto"/>
            </w:tcBorders>
            <w:shd w:val="clear" w:color="auto" w:fill="auto"/>
            <w:noWrap/>
            <w:vAlign w:val="center"/>
            <w:hideMark/>
          </w:tcPr>
          <w:p w14:paraId="34F4908D"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7.6757</w:t>
            </w:r>
          </w:p>
        </w:tc>
        <w:tc>
          <w:tcPr>
            <w:tcW w:w="854" w:type="dxa"/>
            <w:tcBorders>
              <w:top w:val="nil"/>
              <w:left w:val="single" w:sz="12" w:space="0" w:color="auto"/>
              <w:bottom w:val="nil"/>
              <w:right w:val="single" w:sz="12" w:space="0" w:color="auto"/>
            </w:tcBorders>
            <w:shd w:val="clear" w:color="auto" w:fill="auto"/>
            <w:noWrap/>
            <w:vAlign w:val="center"/>
            <w:hideMark/>
          </w:tcPr>
          <w:p w14:paraId="255A3BB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24</w:t>
            </w:r>
          </w:p>
        </w:tc>
        <w:tc>
          <w:tcPr>
            <w:tcW w:w="809" w:type="dxa"/>
            <w:tcBorders>
              <w:top w:val="nil"/>
              <w:left w:val="single" w:sz="12" w:space="0" w:color="auto"/>
              <w:bottom w:val="nil"/>
              <w:right w:val="nil"/>
            </w:tcBorders>
            <w:shd w:val="clear" w:color="auto" w:fill="auto"/>
            <w:noWrap/>
            <w:vAlign w:val="center"/>
            <w:hideMark/>
          </w:tcPr>
          <w:p w14:paraId="11B1310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c>
          <w:tcPr>
            <w:tcW w:w="856" w:type="dxa"/>
            <w:tcBorders>
              <w:top w:val="nil"/>
              <w:left w:val="nil"/>
              <w:bottom w:val="nil"/>
              <w:right w:val="single" w:sz="12" w:space="0" w:color="auto"/>
            </w:tcBorders>
            <w:shd w:val="clear" w:color="auto" w:fill="auto"/>
            <w:noWrap/>
            <w:vAlign w:val="center"/>
            <w:hideMark/>
          </w:tcPr>
          <w:p w14:paraId="55B180D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29</w:t>
            </w:r>
          </w:p>
        </w:tc>
        <w:tc>
          <w:tcPr>
            <w:tcW w:w="2847" w:type="dxa"/>
            <w:tcBorders>
              <w:top w:val="nil"/>
              <w:left w:val="single" w:sz="12" w:space="0" w:color="auto"/>
              <w:bottom w:val="nil"/>
              <w:right w:val="nil"/>
            </w:tcBorders>
            <w:shd w:val="clear" w:color="auto" w:fill="auto"/>
            <w:noWrap/>
            <w:vAlign w:val="center"/>
            <w:hideMark/>
          </w:tcPr>
          <w:p w14:paraId="15A8F95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968" w:type="dxa"/>
            <w:tcBorders>
              <w:top w:val="nil"/>
              <w:left w:val="nil"/>
              <w:bottom w:val="nil"/>
              <w:right w:val="nil"/>
            </w:tcBorders>
            <w:shd w:val="clear" w:color="auto" w:fill="auto"/>
            <w:noWrap/>
            <w:vAlign w:val="center"/>
            <w:hideMark/>
          </w:tcPr>
          <w:p w14:paraId="0E72901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c>
          <w:tcPr>
            <w:tcW w:w="1109" w:type="dxa"/>
            <w:tcBorders>
              <w:top w:val="nil"/>
              <w:left w:val="nil"/>
              <w:bottom w:val="nil"/>
              <w:right w:val="single" w:sz="12" w:space="0" w:color="auto"/>
            </w:tcBorders>
            <w:shd w:val="clear" w:color="auto" w:fill="auto"/>
            <w:noWrap/>
            <w:vAlign w:val="center"/>
            <w:hideMark/>
          </w:tcPr>
          <w:p w14:paraId="5C0F9EF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25</w:t>
            </w:r>
          </w:p>
        </w:tc>
      </w:tr>
      <w:tr w:rsidR="00927370" w:rsidRPr="0035668B" w14:paraId="7E99A2B5" w14:textId="77777777" w:rsidTr="00FB0B67">
        <w:trPr>
          <w:trHeight w:val="242"/>
        </w:trPr>
        <w:tc>
          <w:tcPr>
            <w:tcW w:w="2280" w:type="dxa"/>
            <w:tcBorders>
              <w:top w:val="nil"/>
              <w:left w:val="single" w:sz="12" w:space="0" w:color="auto"/>
              <w:bottom w:val="nil"/>
              <w:right w:val="single" w:sz="12" w:space="0" w:color="auto"/>
            </w:tcBorders>
            <w:shd w:val="clear" w:color="auto" w:fill="F2F2F2" w:themeFill="background1" w:themeFillShade="F2"/>
            <w:vAlign w:val="center"/>
          </w:tcPr>
          <w:p w14:paraId="43F4CC7B" w14:textId="77777777" w:rsidR="00927370" w:rsidRPr="00B67662" w:rsidRDefault="00927370" w:rsidP="00B82331">
            <w:pPr>
              <w:spacing w:after="0" w:line="240" w:lineRule="auto"/>
              <w:rPr>
                <w:rFonts w:ascii="Arial" w:eastAsia="Times New Roman" w:hAnsi="Arial" w:cs="Arial"/>
                <w:b/>
                <w:sz w:val="18"/>
                <w:szCs w:val="18"/>
              </w:rPr>
            </w:pPr>
            <w:r>
              <w:rPr>
                <w:rFonts w:ascii="Arial" w:eastAsia="Times New Roman" w:hAnsi="Arial" w:cs="Arial"/>
                <w:b/>
                <w:sz w:val="18"/>
                <w:szCs w:val="18"/>
              </w:rPr>
              <w:t>Relational</w:t>
            </w:r>
          </w:p>
        </w:tc>
        <w:tc>
          <w:tcPr>
            <w:tcW w:w="915" w:type="dxa"/>
            <w:tcBorders>
              <w:top w:val="nil"/>
              <w:left w:val="single" w:sz="12" w:space="0" w:color="auto"/>
              <w:bottom w:val="nil"/>
              <w:right w:val="single" w:sz="12" w:space="0" w:color="auto"/>
            </w:tcBorders>
            <w:shd w:val="clear" w:color="auto" w:fill="F2F2F2" w:themeFill="background1" w:themeFillShade="F2"/>
            <w:noWrap/>
            <w:vAlign w:val="center"/>
          </w:tcPr>
          <w:p w14:paraId="215574EF" w14:textId="77777777" w:rsidR="00927370" w:rsidRPr="0035668B" w:rsidRDefault="00927370" w:rsidP="00B82331">
            <w:pPr>
              <w:spacing w:after="0" w:line="240" w:lineRule="auto"/>
              <w:jc w:val="center"/>
              <w:rPr>
                <w:rFonts w:ascii="Arial" w:eastAsia="Times New Roman" w:hAnsi="Arial" w:cs="Arial"/>
                <w:sz w:val="18"/>
                <w:szCs w:val="18"/>
              </w:rPr>
            </w:pPr>
            <w:r>
              <w:rPr>
                <w:rFonts w:ascii="Arial" w:eastAsia="Times New Roman" w:hAnsi="Arial" w:cs="Arial"/>
                <w:sz w:val="18"/>
                <w:szCs w:val="18"/>
              </w:rPr>
              <w:t>8.7432</w:t>
            </w:r>
          </w:p>
        </w:tc>
        <w:tc>
          <w:tcPr>
            <w:tcW w:w="854" w:type="dxa"/>
            <w:tcBorders>
              <w:top w:val="nil"/>
              <w:left w:val="single" w:sz="12" w:space="0" w:color="auto"/>
              <w:bottom w:val="nil"/>
              <w:right w:val="single" w:sz="12" w:space="0" w:color="auto"/>
            </w:tcBorders>
            <w:shd w:val="clear" w:color="auto" w:fill="F2F2F2" w:themeFill="background1" w:themeFillShade="F2"/>
            <w:noWrap/>
            <w:vAlign w:val="center"/>
          </w:tcPr>
          <w:p w14:paraId="6673BE07" w14:textId="77777777" w:rsidR="00927370" w:rsidRPr="0035668B" w:rsidRDefault="00927370" w:rsidP="00B82331">
            <w:pPr>
              <w:spacing w:after="0" w:line="240" w:lineRule="auto"/>
              <w:jc w:val="center"/>
              <w:rPr>
                <w:rFonts w:ascii="Calibri" w:eastAsia="Times New Roman" w:hAnsi="Calibri" w:cs="Calibri"/>
              </w:rPr>
            </w:pPr>
          </w:p>
        </w:tc>
        <w:tc>
          <w:tcPr>
            <w:tcW w:w="809" w:type="dxa"/>
            <w:tcBorders>
              <w:top w:val="nil"/>
              <w:left w:val="single" w:sz="12" w:space="0" w:color="auto"/>
              <w:bottom w:val="nil"/>
              <w:right w:val="nil"/>
            </w:tcBorders>
            <w:shd w:val="clear" w:color="auto" w:fill="F2F2F2" w:themeFill="background1" w:themeFillShade="F2"/>
            <w:noWrap/>
            <w:vAlign w:val="center"/>
          </w:tcPr>
          <w:p w14:paraId="014DFE25" w14:textId="77777777" w:rsidR="00927370" w:rsidRPr="0035668B" w:rsidRDefault="00927370" w:rsidP="00B82331">
            <w:pPr>
              <w:spacing w:after="0" w:line="240" w:lineRule="auto"/>
              <w:jc w:val="center"/>
              <w:rPr>
                <w:rFonts w:ascii="Calibri" w:eastAsia="Times New Roman" w:hAnsi="Calibri" w:cs="Calibri"/>
              </w:rPr>
            </w:pPr>
          </w:p>
        </w:tc>
        <w:tc>
          <w:tcPr>
            <w:tcW w:w="856" w:type="dxa"/>
            <w:tcBorders>
              <w:top w:val="nil"/>
              <w:left w:val="nil"/>
              <w:bottom w:val="nil"/>
              <w:right w:val="single" w:sz="12" w:space="0" w:color="auto"/>
            </w:tcBorders>
            <w:shd w:val="clear" w:color="auto" w:fill="F2F2F2" w:themeFill="background1" w:themeFillShade="F2"/>
            <w:noWrap/>
            <w:vAlign w:val="center"/>
          </w:tcPr>
          <w:p w14:paraId="281B7EA0" w14:textId="77777777" w:rsidR="00927370" w:rsidRPr="0035668B" w:rsidRDefault="00927370" w:rsidP="00B82331">
            <w:pPr>
              <w:spacing w:after="0" w:line="240" w:lineRule="auto"/>
              <w:jc w:val="center"/>
              <w:rPr>
                <w:rFonts w:ascii="Calibri" w:eastAsia="Times New Roman" w:hAnsi="Calibri" w:cs="Calibri"/>
              </w:rPr>
            </w:pPr>
          </w:p>
        </w:tc>
        <w:tc>
          <w:tcPr>
            <w:tcW w:w="2847" w:type="dxa"/>
            <w:tcBorders>
              <w:top w:val="nil"/>
              <w:left w:val="single" w:sz="12" w:space="0" w:color="auto"/>
              <w:bottom w:val="nil"/>
              <w:right w:val="nil"/>
            </w:tcBorders>
            <w:shd w:val="clear" w:color="auto" w:fill="F2F2F2" w:themeFill="background1" w:themeFillShade="F2"/>
            <w:noWrap/>
            <w:vAlign w:val="center"/>
          </w:tcPr>
          <w:p w14:paraId="41D587E8" w14:textId="77777777" w:rsidR="00927370" w:rsidRPr="0035668B" w:rsidRDefault="00927370" w:rsidP="00B82331">
            <w:pPr>
              <w:spacing w:after="0" w:line="240" w:lineRule="auto"/>
              <w:jc w:val="center"/>
              <w:rPr>
                <w:rFonts w:ascii="Calibri" w:eastAsia="Times New Roman" w:hAnsi="Calibri" w:cs="Calibri"/>
              </w:rPr>
            </w:pPr>
          </w:p>
        </w:tc>
        <w:tc>
          <w:tcPr>
            <w:tcW w:w="968" w:type="dxa"/>
            <w:tcBorders>
              <w:top w:val="nil"/>
              <w:left w:val="nil"/>
              <w:bottom w:val="nil"/>
              <w:right w:val="nil"/>
            </w:tcBorders>
            <w:shd w:val="clear" w:color="auto" w:fill="F2F2F2" w:themeFill="background1" w:themeFillShade="F2"/>
            <w:noWrap/>
            <w:vAlign w:val="center"/>
          </w:tcPr>
          <w:p w14:paraId="37CBB512" w14:textId="77777777" w:rsidR="00927370" w:rsidRPr="0035668B" w:rsidRDefault="00927370" w:rsidP="00B82331">
            <w:pPr>
              <w:spacing w:after="0" w:line="240" w:lineRule="auto"/>
              <w:jc w:val="center"/>
              <w:rPr>
                <w:rFonts w:ascii="Calibri" w:eastAsia="Times New Roman" w:hAnsi="Calibri" w:cs="Calibri"/>
              </w:rPr>
            </w:pPr>
          </w:p>
        </w:tc>
        <w:tc>
          <w:tcPr>
            <w:tcW w:w="1109" w:type="dxa"/>
            <w:tcBorders>
              <w:top w:val="nil"/>
              <w:left w:val="nil"/>
              <w:bottom w:val="nil"/>
              <w:right w:val="single" w:sz="12" w:space="0" w:color="auto"/>
            </w:tcBorders>
            <w:shd w:val="clear" w:color="auto" w:fill="F2F2F2" w:themeFill="background1" w:themeFillShade="F2"/>
            <w:noWrap/>
            <w:vAlign w:val="center"/>
          </w:tcPr>
          <w:p w14:paraId="1CEE5759" w14:textId="77777777" w:rsidR="00927370" w:rsidRPr="0035668B" w:rsidRDefault="00927370" w:rsidP="00B82331">
            <w:pPr>
              <w:spacing w:after="0" w:line="240" w:lineRule="auto"/>
              <w:jc w:val="center"/>
              <w:rPr>
                <w:rFonts w:ascii="Calibri" w:eastAsia="Times New Roman" w:hAnsi="Calibri" w:cs="Calibri"/>
              </w:rPr>
            </w:pPr>
          </w:p>
        </w:tc>
      </w:tr>
      <w:tr w:rsidR="00927370" w:rsidRPr="0035668B" w14:paraId="2A38B249"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703EE7D"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Communication</w:t>
            </w:r>
          </w:p>
        </w:tc>
        <w:tc>
          <w:tcPr>
            <w:tcW w:w="915" w:type="dxa"/>
            <w:tcBorders>
              <w:top w:val="nil"/>
              <w:left w:val="single" w:sz="12" w:space="0" w:color="auto"/>
              <w:bottom w:val="nil"/>
              <w:right w:val="single" w:sz="12" w:space="0" w:color="auto"/>
            </w:tcBorders>
            <w:shd w:val="clear" w:color="auto" w:fill="auto"/>
            <w:noWrap/>
            <w:vAlign w:val="center"/>
            <w:hideMark/>
          </w:tcPr>
          <w:p w14:paraId="1CE1319D"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8.6216</w:t>
            </w:r>
          </w:p>
        </w:tc>
        <w:tc>
          <w:tcPr>
            <w:tcW w:w="854" w:type="dxa"/>
            <w:tcBorders>
              <w:top w:val="nil"/>
              <w:left w:val="single" w:sz="12" w:space="0" w:color="auto"/>
              <w:bottom w:val="nil"/>
              <w:right w:val="single" w:sz="12" w:space="0" w:color="auto"/>
            </w:tcBorders>
            <w:shd w:val="clear" w:color="auto" w:fill="auto"/>
            <w:noWrap/>
            <w:vAlign w:val="center"/>
            <w:hideMark/>
          </w:tcPr>
          <w:p w14:paraId="063925B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c>
          <w:tcPr>
            <w:tcW w:w="809" w:type="dxa"/>
            <w:tcBorders>
              <w:top w:val="nil"/>
              <w:left w:val="single" w:sz="12" w:space="0" w:color="auto"/>
              <w:bottom w:val="nil"/>
              <w:right w:val="nil"/>
            </w:tcBorders>
            <w:shd w:val="clear" w:color="auto" w:fill="auto"/>
            <w:noWrap/>
            <w:vAlign w:val="center"/>
            <w:hideMark/>
          </w:tcPr>
          <w:p w14:paraId="59686A2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856" w:type="dxa"/>
            <w:tcBorders>
              <w:top w:val="nil"/>
              <w:left w:val="nil"/>
              <w:bottom w:val="nil"/>
              <w:right w:val="single" w:sz="12" w:space="0" w:color="auto"/>
            </w:tcBorders>
            <w:shd w:val="clear" w:color="auto" w:fill="auto"/>
            <w:noWrap/>
            <w:vAlign w:val="center"/>
            <w:hideMark/>
          </w:tcPr>
          <w:p w14:paraId="15BCDBA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2847" w:type="dxa"/>
            <w:tcBorders>
              <w:top w:val="nil"/>
              <w:left w:val="single" w:sz="12" w:space="0" w:color="auto"/>
              <w:bottom w:val="nil"/>
              <w:right w:val="nil"/>
            </w:tcBorders>
            <w:shd w:val="clear" w:color="auto" w:fill="auto"/>
            <w:noWrap/>
            <w:vAlign w:val="center"/>
            <w:hideMark/>
          </w:tcPr>
          <w:p w14:paraId="0943FAE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w:t>
            </w:r>
          </w:p>
        </w:tc>
        <w:tc>
          <w:tcPr>
            <w:tcW w:w="968" w:type="dxa"/>
            <w:tcBorders>
              <w:top w:val="nil"/>
              <w:left w:val="nil"/>
              <w:bottom w:val="nil"/>
              <w:right w:val="nil"/>
            </w:tcBorders>
            <w:shd w:val="clear" w:color="auto" w:fill="auto"/>
            <w:noWrap/>
            <w:vAlign w:val="center"/>
            <w:hideMark/>
          </w:tcPr>
          <w:p w14:paraId="0FFC2F5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1109" w:type="dxa"/>
            <w:tcBorders>
              <w:top w:val="nil"/>
              <w:left w:val="nil"/>
              <w:bottom w:val="nil"/>
              <w:right w:val="single" w:sz="12" w:space="0" w:color="auto"/>
            </w:tcBorders>
            <w:shd w:val="clear" w:color="auto" w:fill="auto"/>
            <w:noWrap/>
            <w:vAlign w:val="center"/>
            <w:hideMark/>
          </w:tcPr>
          <w:p w14:paraId="58B1709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r>
      <w:tr w:rsidR="00927370" w:rsidRPr="0035668B" w14:paraId="21C74D9C"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5C1C7029"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Teamwork</w:t>
            </w:r>
          </w:p>
        </w:tc>
        <w:tc>
          <w:tcPr>
            <w:tcW w:w="915" w:type="dxa"/>
            <w:tcBorders>
              <w:top w:val="nil"/>
              <w:left w:val="single" w:sz="12" w:space="0" w:color="auto"/>
              <w:bottom w:val="nil"/>
              <w:right w:val="single" w:sz="12" w:space="0" w:color="auto"/>
            </w:tcBorders>
            <w:shd w:val="clear" w:color="auto" w:fill="auto"/>
            <w:noWrap/>
            <w:vAlign w:val="center"/>
            <w:hideMark/>
          </w:tcPr>
          <w:p w14:paraId="4A07C656"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8.8649</w:t>
            </w:r>
          </w:p>
        </w:tc>
        <w:tc>
          <w:tcPr>
            <w:tcW w:w="854" w:type="dxa"/>
            <w:tcBorders>
              <w:top w:val="nil"/>
              <w:left w:val="single" w:sz="12" w:space="0" w:color="auto"/>
              <w:bottom w:val="nil"/>
              <w:right w:val="single" w:sz="12" w:space="0" w:color="auto"/>
            </w:tcBorders>
            <w:shd w:val="clear" w:color="auto" w:fill="auto"/>
            <w:noWrap/>
            <w:vAlign w:val="center"/>
            <w:hideMark/>
          </w:tcPr>
          <w:p w14:paraId="2750AB3C" w14:textId="77777777" w:rsidR="00927370" w:rsidRPr="007E45F1" w:rsidRDefault="00927370" w:rsidP="00B82331">
            <w:pPr>
              <w:spacing w:after="0" w:line="240" w:lineRule="auto"/>
              <w:jc w:val="center"/>
              <w:rPr>
                <w:rFonts w:ascii="Calibri" w:eastAsia="Times New Roman" w:hAnsi="Calibri" w:cs="Calibri"/>
              </w:rPr>
            </w:pPr>
            <w:r w:rsidRPr="007E45F1">
              <w:rPr>
                <w:rFonts w:ascii="Calibri" w:eastAsia="Times New Roman" w:hAnsi="Calibri" w:cs="Calibri"/>
              </w:rPr>
              <w:t>1</w:t>
            </w:r>
          </w:p>
        </w:tc>
        <w:tc>
          <w:tcPr>
            <w:tcW w:w="809" w:type="dxa"/>
            <w:tcBorders>
              <w:top w:val="nil"/>
              <w:left w:val="single" w:sz="12" w:space="0" w:color="auto"/>
              <w:bottom w:val="nil"/>
              <w:right w:val="nil"/>
            </w:tcBorders>
            <w:shd w:val="clear" w:color="auto" w:fill="auto"/>
            <w:noWrap/>
            <w:vAlign w:val="center"/>
            <w:hideMark/>
          </w:tcPr>
          <w:p w14:paraId="5CC5D60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856" w:type="dxa"/>
            <w:tcBorders>
              <w:top w:val="nil"/>
              <w:left w:val="nil"/>
              <w:bottom w:val="nil"/>
              <w:right w:val="single" w:sz="12" w:space="0" w:color="auto"/>
            </w:tcBorders>
            <w:shd w:val="clear" w:color="auto" w:fill="auto"/>
            <w:noWrap/>
            <w:vAlign w:val="center"/>
            <w:hideMark/>
          </w:tcPr>
          <w:p w14:paraId="2CB1352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w:t>
            </w:r>
          </w:p>
        </w:tc>
        <w:tc>
          <w:tcPr>
            <w:tcW w:w="2847" w:type="dxa"/>
            <w:tcBorders>
              <w:top w:val="nil"/>
              <w:left w:val="single" w:sz="12" w:space="0" w:color="auto"/>
              <w:bottom w:val="nil"/>
              <w:right w:val="nil"/>
            </w:tcBorders>
            <w:shd w:val="clear" w:color="auto" w:fill="auto"/>
            <w:noWrap/>
            <w:vAlign w:val="center"/>
            <w:hideMark/>
          </w:tcPr>
          <w:p w14:paraId="25509B6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c>
          <w:tcPr>
            <w:tcW w:w="968" w:type="dxa"/>
            <w:tcBorders>
              <w:top w:val="nil"/>
              <w:left w:val="nil"/>
              <w:bottom w:val="nil"/>
              <w:right w:val="nil"/>
            </w:tcBorders>
            <w:shd w:val="clear" w:color="auto" w:fill="auto"/>
            <w:noWrap/>
            <w:vAlign w:val="center"/>
            <w:hideMark/>
          </w:tcPr>
          <w:p w14:paraId="20671C9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1109" w:type="dxa"/>
            <w:tcBorders>
              <w:top w:val="nil"/>
              <w:left w:val="nil"/>
              <w:bottom w:val="nil"/>
              <w:right w:val="single" w:sz="12" w:space="0" w:color="auto"/>
            </w:tcBorders>
            <w:shd w:val="clear" w:color="auto" w:fill="auto"/>
            <w:noWrap/>
            <w:vAlign w:val="center"/>
            <w:hideMark/>
          </w:tcPr>
          <w:p w14:paraId="2EC0494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r>
      <w:tr w:rsidR="00927370" w:rsidRPr="0035668B" w14:paraId="6FEF143E"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75F90AF9" w14:textId="77777777" w:rsidR="00927370" w:rsidRPr="0035668B" w:rsidRDefault="00927370" w:rsidP="00B82331">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Cultural and Cross-functional </w:t>
            </w:r>
            <w:r w:rsidRPr="0035668B">
              <w:rPr>
                <w:rFonts w:ascii="Arial" w:eastAsia="Times New Roman" w:hAnsi="Arial" w:cs="Arial"/>
                <w:sz w:val="18"/>
                <w:szCs w:val="18"/>
              </w:rPr>
              <w:t>Awareness</w:t>
            </w:r>
          </w:p>
        </w:tc>
        <w:tc>
          <w:tcPr>
            <w:tcW w:w="915" w:type="dxa"/>
            <w:tcBorders>
              <w:top w:val="nil"/>
              <w:left w:val="single" w:sz="12" w:space="0" w:color="auto"/>
              <w:bottom w:val="nil"/>
              <w:right w:val="single" w:sz="12" w:space="0" w:color="auto"/>
            </w:tcBorders>
            <w:shd w:val="clear" w:color="auto" w:fill="auto"/>
            <w:noWrap/>
            <w:vAlign w:val="center"/>
            <w:hideMark/>
          </w:tcPr>
          <w:p w14:paraId="6E26E03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8.8378</w:t>
            </w:r>
          </w:p>
        </w:tc>
        <w:tc>
          <w:tcPr>
            <w:tcW w:w="854" w:type="dxa"/>
            <w:tcBorders>
              <w:top w:val="nil"/>
              <w:left w:val="single" w:sz="12" w:space="0" w:color="auto"/>
              <w:bottom w:val="nil"/>
              <w:right w:val="single" w:sz="12" w:space="0" w:color="auto"/>
            </w:tcBorders>
            <w:shd w:val="clear" w:color="auto" w:fill="auto"/>
            <w:noWrap/>
            <w:vAlign w:val="center"/>
            <w:hideMark/>
          </w:tcPr>
          <w:p w14:paraId="6474EEF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w:t>
            </w:r>
          </w:p>
        </w:tc>
        <w:tc>
          <w:tcPr>
            <w:tcW w:w="809" w:type="dxa"/>
            <w:tcBorders>
              <w:top w:val="nil"/>
              <w:left w:val="single" w:sz="12" w:space="0" w:color="auto"/>
              <w:bottom w:val="nil"/>
              <w:right w:val="nil"/>
            </w:tcBorders>
            <w:shd w:val="clear" w:color="auto" w:fill="auto"/>
            <w:noWrap/>
            <w:vAlign w:val="center"/>
            <w:hideMark/>
          </w:tcPr>
          <w:p w14:paraId="74FFF76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5</w:t>
            </w:r>
          </w:p>
        </w:tc>
        <w:tc>
          <w:tcPr>
            <w:tcW w:w="856" w:type="dxa"/>
            <w:tcBorders>
              <w:top w:val="nil"/>
              <w:left w:val="nil"/>
              <w:bottom w:val="nil"/>
              <w:right w:val="single" w:sz="12" w:space="0" w:color="auto"/>
            </w:tcBorders>
            <w:shd w:val="clear" w:color="auto" w:fill="auto"/>
            <w:noWrap/>
            <w:vAlign w:val="center"/>
            <w:hideMark/>
          </w:tcPr>
          <w:p w14:paraId="1AC338C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w:t>
            </w:r>
          </w:p>
        </w:tc>
        <w:tc>
          <w:tcPr>
            <w:tcW w:w="2847" w:type="dxa"/>
            <w:tcBorders>
              <w:top w:val="nil"/>
              <w:left w:val="single" w:sz="12" w:space="0" w:color="auto"/>
              <w:bottom w:val="nil"/>
              <w:right w:val="nil"/>
            </w:tcBorders>
            <w:shd w:val="clear" w:color="auto" w:fill="auto"/>
            <w:noWrap/>
            <w:vAlign w:val="center"/>
            <w:hideMark/>
          </w:tcPr>
          <w:p w14:paraId="4E662EF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968" w:type="dxa"/>
            <w:tcBorders>
              <w:top w:val="nil"/>
              <w:left w:val="nil"/>
              <w:bottom w:val="nil"/>
              <w:right w:val="nil"/>
            </w:tcBorders>
            <w:shd w:val="clear" w:color="auto" w:fill="auto"/>
            <w:noWrap/>
            <w:vAlign w:val="center"/>
            <w:hideMark/>
          </w:tcPr>
          <w:p w14:paraId="4125940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1109" w:type="dxa"/>
            <w:tcBorders>
              <w:top w:val="nil"/>
              <w:left w:val="nil"/>
              <w:bottom w:val="nil"/>
              <w:right w:val="single" w:sz="12" w:space="0" w:color="auto"/>
            </w:tcBorders>
            <w:shd w:val="clear" w:color="auto" w:fill="auto"/>
            <w:noWrap/>
            <w:vAlign w:val="center"/>
            <w:hideMark/>
          </w:tcPr>
          <w:p w14:paraId="59AD7F0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r>
      <w:tr w:rsidR="00927370" w:rsidRPr="0035668B" w14:paraId="2A99BEF5"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1E89385"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Confidence</w:t>
            </w:r>
          </w:p>
        </w:tc>
        <w:tc>
          <w:tcPr>
            <w:tcW w:w="915" w:type="dxa"/>
            <w:tcBorders>
              <w:top w:val="nil"/>
              <w:left w:val="single" w:sz="12" w:space="0" w:color="auto"/>
              <w:bottom w:val="nil"/>
              <w:right w:val="single" w:sz="12" w:space="0" w:color="auto"/>
            </w:tcBorders>
            <w:shd w:val="clear" w:color="auto" w:fill="auto"/>
            <w:noWrap/>
            <w:vAlign w:val="center"/>
            <w:hideMark/>
          </w:tcPr>
          <w:p w14:paraId="12703F0B"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8.6486</w:t>
            </w:r>
          </w:p>
        </w:tc>
        <w:tc>
          <w:tcPr>
            <w:tcW w:w="854" w:type="dxa"/>
            <w:tcBorders>
              <w:top w:val="nil"/>
              <w:left w:val="single" w:sz="12" w:space="0" w:color="auto"/>
              <w:bottom w:val="nil"/>
              <w:right w:val="single" w:sz="12" w:space="0" w:color="auto"/>
            </w:tcBorders>
            <w:shd w:val="clear" w:color="auto" w:fill="auto"/>
            <w:noWrap/>
            <w:vAlign w:val="center"/>
            <w:hideMark/>
          </w:tcPr>
          <w:p w14:paraId="772F47C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5</w:t>
            </w:r>
          </w:p>
        </w:tc>
        <w:tc>
          <w:tcPr>
            <w:tcW w:w="809" w:type="dxa"/>
            <w:tcBorders>
              <w:top w:val="nil"/>
              <w:left w:val="single" w:sz="12" w:space="0" w:color="auto"/>
              <w:bottom w:val="nil"/>
              <w:right w:val="nil"/>
            </w:tcBorders>
            <w:shd w:val="clear" w:color="auto" w:fill="auto"/>
            <w:noWrap/>
            <w:vAlign w:val="center"/>
            <w:hideMark/>
          </w:tcPr>
          <w:p w14:paraId="6BE1CC1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c>
          <w:tcPr>
            <w:tcW w:w="856" w:type="dxa"/>
            <w:tcBorders>
              <w:top w:val="nil"/>
              <w:left w:val="nil"/>
              <w:bottom w:val="nil"/>
              <w:right w:val="single" w:sz="12" w:space="0" w:color="auto"/>
            </w:tcBorders>
            <w:shd w:val="clear" w:color="auto" w:fill="auto"/>
            <w:noWrap/>
            <w:vAlign w:val="center"/>
            <w:hideMark/>
          </w:tcPr>
          <w:p w14:paraId="505FD27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c>
          <w:tcPr>
            <w:tcW w:w="2847" w:type="dxa"/>
            <w:tcBorders>
              <w:top w:val="nil"/>
              <w:left w:val="single" w:sz="12" w:space="0" w:color="auto"/>
              <w:bottom w:val="nil"/>
              <w:right w:val="nil"/>
            </w:tcBorders>
            <w:shd w:val="clear" w:color="auto" w:fill="auto"/>
            <w:noWrap/>
            <w:vAlign w:val="center"/>
            <w:hideMark/>
          </w:tcPr>
          <w:p w14:paraId="0719208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968" w:type="dxa"/>
            <w:tcBorders>
              <w:top w:val="nil"/>
              <w:left w:val="nil"/>
              <w:bottom w:val="nil"/>
              <w:right w:val="nil"/>
            </w:tcBorders>
            <w:shd w:val="clear" w:color="auto" w:fill="auto"/>
            <w:noWrap/>
            <w:vAlign w:val="center"/>
            <w:hideMark/>
          </w:tcPr>
          <w:p w14:paraId="6A01AEF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c>
          <w:tcPr>
            <w:tcW w:w="1109" w:type="dxa"/>
            <w:tcBorders>
              <w:top w:val="nil"/>
              <w:left w:val="nil"/>
              <w:bottom w:val="nil"/>
              <w:right w:val="single" w:sz="12" w:space="0" w:color="auto"/>
            </w:tcBorders>
            <w:shd w:val="clear" w:color="auto" w:fill="auto"/>
            <w:noWrap/>
            <w:vAlign w:val="center"/>
            <w:hideMark/>
          </w:tcPr>
          <w:p w14:paraId="5DA1FDF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r>
      <w:tr w:rsidR="00927370" w:rsidRPr="0035668B" w14:paraId="02E91628" w14:textId="77777777" w:rsidTr="00FB0B67">
        <w:trPr>
          <w:trHeight w:val="242"/>
        </w:trPr>
        <w:tc>
          <w:tcPr>
            <w:tcW w:w="2280" w:type="dxa"/>
            <w:tcBorders>
              <w:top w:val="nil"/>
              <w:left w:val="single" w:sz="12" w:space="0" w:color="auto"/>
              <w:bottom w:val="nil"/>
              <w:right w:val="single" w:sz="12" w:space="0" w:color="auto"/>
            </w:tcBorders>
            <w:shd w:val="clear" w:color="auto" w:fill="F2F2F2" w:themeFill="background1" w:themeFillShade="F2"/>
            <w:vAlign w:val="center"/>
          </w:tcPr>
          <w:p w14:paraId="673F93FE" w14:textId="77777777" w:rsidR="00927370" w:rsidRPr="00B87583" w:rsidRDefault="00927370" w:rsidP="00B82331">
            <w:pPr>
              <w:spacing w:after="0" w:line="240" w:lineRule="auto"/>
              <w:rPr>
                <w:rFonts w:ascii="Arial" w:eastAsia="Times New Roman" w:hAnsi="Arial" w:cs="Arial"/>
                <w:b/>
                <w:sz w:val="18"/>
                <w:szCs w:val="18"/>
              </w:rPr>
            </w:pPr>
            <w:r w:rsidRPr="00B87583">
              <w:rPr>
                <w:rFonts w:ascii="Arial" w:eastAsia="Times New Roman" w:hAnsi="Arial" w:cs="Arial"/>
                <w:b/>
                <w:sz w:val="18"/>
                <w:szCs w:val="18"/>
              </w:rPr>
              <w:t>Managerial</w:t>
            </w:r>
          </w:p>
        </w:tc>
        <w:tc>
          <w:tcPr>
            <w:tcW w:w="915" w:type="dxa"/>
            <w:tcBorders>
              <w:top w:val="nil"/>
              <w:left w:val="single" w:sz="12" w:space="0" w:color="auto"/>
              <w:bottom w:val="nil"/>
              <w:right w:val="single" w:sz="12" w:space="0" w:color="auto"/>
            </w:tcBorders>
            <w:shd w:val="clear" w:color="auto" w:fill="F2F2F2" w:themeFill="background1" w:themeFillShade="F2"/>
            <w:noWrap/>
            <w:vAlign w:val="center"/>
          </w:tcPr>
          <w:p w14:paraId="0D1D730F" w14:textId="77777777" w:rsidR="00927370" w:rsidRPr="0035668B" w:rsidRDefault="00927370" w:rsidP="00B82331">
            <w:pPr>
              <w:spacing w:after="0" w:line="240" w:lineRule="auto"/>
              <w:jc w:val="center"/>
              <w:rPr>
                <w:rFonts w:ascii="Arial" w:eastAsia="Times New Roman" w:hAnsi="Arial" w:cs="Arial"/>
                <w:sz w:val="18"/>
                <w:szCs w:val="18"/>
              </w:rPr>
            </w:pPr>
            <w:r>
              <w:rPr>
                <w:rFonts w:ascii="Arial" w:eastAsia="Times New Roman" w:hAnsi="Arial" w:cs="Arial"/>
                <w:sz w:val="18"/>
                <w:szCs w:val="18"/>
              </w:rPr>
              <w:t>8.4000</w:t>
            </w:r>
          </w:p>
        </w:tc>
        <w:tc>
          <w:tcPr>
            <w:tcW w:w="854" w:type="dxa"/>
            <w:tcBorders>
              <w:top w:val="nil"/>
              <w:left w:val="single" w:sz="12" w:space="0" w:color="auto"/>
              <w:bottom w:val="nil"/>
              <w:right w:val="single" w:sz="12" w:space="0" w:color="auto"/>
            </w:tcBorders>
            <w:shd w:val="clear" w:color="auto" w:fill="F2F2F2" w:themeFill="background1" w:themeFillShade="F2"/>
            <w:noWrap/>
            <w:vAlign w:val="center"/>
          </w:tcPr>
          <w:p w14:paraId="3DD3BC9F" w14:textId="77777777" w:rsidR="00927370" w:rsidRPr="0035668B" w:rsidRDefault="00927370" w:rsidP="00B82331">
            <w:pPr>
              <w:spacing w:after="0" w:line="240" w:lineRule="auto"/>
              <w:jc w:val="center"/>
              <w:rPr>
                <w:rFonts w:ascii="Calibri" w:eastAsia="Times New Roman" w:hAnsi="Calibri" w:cs="Calibri"/>
              </w:rPr>
            </w:pPr>
          </w:p>
        </w:tc>
        <w:tc>
          <w:tcPr>
            <w:tcW w:w="809" w:type="dxa"/>
            <w:tcBorders>
              <w:top w:val="nil"/>
              <w:left w:val="single" w:sz="12" w:space="0" w:color="auto"/>
              <w:bottom w:val="nil"/>
              <w:right w:val="nil"/>
            </w:tcBorders>
            <w:shd w:val="clear" w:color="auto" w:fill="F2F2F2" w:themeFill="background1" w:themeFillShade="F2"/>
            <w:noWrap/>
            <w:vAlign w:val="center"/>
          </w:tcPr>
          <w:p w14:paraId="7EF8061C" w14:textId="77777777" w:rsidR="00927370" w:rsidRPr="0035668B" w:rsidRDefault="00927370" w:rsidP="00B82331">
            <w:pPr>
              <w:spacing w:after="0" w:line="240" w:lineRule="auto"/>
              <w:jc w:val="center"/>
              <w:rPr>
                <w:rFonts w:ascii="Calibri" w:eastAsia="Times New Roman" w:hAnsi="Calibri" w:cs="Calibri"/>
              </w:rPr>
            </w:pPr>
          </w:p>
        </w:tc>
        <w:tc>
          <w:tcPr>
            <w:tcW w:w="856" w:type="dxa"/>
            <w:tcBorders>
              <w:top w:val="nil"/>
              <w:left w:val="nil"/>
              <w:bottom w:val="nil"/>
              <w:right w:val="single" w:sz="12" w:space="0" w:color="auto"/>
            </w:tcBorders>
            <w:shd w:val="clear" w:color="auto" w:fill="F2F2F2" w:themeFill="background1" w:themeFillShade="F2"/>
            <w:noWrap/>
            <w:vAlign w:val="center"/>
          </w:tcPr>
          <w:p w14:paraId="0C0F6506" w14:textId="77777777" w:rsidR="00927370" w:rsidRPr="0035668B" w:rsidRDefault="00927370" w:rsidP="00B82331">
            <w:pPr>
              <w:spacing w:after="0" w:line="240" w:lineRule="auto"/>
              <w:jc w:val="center"/>
              <w:rPr>
                <w:rFonts w:ascii="Calibri" w:eastAsia="Times New Roman" w:hAnsi="Calibri" w:cs="Calibri"/>
              </w:rPr>
            </w:pPr>
          </w:p>
        </w:tc>
        <w:tc>
          <w:tcPr>
            <w:tcW w:w="2847" w:type="dxa"/>
            <w:tcBorders>
              <w:top w:val="nil"/>
              <w:left w:val="single" w:sz="12" w:space="0" w:color="auto"/>
              <w:bottom w:val="nil"/>
              <w:right w:val="nil"/>
            </w:tcBorders>
            <w:shd w:val="clear" w:color="auto" w:fill="F2F2F2" w:themeFill="background1" w:themeFillShade="F2"/>
            <w:noWrap/>
            <w:vAlign w:val="center"/>
          </w:tcPr>
          <w:p w14:paraId="45A34C9B" w14:textId="77777777" w:rsidR="00927370" w:rsidRPr="0035668B" w:rsidRDefault="00927370" w:rsidP="00B82331">
            <w:pPr>
              <w:spacing w:after="0" w:line="240" w:lineRule="auto"/>
              <w:jc w:val="center"/>
              <w:rPr>
                <w:rFonts w:ascii="Calibri" w:eastAsia="Times New Roman" w:hAnsi="Calibri" w:cs="Calibri"/>
              </w:rPr>
            </w:pPr>
          </w:p>
        </w:tc>
        <w:tc>
          <w:tcPr>
            <w:tcW w:w="968" w:type="dxa"/>
            <w:tcBorders>
              <w:top w:val="nil"/>
              <w:left w:val="nil"/>
              <w:bottom w:val="nil"/>
              <w:right w:val="nil"/>
            </w:tcBorders>
            <w:shd w:val="clear" w:color="auto" w:fill="F2F2F2" w:themeFill="background1" w:themeFillShade="F2"/>
            <w:noWrap/>
            <w:vAlign w:val="center"/>
          </w:tcPr>
          <w:p w14:paraId="24BE9D58" w14:textId="77777777" w:rsidR="00927370" w:rsidRPr="0035668B" w:rsidRDefault="00927370" w:rsidP="00B82331">
            <w:pPr>
              <w:spacing w:after="0" w:line="240" w:lineRule="auto"/>
              <w:jc w:val="center"/>
              <w:rPr>
                <w:rFonts w:ascii="Calibri" w:eastAsia="Times New Roman" w:hAnsi="Calibri" w:cs="Calibri"/>
              </w:rPr>
            </w:pPr>
          </w:p>
        </w:tc>
        <w:tc>
          <w:tcPr>
            <w:tcW w:w="1109" w:type="dxa"/>
            <w:tcBorders>
              <w:top w:val="nil"/>
              <w:left w:val="nil"/>
              <w:bottom w:val="nil"/>
              <w:right w:val="single" w:sz="12" w:space="0" w:color="auto"/>
            </w:tcBorders>
            <w:shd w:val="clear" w:color="auto" w:fill="F2F2F2" w:themeFill="background1" w:themeFillShade="F2"/>
            <w:noWrap/>
            <w:vAlign w:val="center"/>
          </w:tcPr>
          <w:p w14:paraId="3FA6F3F0" w14:textId="77777777" w:rsidR="00927370" w:rsidRPr="0035668B" w:rsidRDefault="00927370" w:rsidP="00B82331">
            <w:pPr>
              <w:spacing w:after="0" w:line="240" w:lineRule="auto"/>
              <w:jc w:val="center"/>
              <w:rPr>
                <w:rFonts w:ascii="Calibri" w:eastAsia="Times New Roman" w:hAnsi="Calibri" w:cs="Calibri"/>
              </w:rPr>
            </w:pPr>
          </w:p>
        </w:tc>
      </w:tr>
      <w:tr w:rsidR="00927370" w:rsidRPr="0035668B" w14:paraId="2C4C6716"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303B973" w14:textId="77777777" w:rsidR="00927370" w:rsidRPr="00B87583" w:rsidRDefault="00927370" w:rsidP="00B82331">
            <w:pPr>
              <w:spacing w:after="0" w:line="240" w:lineRule="auto"/>
              <w:jc w:val="center"/>
              <w:rPr>
                <w:rFonts w:ascii="Arial" w:eastAsia="Times New Roman" w:hAnsi="Arial" w:cs="Arial"/>
                <w:sz w:val="18"/>
                <w:szCs w:val="18"/>
              </w:rPr>
            </w:pPr>
            <w:r w:rsidRPr="00B87583">
              <w:rPr>
                <w:rFonts w:ascii="Arial" w:eastAsia="Times New Roman" w:hAnsi="Arial" w:cs="Arial"/>
                <w:sz w:val="18"/>
                <w:szCs w:val="18"/>
              </w:rPr>
              <w:t>Business Analysis</w:t>
            </w:r>
          </w:p>
        </w:tc>
        <w:tc>
          <w:tcPr>
            <w:tcW w:w="915" w:type="dxa"/>
            <w:tcBorders>
              <w:top w:val="nil"/>
              <w:left w:val="single" w:sz="12" w:space="0" w:color="auto"/>
              <w:bottom w:val="nil"/>
              <w:right w:val="single" w:sz="12" w:space="0" w:color="auto"/>
            </w:tcBorders>
            <w:shd w:val="clear" w:color="auto" w:fill="auto"/>
            <w:noWrap/>
            <w:vAlign w:val="center"/>
            <w:hideMark/>
          </w:tcPr>
          <w:p w14:paraId="00EE3E1C"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8.4865</w:t>
            </w:r>
          </w:p>
        </w:tc>
        <w:tc>
          <w:tcPr>
            <w:tcW w:w="854" w:type="dxa"/>
            <w:tcBorders>
              <w:top w:val="nil"/>
              <w:left w:val="single" w:sz="12" w:space="0" w:color="auto"/>
              <w:bottom w:val="nil"/>
              <w:right w:val="single" w:sz="12" w:space="0" w:color="auto"/>
            </w:tcBorders>
            <w:shd w:val="clear" w:color="auto" w:fill="auto"/>
            <w:noWrap/>
            <w:vAlign w:val="center"/>
            <w:hideMark/>
          </w:tcPr>
          <w:p w14:paraId="4ED16DA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c>
          <w:tcPr>
            <w:tcW w:w="809" w:type="dxa"/>
            <w:tcBorders>
              <w:top w:val="nil"/>
              <w:left w:val="single" w:sz="12" w:space="0" w:color="auto"/>
              <w:bottom w:val="nil"/>
              <w:right w:val="nil"/>
            </w:tcBorders>
            <w:shd w:val="clear" w:color="auto" w:fill="auto"/>
            <w:noWrap/>
            <w:vAlign w:val="center"/>
            <w:hideMark/>
          </w:tcPr>
          <w:p w14:paraId="53692D7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856" w:type="dxa"/>
            <w:tcBorders>
              <w:top w:val="nil"/>
              <w:left w:val="nil"/>
              <w:bottom w:val="nil"/>
              <w:right w:val="single" w:sz="12" w:space="0" w:color="auto"/>
            </w:tcBorders>
            <w:shd w:val="clear" w:color="auto" w:fill="auto"/>
            <w:noWrap/>
            <w:vAlign w:val="center"/>
            <w:hideMark/>
          </w:tcPr>
          <w:p w14:paraId="0502D6B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2847" w:type="dxa"/>
            <w:tcBorders>
              <w:top w:val="nil"/>
              <w:left w:val="single" w:sz="12" w:space="0" w:color="auto"/>
              <w:bottom w:val="nil"/>
              <w:right w:val="nil"/>
            </w:tcBorders>
            <w:shd w:val="clear" w:color="auto" w:fill="auto"/>
            <w:noWrap/>
            <w:vAlign w:val="center"/>
            <w:hideMark/>
          </w:tcPr>
          <w:p w14:paraId="58F4478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c>
          <w:tcPr>
            <w:tcW w:w="968" w:type="dxa"/>
            <w:tcBorders>
              <w:top w:val="nil"/>
              <w:left w:val="nil"/>
              <w:bottom w:val="nil"/>
              <w:right w:val="nil"/>
            </w:tcBorders>
            <w:shd w:val="clear" w:color="auto" w:fill="auto"/>
            <w:noWrap/>
            <w:vAlign w:val="center"/>
            <w:hideMark/>
          </w:tcPr>
          <w:p w14:paraId="2E68FB7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c>
          <w:tcPr>
            <w:tcW w:w="1109" w:type="dxa"/>
            <w:tcBorders>
              <w:top w:val="nil"/>
              <w:left w:val="nil"/>
              <w:bottom w:val="nil"/>
              <w:right w:val="single" w:sz="12" w:space="0" w:color="auto"/>
            </w:tcBorders>
            <w:shd w:val="clear" w:color="auto" w:fill="auto"/>
            <w:noWrap/>
            <w:vAlign w:val="center"/>
            <w:hideMark/>
          </w:tcPr>
          <w:p w14:paraId="0C83832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r>
      <w:tr w:rsidR="00927370" w:rsidRPr="0035668B" w14:paraId="2B88914A"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0A1B75A3" w14:textId="77777777" w:rsidR="00927370" w:rsidRPr="00B87583" w:rsidRDefault="00927370" w:rsidP="00B82331">
            <w:pPr>
              <w:spacing w:after="0" w:line="240" w:lineRule="auto"/>
              <w:jc w:val="center"/>
              <w:rPr>
                <w:rFonts w:ascii="Arial" w:eastAsia="Times New Roman" w:hAnsi="Arial" w:cs="Arial"/>
                <w:sz w:val="18"/>
                <w:szCs w:val="18"/>
              </w:rPr>
            </w:pPr>
            <w:r w:rsidRPr="00B87583">
              <w:rPr>
                <w:rFonts w:ascii="Arial" w:eastAsia="Times New Roman" w:hAnsi="Arial" w:cs="Arial"/>
                <w:sz w:val="18"/>
                <w:szCs w:val="18"/>
              </w:rPr>
              <w:t>Business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5A7C9BFF"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8.5676</w:t>
            </w:r>
          </w:p>
        </w:tc>
        <w:tc>
          <w:tcPr>
            <w:tcW w:w="854" w:type="dxa"/>
            <w:tcBorders>
              <w:top w:val="nil"/>
              <w:left w:val="single" w:sz="12" w:space="0" w:color="auto"/>
              <w:bottom w:val="nil"/>
              <w:right w:val="single" w:sz="12" w:space="0" w:color="auto"/>
            </w:tcBorders>
            <w:shd w:val="clear" w:color="auto" w:fill="auto"/>
            <w:noWrap/>
            <w:vAlign w:val="center"/>
            <w:hideMark/>
          </w:tcPr>
          <w:p w14:paraId="79795EC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c>
          <w:tcPr>
            <w:tcW w:w="809" w:type="dxa"/>
            <w:tcBorders>
              <w:top w:val="nil"/>
              <w:left w:val="single" w:sz="12" w:space="0" w:color="auto"/>
              <w:bottom w:val="nil"/>
              <w:right w:val="nil"/>
            </w:tcBorders>
            <w:shd w:val="clear" w:color="auto" w:fill="auto"/>
            <w:noWrap/>
            <w:vAlign w:val="center"/>
            <w:hideMark/>
          </w:tcPr>
          <w:p w14:paraId="4036BE2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c>
          <w:tcPr>
            <w:tcW w:w="856" w:type="dxa"/>
            <w:tcBorders>
              <w:top w:val="nil"/>
              <w:left w:val="nil"/>
              <w:bottom w:val="nil"/>
              <w:right w:val="single" w:sz="12" w:space="0" w:color="auto"/>
            </w:tcBorders>
            <w:shd w:val="clear" w:color="auto" w:fill="auto"/>
            <w:noWrap/>
            <w:vAlign w:val="center"/>
            <w:hideMark/>
          </w:tcPr>
          <w:p w14:paraId="0F29DCB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c>
          <w:tcPr>
            <w:tcW w:w="2847" w:type="dxa"/>
            <w:tcBorders>
              <w:top w:val="nil"/>
              <w:left w:val="single" w:sz="12" w:space="0" w:color="auto"/>
              <w:bottom w:val="nil"/>
              <w:right w:val="nil"/>
            </w:tcBorders>
            <w:shd w:val="clear" w:color="auto" w:fill="auto"/>
            <w:noWrap/>
            <w:vAlign w:val="center"/>
            <w:hideMark/>
          </w:tcPr>
          <w:p w14:paraId="5405770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968" w:type="dxa"/>
            <w:tcBorders>
              <w:top w:val="nil"/>
              <w:left w:val="nil"/>
              <w:bottom w:val="nil"/>
              <w:right w:val="nil"/>
            </w:tcBorders>
            <w:shd w:val="clear" w:color="auto" w:fill="auto"/>
            <w:noWrap/>
            <w:vAlign w:val="center"/>
            <w:hideMark/>
          </w:tcPr>
          <w:p w14:paraId="70B42ED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1109" w:type="dxa"/>
            <w:tcBorders>
              <w:top w:val="nil"/>
              <w:left w:val="nil"/>
              <w:bottom w:val="nil"/>
              <w:right w:val="single" w:sz="12" w:space="0" w:color="auto"/>
            </w:tcBorders>
            <w:shd w:val="clear" w:color="auto" w:fill="auto"/>
            <w:noWrap/>
            <w:vAlign w:val="center"/>
            <w:hideMark/>
          </w:tcPr>
          <w:p w14:paraId="4B76E6F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13</w:t>
            </w:r>
          </w:p>
        </w:tc>
      </w:tr>
      <w:tr w:rsidR="00927370" w:rsidRPr="0035668B" w14:paraId="422E69F1"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313A96C1" w14:textId="77777777" w:rsidR="00927370" w:rsidRPr="00B87583" w:rsidRDefault="00927370" w:rsidP="00B82331">
            <w:pPr>
              <w:spacing w:after="0" w:line="240" w:lineRule="auto"/>
              <w:jc w:val="center"/>
              <w:rPr>
                <w:rFonts w:ascii="Arial" w:eastAsia="Times New Roman" w:hAnsi="Arial" w:cs="Arial"/>
                <w:sz w:val="18"/>
                <w:szCs w:val="18"/>
              </w:rPr>
            </w:pPr>
            <w:r w:rsidRPr="00B87583">
              <w:rPr>
                <w:rFonts w:ascii="Arial" w:eastAsia="Times New Roman" w:hAnsi="Arial" w:cs="Arial"/>
                <w:sz w:val="18"/>
                <w:szCs w:val="18"/>
              </w:rPr>
              <w:t>People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2FB63FE8"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8.5676</w:t>
            </w:r>
          </w:p>
        </w:tc>
        <w:tc>
          <w:tcPr>
            <w:tcW w:w="854" w:type="dxa"/>
            <w:tcBorders>
              <w:top w:val="nil"/>
              <w:left w:val="single" w:sz="12" w:space="0" w:color="auto"/>
              <w:bottom w:val="nil"/>
              <w:right w:val="single" w:sz="12" w:space="0" w:color="auto"/>
            </w:tcBorders>
            <w:shd w:val="clear" w:color="auto" w:fill="auto"/>
            <w:noWrap/>
            <w:vAlign w:val="center"/>
            <w:hideMark/>
          </w:tcPr>
          <w:p w14:paraId="7DBE804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c>
          <w:tcPr>
            <w:tcW w:w="809" w:type="dxa"/>
            <w:tcBorders>
              <w:top w:val="nil"/>
              <w:left w:val="single" w:sz="12" w:space="0" w:color="auto"/>
              <w:bottom w:val="nil"/>
              <w:right w:val="nil"/>
            </w:tcBorders>
            <w:shd w:val="clear" w:color="auto" w:fill="auto"/>
            <w:noWrap/>
            <w:vAlign w:val="center"/>
            <w:hideMark/>
          </w:tcPr>
          <w:p w14:paraId="104CB55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856" w:type="dxa"/>
            <w:tcBorders>
              <w:top w:val="nil"/>
              <w:left w:val="nil"/>
              <w:bottom w:val="nil"/>
              <w:right w:val="single" w:sz="12" w:space="0" w:color="auto"/>
            </w:tcBorders>
            <w:shd w:val="clear" w:color="auto" w:fill="auto"/>
            <w:noWrap/>
            <w:vAlign w:val="center"/>
            <w:hideMark/>
          </w:tcPr>
          <w:p w14:paraId="69D6447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5</w:t>
            </w:r>
          </w:p>
        </w:tc>
        <w:tc>
          <w:tcPr>
            <w:tcW w:w="2847" w:type="dxa"/>
            <w:tcBorders>
              <w:top w:val="nil"/>
              <w:left w:val="single" w:sz="12" w:space="0" w:color="auto"/>
              <w:bottom w:val="nil"/>
              <w:right w:val="nil"/>
            </w:tcBorders>
            <w:shd w:val="clear" w:color="auto" w:fill="auto"/>
            <w:noWrap/>
            <w:vAlign w:val="center"/>
            <w:hideMark/>
          </w:tcPr>
          <w:p w14:paraId="5C0E66D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968" w:type="dxa"/>
            <w:tcBorders>
              <w:top w:val="nil"/>
              <w:left w:val="nil"/>
              <w:bottom w:val="nil"/>
              <w:right w:val="nil"/>
            </w:tcBorders>
            <w:shd w:val="clear" w:color="auto" w:fill="auto"/>
            <w:noWrap/>
            <w:vAlign w:val="center"/>
            <w:hideMark/>
          </w:tcPr>
          <w:p w14:paraId="2F8C5AD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c>
          <w:tcPr>
            <w:tcW w:w="1109" w:type="dxa"/>
            <w:tcBorders>
              <w:top w:val="nil"/>
              <w:left w:val="nil"/>
              <w:bottom w:val="nil"/>
              <w:right w:val="single" w:sz="12" w:space="0" w:color="auto"/>
            </w:tcBorders>
            <w:shd w:val="clear" w:color="auto" w:fill="auto"/>
            <w:noWrap/>
            <w:vAlign w:val="center"/>
            <w:hideMark/>
          </w:tcPr>
          <w:p w14:paraId="3685B2F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w:t>
            </w:r>
          </w:p>
        </w:tc>
      </w:tr>
      <w:tr w:rsidR="00927370" w:rsidRPr="0035668B" w14:paraId="64DE80FB" w14:textId="77777777" w:rsidTr="00FB0B67">
        <w:trPr>
          <w:trHeight w:val="384"/>
        </w:trPr>
        <w:tc>
          <w:tcPr>
            <w:tcW w:w="2280" w:type="dxa"/>
            <w:tcBorders>
              <w:top w:val="nil"/>
              <w:left w:val="single" w:sz="12" w:space="0" w:color="auto"/>
              <w:bottom w:val="nil"/>
              <w:right w:val="single" w:sz="12" w:space="0" w:color="auto"/>
            </w:tcBorders>
            <w:shd w:val="clear" w:color="auto" w:fill="auto"/>
            <w:vAlign w:val="center"/>
            <w:hideMark/>
          </w:tcPr>
          <w:p w14:paraId="09A32AB4" w14:textId="77777777" w:rsidR="00927370" w:rsidRPr="00B87583" w:rsidRDefault="00927370" w:rsidP="00B82331">
            <w:pPr>
              <w:spacing w:after="0" w:line="240" w:lineRule="auto"/>
              <w:jc w:val="center"/>
              <w:rPr>
                <w:rFonts w:ascii="Arial" w:eastAsia="Times New Roman" w:hAnsi="Arial" w:cs="Arial"/>
                <w:sz w:val="18"/>
                <w:szCs w:val="18"/>
              </w:rPr>
            </w:pPr>
            <w:r w:rsidRPr="00B87583">
              <w:rPr>
                <w:rFonts w:ascii="Arial" w:eastAsia="Times New Roman" w:hAnsi="Arial" w:cs="Arial"/>
                <w:sz w:val="18"/>
                <w:szCs w:val="18"/>
              </w:rPr>
              <w:t>Company and Industry Experience</w:t>
            </w:r>
          </w:p>
        </w:tc>
        <w:tc>
          <w:tcPr>
            <w:tcW w:w="915" w:type="dxa"/>
            <w:tcBorders>
              <w:top w:val="nil"/>
              <w:left w:val="single" w:sz="12" w:space="0" w:color="auto"/>
              <w:bottom w:val="nil"/>
              <w:right w:val="single" w:sz="12" w:space="0" w:color="auto"/>
            </w:tcBorders>
            <w:shd w:val="clear" w:color="auto" w:fill="auto"/>
            <w:noWrap/>
            <w:vAlign w:val="center"/>
            <w:hideMark/>
          </w:tcPr>
          <w:p w14:paraId="53AA014C"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8.0811</w:t>
            </w:r>
          </w:p>
        </w:tc>
        <w:tc>
          <w:tcPr>
            <w:tcW w:w="854" w:type="dxa"/>
            <w:tcBorders>
              <w:top w:val="nil"/>
              <w:left w:val="single" w:sz="12" w:space="0" w:color="auto"/>
              <w:bottom w:val="nil"/>
              <w:right w:val="single" w:sz="12" w:space="0" w:color="auto"/>
            </w:tcBorders>
            <w:shd w:val="clear" w:color="auto" w:fill="auto"/>
            <w:noWrap/>
            <w:vAlign w:val="center"/>
            <w:hideMark/>
          </w:tcPr>
          <w:p w14:paraId="3C00AC82"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809" w:type="dxa"/>
            <w:tcBorders>
              <w:top w:val="nil"/>
              <w:left w:val="single" w:sz="12" w:space="0" w:color="auto"/>
              <w:bottom w:val="nil"/>
              <w:right w:val="nil"/>
            </w:tcBorders>
            <w:shd w:val="clear" w:color="auto" w:fill="auto"/>
            <w:noWrap/>
            <w:vAlign w:val="center"/>
            <w:hideMark/>
          </w:tcPr>
          <w:p w14:paraId="00E6C04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28</w:t>
            </w:r>
          </w:p>
        </w:tc>
        <w:tc>
          <w:tcPr>
            <w:tcW w:w="856" w:type="dxa"/>
            <w:tcBorders>
              <w:top w:val="nil"/>
              <w:left w:val="nil"/>
              <w:bottom w:val="nil"/>
              <w:right w:val="single" w:sz="12" w:space="0" w:color="auto"/>
            </w:tcBorders>
            <w:shd w:val="clear" w:color="auto" w:fill="auto"/>
            <w:noWrap/>
            <w:vAlign w:val="center"/>
            <w:hideMark/>
          </w:tcPr>
          <w:p w14:paraId="2F6B67D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2847" w:type="dxa"/>
            <w:tcBorders>
              <w:top w:val="nil"/>
              <w:left w:val="single" w:sz="12" w:space="0" w:color="auto"/>
              <w:bottom w:val="nil"/>
              <w:right w:val="nil"/>
            </w:tcBorders>
            <w:shd w:val="clear" w:color="auto" w:fill="auto"/>
            <w:noWrap/>
            <w:vAlign w:val="center"/>
            <w:hideMark/>
          </w:tcPr>
          <w:p w14:paraId="467A98B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968" w:type="dxa"/>
            <w:tcBorders>
              <w:top w:val="nil"/>
              <w:left w:val="nil"/>
              <w:bottom w:val="nil"/>
              <w:right w:val="nil"/>
            </w:tcBorders>
            <w:shd w:val="clear" w:color="auto" w:fill="auto"/>
            <w:noWrap/>
            <w:vAlign w:val="center"/>
            <w:hideMark/>
          </w:tcPr>
          <w:p w14:paraId="6841770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1109" w:type="dxa"/>
            <w:tcBorders>
              <w:top w:val="nil"/>
              <w:left w:val="nil"/>
              <w:bottom w:val="nil"/>
              <w:right w:val="single" w:sz="12" w:space="0" w:color="auto"/>
            </w:tcBorders>
            <w:shd w:val="clear" w:color="auto" w:fill="auto"/>
            <w:noWrap/>
            <w:vAlign w:val="center"/>
            <w:hideMark/>
          </w:tcPr>
          <w:p w14:paraId="327F9E0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17</w:t>
            </w:r>
          </w:p>
        </w:tc>
      </w:tr>
      <w:tr w:rsidR="00927370" w:rsidRPr="0035668B" w14:paraId="35410C28"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707027D" w14:textId="77777777" w:rsidR="00927370" w:rsidRPr="00B87583" w:rsidRDefault="00927370" w:rsidP="00B82331">
            <w:pPr>
              <w:spacing w:after="0" w:line="240" w:lineRule="auto"/>
              <w:jc w:val="center"/>
              <w:rPr>
                <w:rFonts w:ascii="Arial" w:eastAsia="Times New Roman" w:hAnsi="Arial" w:cs="Arial"/>
                <w:sz w:val="18"/>
                <w:szCs w:val="18"/>
              </w:rPr>
            </w:pPr>
            <w:r w:rsidRPr="00B87583">
              <w:rPr>
                <w:rFonts w:ascii="Arial" w:eastAsia="Times New Roman" w:hAnsi="Arial" w:cs="Arial"/>
                <w:sz w:val="18"/>
                <w:szCs w:val="18"/>
              </w:rPr>
              <w:t>Change 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72F73F10"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8.2973</w:t>
            </w:r>
          </w:p>
        </w:tc>
        <w:tc>
          <w:tcPr>
            <w:tcW w:w="854" w:type="dxa"/>
            <w:tcBorders>
              <w:top w:val="nil"/>
              <w:left w:val="single" w:sz="12" w:space="0" w:color="auto"/>
              <w:bottom w:val="nil"/>
              <w:right w:val="single" w:sz="12" w:space="0" w:color="auto"/>
            </w:tcBorders>
            <w:shd w:val="clear" w:color="auto" w:fill="auto"/>
            <w:noWrap/>
            <w:vAlign w:val="center"/>
            <w:hideMark/>
          </w:tcPr>
          <w:p w14:paraId="123B37DC"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809" w:type="dxa"/>
            <w:tcBorders>
              <w:top w:val="nil"/>
              <w:left w:val="single" w:sz="12" w:space="0" w:color="auto"/>
              <w:bottom w:val="nil"/>
              <w:right w:val="nil"/>
            </w:tcBorders>
            <w:shd w:val="clear" w:color="auto" w:fill="auto"/>
            <w:noWrap/>
            <w:vAlign w:val="center"/>
            <w:hideMark/>
          </w:tcPr>
          <w:p w14:paraId="04DAADE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17</w:t>
            </w:r>
          </w:p>
        </w:tc>
        <w:tc>
          <w:tcPr>
            <w:tcW w:w="856" w:type="dxa"/>
            <w:tcBorders>
              <w:top w:val="nil"/>
              <w:left w:val="nil"/>
              <w:bottom w:val="nil"/>
              <w:right w:val="single" w:sz="12" w:space="0" w:color="auto"/>
            </w:tcBorders>
            <w:shd w:val="clear" w:color="auto" w:fill="auto"/>
            <w:noWrap/>
            <w:vAlign w:val="center"/>
            <w:hideMark/>
          </w:tcPr>
          <w:p w14:paraId="544DDBC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2847" w:type="dxa"/>
            <w:tcBorders>
              <w:top w:val="nil"/>
              <w:left w:val="single" w:sz="12" w:space="0" w:color="auto"/>
              <w:bottom w:val="nil"/>
              <w:right w:val="nil"/>
            </w:tcBorders>
            <w:shd w:val="clear" w:color="auto" w:fill="auto"/>
            <w:noWrap/>
            <w:vAlign w:val="center"/>
            <w:hideMark/>
          </w:tcPr>
          <w:p w14:paraId="49F5DE0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968" w:type="dxa"/>
            <w:tcBorders>
              <w:top w:val="nil"/>
              <w:left w:val="nil"/>
              <w:bottom w:val="nil"/>
              <w:right w:val="nil"/>
            </w:tcBorders>
            <w:shd w:val="clear" w:color="auto" w:fill="auto"/>
            <w:noWrap/>
            <w:vAlign w:val="center"/>
            <w:hideMark/>
          </w:tcPr>
          <w:p w14:paraId="78537FD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1109" w:type="dxa"/>
            <w:tcBorders>
              <w:top w:val="nil"/>
              <w:left w:val="nil"/>
              <w:bottom w:val="nil"/>
              <w:right w:val="single" w:sz="12" w:space="0" w:color="auto"/>
            </w:tcBorders>
            <w:shd w:val="clear" w:color="auto" w:fill="auto"/>
            <w:noWrap/>
            <w:vAlign w:val="center"/>
            <w:hideMark/>
          </w:tcPr>
          <w:p w14:paraId="365D52D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r>
      <w:tr w:rsidR="00927370" w:rsidRPr="0035668B" w14:paraId="088B8A4B" w14:textId="77777777" w:rsidTr="00FB0B67">
        <w:trPr>
          <w:trHeight w:val="242"/>
        </w:trPr>
        <w:tc>
          <w:tcPr>
            <w:tcW w:w="2280" w:type="dxa"/>
            <w:tcBorders>
              <w:top w:val="nil"/>
              <w:left w:val="single" w:sz="12" w:space="0" w:color="auto"/>
              <w:bottom w:val="nil"/>
              <w:right w:val="single" w:sz="12" w:space="0" w:color="auto"/>
            </w:tcBorders>
            <w:shd w:val="clear" w:color="auto" w:fill="F2F2F2" w:themeFill="background1" w:themeFillShade="F2"/>
            <w:vAlign w:val="center"/>
          </w:tcPr>
          <w:p w14:paraId="1B7C1787" w14:textId="77777777" w:rsidR="00927370" w:rsidRPr="00F76C08" w:rsidRDefault="00927370" w:rsidP="00B82331">
            <w:pPr>
              <w:spacing w:after="0" w:line="240" w:lineRule="auto"/>
              <w:rPr>
                <w:rFonts w:ascii="Arial" w:eastAsia="Times New Roman" w:hAnsi="Arial" w:cs="Arial"/>
                <w:b/>
                <w:sz w:val="18"/>
                <w:szCs w:val="18"/>
              </w:rPr>
            </w:pPr>
            <w:r w:rsidRPr="00F76C08">
              <w:rPr>
                <w:rFonts w:ascii="Arial" w:eastAsia="Times New Roman" w:hAnsi="Arial" w:cs="Arial"/>
                <w:b/>
                <w:sz w:val="18"/>
                <w:szCs w:val="18"/>
              </w:rPr>
              <w:t>Behavioral</w:t>
            </w:r>
          </w:p>
        </w:tc>
        <w:tc>
          <w:tcPr>
            <w:tcW w:w="915" w:type="dxa"/>
            <w:tcBorders>
              <w:top w:val="nil"/>
              <w:left w:val="single" w:sz="12" w:space="0" w:color="auto"/>
              <w:bottom w:val="nil"/>
              <w:right w:val="single" w:sz="12" w:space="0" w:color="auto"/>
            </w:tcBorders>
            <w:shd w:val="clear" w:color="auto" w:fill="F2F2F2" w:themeFill="background1" w:themeFillShade="F2"/>
            <w:noWrap/>
            <w:vAlign w:val="center"/>
          </w:tcPr>
          <w:p w14:paraId="029F43FA" w14:textId="77777777" w:rsidR="00927370" w:rsidRPr="0035668B" w:rsidRDefault="00927370" w:rsidP="00B82331">
            <w:pPr>
              <w:spacing w:after="0" w:line="240" w:lineRule="auto"/>
              <w:jc w:val="center"/>
              <w:rPr>
                <w:rFonts w:ascii="Arial" w:eastAsia="Times New Roman" w:hAnsi="Arial" w:cs="Arial"/>
                <w:sz w:val="18"/>
                <w:szCs w:val="18"/>
              </w:rPr>
            </w:pPr>
            <w:r>
              <w:rPr>
                <w:rFonts w:ascii="Arial" w:eastAsia="Times New Roman" w:hAnsi="Arial" w:cs="Arial"/>
                <w:sz w:val="18"/>
                <w:szCs w:val="18"/>
              </w:rPr>
              <w:t>8.3874</w:t>
            </w:r>
          </w:p>
        </w:tc>
        <w:tc>
          <w:tcPr>
            <w:tcW w:w="854" w:type="dxa"/>
            <w:tcBorders>
              <w:top w:val="nil"/>
              <w:left w:val="single" w:sz="12" w:space="0" w:color="auto"/>
              <w:bottom w:val="nil"/>
              <w:right w:val="single" w:sz="12" w:space="0" w:color="auto"/>
            </w:tcBorders>
            <w:shd w:val="clear" w:color="auto" w:fill="F2F2F2" w:themeFill="background1" w:themeFillShade="F2"/>
            <w:noWrap/>
            <w:vAlign w:val="center"/>
          </w:tcPr>
          <w:p w14:paraId="32FF8E8F" w14:textId="77777777" w:rsidR="00927370" w:rsidRPr="0035668B" w:rsidRDefault="00927370" w:rsidP="00B82331">
            <w:pPr>
              <w:spacing w:after="0" w:line="240" w:lineRule="auto"/>
              <w:jc w:val="center"/>
              <w:rPr>
                <w:rFonts w:ascii="Calibri" w:eastAsia="Times New Roman" w:hAnsi="Calibri" w:cs="Calibri"/>
              </w:rPr>
            </w:pPr>
          </w:p>
        </w:tc>
        <w:tc>
          <w:tcPr>
            <w:tcW w:w="809" w:type="dxa"/>
            <w:tcBorders>
              <w:top w:val="nil"/>
              <w:left w:val="single" w:sz="12" w:space="0" w:color="auto"/>
              <w:bottom w:val="nil"/>
              <w:right w:val="nil"/>
            </w:tcBorders>
            <w:shd w:val="clear" w:color="auto" w:fill="F2F2F2" w:themeFill="background1" w:themeFillShade="F2"/>
            <w:noWrap/>
            <w:vAlign w:val="center"/>
          </w:tcPr>
          <w:p w14:paraId="110CDB65" w14:textId="77777777" w:rsidR="00927370" w:rsidRPr="0035668B" w:rsidRDefault="00927370" w:rsidP="00B82331">
            <w:pPr>
              <w:spacing w:after="0" w:line="240" w:lineRule="auto"/>
              <w:jc w:val="center"/>
              <w:rPr>
                <w:rFonts w:ascii="Calibri" w:eastAsia="Times New Roman" w:hAnsi="Calibri" w:cs="Calibri"/>
              </w:rPr>
            </w:pPr>
          </w:p>
        </w:tc>
        <w:tc>
          <w:tcPr>
            <w:tcW w:w="856" w:type="dxa"/>
            <w:tcBorders>
              <w:top w:val="nil"/>
              <w:left w:val="nil"/>
              <w:bottom w:val="nil"/>
              <w:right w:val="single" w:sz="12" w:space="0" w:color="auto"/>
            </w:tcBorders>
            <w:shd w:val="clear" w:color="auto" w:fill="F2F2F2" w:themeFill="background1" w:themeFillShade="F2"/>
            <w:noWrap/>
            <w:vAlign w:val="center"/>
          </w:tcPr>
          <w:p w14:paraId="35497B32" w14:textId="77777777" w:rsidR="00927370" w:rsidRPr="0035668B" w:rsidRDefault="00927370" w:rsidP="00B82331">
            <w:pPr>
              <w:spacing w:after="0" w:line="240" w:lineRule="auto"/>
              <w:jc w:val="center"/>
              <w:rPr>
                <w:rFonts w:ascii="Calibri" w:eastAsia="Times New Roman" w:hAnsi="Calibri" w:cs="Calibri"/>
              </w:rPr>
            </w:pPr>
          </w:p>
        </w:tc>
        <w:tc>
          <w:tcPr>
            <w:tcW w:w="2847" w:type="dxa"/>
            <w:tcBorders>
              <w:top w:val="nil"/>
              <w:left w:val="single" w:sz="12" w:space="0" w:color="auto"/>
              <w:bottom w:val="nil"/>
              <w:right w:val="nil"/>
            </w:tcBorders>
            <w:shd w:val="clear" w:color="auto" w:fill="F2F2F2" w:themeFill="background1" w:themeFillShade="F2"/>
            <w:noWrap/>
            <w:vAlign w:val="center"/>
          </w:tcPr>
          <w:p w14:paraId="5F080E45" w14:textId="77777777" w:rsidR="00927370" w:rsidRPr="0035668B" w:rsidRDefault="00927370" w:rsidP="00B82331">
            <w:pPr>
              <w:spacing w:after="0" w:line="240" w:lineRule="auto"/>
              <w:jc w:val="center"/>
              <w:rPr>
                <w:rFonts w:ascii="Calibri" w:eastAsia="Times New Roman" w:hAnsi="Calibri" w:cs="Calibri"/>
              </w:rPr>
            </w:pPr>
          </w:p>
        </w:tc>
        <w:tc>
          <w:tcPr>
            <w:tcW w:w="968" w:type="dxa"/>
            <w:tcBorders>
              <w:top w:val="nil"/>
              <w:left w:val="nil"/>
              <w:bottom w:val="nil"/>
              <w:right w:val="nil"/>
            </w:tcBorders>
            <w:shd w:val="clear" w:color="auto" w:fill="F2F2F2" w:themeFill="background1" w:themeFillShade="F2"/>
            <w:noWrap/>
            <w:vAlign w:val="center"/>
          </w:tcPr>
          <w:p w14:paraId="5318567D" w14:textId="77777777" w:rsidR="00927370" w:rsidRPr="0035668B" w:rsidRDefault="00927370" w:rsidP="00B82331">
            <w:pPr>
              <w:spacing w:after="0" w:line="240" w:lineRule="auto"/>
              <w:jc w:val="center"/>
              <w:rPr>
                <w:rFonts w:ascii="Calibri" w:eastAsia="Times New Roman" w:hAnsi="Calibri" w:cs="Calibri"/>
              </w:rPr>
            </w:pPr>
          </w:p>
        </w:tc>
        <w:tc>
          <w:tcPr>
            <w:tcW w:w="1109" w:type="dxa"/>
            <w:tcBorders>
              <w:top w:val="nil"/>
              <w:left w:val="nil"/>
              <w:bottom w:val="nil"/>
              <w:right w:val="single" w:sz="12" w:space="0" w:color="auto"/>
            </w:tcBorders>
            <w:shd w:val="clear" w:color="auto" w:fill="F2F2F2" w:themeFill="background1" w:themeFillShade="F2"/>
            <w:noWrap/>
            <w:vAlign w:val="center"/>
          </w:tcPr>
          <w:p w14:paraId="67BAE90D" w14:textId="77777777" w:rsidR="00927370" w:rsidRPr="0035668B" w:rsidRDefault="00927370" w:rsidP="00B82331">
            <w:pPr>
              <w:spacing w:after="0" w:line="240" w:lineRule="auto"/>
              <w:jc w:val="center"/>
              <w:rPr>
                <w:rFonts w:ascii="Calibri" w:eastAsia="Times New Roman" w:hAnsi="Calibri" w:cs="Calibri"/>
              </w:rPr>
            </w:pPr>
          </w:p>
        </w:tc>
      </w:tr>
      <w:tr w:rsidR="00927370" w:rsidRPr="0035668B" w14:paraId="773C9D06"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C45084E"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Self-Management</w:t>
            </w:r>
          </w:p>
        </w:tc>
        <w:tc>
          <w:tcPr>
            <w:tcW w:w="915" w:type="dxa"/>
            <w:tcBorders>
              <w:top w:val="nil"/>
              <w:left w:val="single" w:sz="12" w:space="0" w:color="auto"/>
              <w:bottom w:val="nil"/>
              <w:right w:val="single" w:sz="12" w:space="0" w:color="auto"/>
            </w:tcBorders>
            <w:shd w:val="clear" w:color="auto" w:fill="auto"/>
            <w:noWrap/>
            <w:vAlign w:val="center"/>
            <w:hideMark/>
          </w:tcPr>
          <w:p w14:paraId="2F5C86DB"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8.2973</w:t>
            </w:r>
          </w:p>
        </w:tc>
        <w:tc>
          <w:tcPr>
            <w:tcW w:w="854" w:type="dxa"/>
            <w:tcBorders>
              <w:top w:val="nil"/>
              <w:left w:val="single" w:sz="12" w:space="0" w:color="auto"/>
              <w:bottom w:val="nil"/>
              <w:right w:val="single" w:sz="12" w:space="0" w:color="auto"/>
            </w:tcBorders>
            <w:shd w:val="clear" w:color="auto" w:fill="auto"/>
            <w:noWrap/>
            <w:vAlign w:val="center"/>
            <w:hideMark/>
          </w:tcPr>
          <w:p w14:paraId="0BAE566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13</w:t>
            </w:r>
          </w:p>
        </w:tc>
        <w:tc>
          <w:tcPr>
            <w:tcW w:w="809" w:type="dxa"/>
            <w:tcBorders>
              <w:top w:val="nil"/>
              <w:left w:val="single" w:sz="12" w:space="0" w:color="auto"/>
              <w:bottom w:val="nil"/>
              <w:right w:val="nil"/>
            </w:tcBorders>
            <w:shd w:val="clear" w:color="auto" w:fill="auto"/>
            <w:noWrap/>
            <w:vAlign w:val="center"/>
            <w:hideMark/>
          </w:tcPr>
          <w:p w14:paraId="3A3574E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24</w:t>
            </w:r>
          </w:p>
        </w:tc>
        <w:tc>
          <w:tcPr>
            <w:tcW w:w="856" w:type="dxa"/>
            <w:tcBorders>
              <w:top w:val="nil"/>
              <w:left w:val="nil"/>
              <w:bottom w:val="nil"/>
              <w:right w:val="single" w:sz="12" w:space="0" w:color="auto"/>
            </w:tcBorders>
            <w:shd w:val="clear" w:color="auto" w:fill="auto"/>
            <w:noWrap/>
            <w:vAlign w:val="center"/>
            <w:hideMark/>
          </w:tcPr>
          <w:p w14:paraId="2FD2805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2847" w:type="dxa"/>
            <w:tcBorders>
              <w:top w:val="nil"/>
              <w:left w:val="single" w:sz="12" w:space="0" w:color="auto"/>
              <w:bottom w:val="nil"/>
              <w:right w:val="nil"/>
            </w:tcBorders>
            <w:shd w:val="clear" w:color="auto" w:fill="auto"/>
            <w:noWrap/>
            <w:vAlign w:val="center"/>
            <w:hideMark/>
          </w:tcPr>
          <w:p w14:paraId="3992227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968" w:type="dxa"/>
            <w:tcBorders>
              <w:top w:val="nil"/>
              <w:left w:val="nil"/>
              <w:bottom w:val="nil"/>
              <w:right w:val="nil"/>
            </w:tcBorders>
            <w:shd w:val="clear" w:color="auto" w:fill="auto"/>
            <w:noWrap/>
            <w:vAlign w:val="center"/>
            <w:hideMark/>
          </w:tcPr>
          <w:p w14:paraId="3641AE3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20</w:t>
            </w:r>
          </w:p>
        </w:tc>
        <w:tc>
          <w:tcPr>
            <w:tcW w:w="1109" w:type="dxa"/>
            <w:tcBorders>
              <w:top w:val="nil"/>
              <w:left w:val="nil"/>
              <w:bottom w:val="nil"/>
              <w:right w:val="single" w:sz="12" w:space="0" w:color="auto"/>
            </w:tcBorders>
            <w:shd w:val="clear" w:color="auto" w:fill="auto"/>
            <w:noWrap/>
            <w:vAlign w:val="center"/>
            <w:hideMark/>
          </w:tcPr>
          <w:p w14:paraId="10C52C2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r>
      <w:tr w:rsidR="00927370" w:rsidRPr="0035668B" w14:paraId="744CE0AF"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6B60F7D9"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Self-Motivation</w:t>
            </w:r>
          </w:p>
        </w:tc>
        <w:tc>
          <w:tcPr>
            <w:tcW w:w="915" w:type="dxa"/>
            <w:tcBorders>
              <w:top w:val="nil"/>
              <w:left w:val="single" w:sz="12" w:space="0" w:color="auto"/>
              <w:bottom w:val="nil"/>
              <w:right w:val="single" w:sz="12" w:space="0" w:color="auto"/>
            </w:tcBorders>
            <w:shd w:val="clear" w:color="auto" w:fill="auto"/>
            <w:noWrap/>
            <w:vAlign w:val="center"/>
            <w:hideMark/>
          </w:tcPr>
          <w:p w14:paraId="021125AA"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8.2162</w:t>
            </w:r>
          </w:p>
        </w:tc>
        <w:tc>
          <w:tcPr>
            <w:tcW w:w="854" w:type="dxa"/>
            <w:tcBorders>
              <w:top w:val="nil"/>
              <w:left w:val="single" w:sz="12" w:space="0" w:color="auto"/>
              <w:bottom w:val="nil"/>
              <w:right w:val="single" w:sz="12" w:space="0" w:color="auto"/>
            </w:tcBorders>
            <w:shd w:val="clear" w:color="auto" w:fill="auto"/>
            <w:noWrap/>
            <w:vAlign w:val="center"/>
            <w:hideMark/>
          </w:tcPr>
          <w:p w14:paraId="66DE988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15</w:t>
            </w:r>
          </w:p>
        </w:tc>
        <w:tc>
          <w:tcPr>
            <w:tcW w:w="809" w:type="dxa"/>
            <w:tcBorders>
              <w:top w:val="nil"/>
              <w:left w:val="single" w:sz="12" w:space="0" w:color="auto"/>
              <w:bottom w:val="nil"/>
              <w:right w:val="nil"/>
            </w:tcBorders>
            <w:shd w:val="clear" w:color="auto" w:fill="auto"/>
            <w:noWrap/>
            <w:vAlign w:val="center"/>
            <w:hideMark/>
          </w:tcPr>
          <w:p w14:paraId="048EBF4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18</w:t>
            </w:r>
          </w:p>
        </w:tc>
        <w:tc>
          <w:tcPr>
            <w:tcW w:w="856" w:type="dxa"/>
            <w:tcBorders>
              <w:top w:val="nil"/>
              <w:left w:val="nil"/>
              <w:bottom w:val="nil"/>
              <w:right w:val="single" w:sz="12" w:space="0" w:color="auto"/>
            </w:tcBorders>
            <w:shd w:val="clear" w:color="auto" w:fill="auto"/>
            <w:noWrap/>
            <w:vAlign w:val="center"/>
            <w:hideMark/>
          </w:tcPr>
          <w:p w14:paraId="734DBD4B"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2847" w:type="dxa"/>
            <w:tcBorders>
              <w:top w:val="nil"/>
              <w:left w:val="single" w:sz="12" w:space="0" w:color="auto"/>
              <w:bottom w:val="nil"/>
              <w:right w:val="nil"/>
            </w:tcBorders>
            <w:shd w:val="clear" w:color="auto" w:fill="auto"/>
            <w:noWrap/>
            <w:vAlign w:val="center"/>
            <w:hideMark/>
          </w:tcPr>
          <w:p w14:paraId="0863DBA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14</w:t>
            </w:r>
          </w:p>
        </w:tc>
        <w:tc>
          <w:tcPr>
            <w:tcW w:w="968" w:type="dxa"/>
            <w:tcBorders>
              <w:top w:val="nil"/>
              <w:left w:val="nil"/>
              <w:bottom w:val="nil"/>
              <w:right w:val="nil"/>
            </w:tcBorders>
            <w:shd w:val="clear" w:color="auto" w:fill="auto"/>
            <w:noWrap/>
            <w:vAlign w:val="center"/>
            <w:hideMark/>
          </w:tcPr>
          <w:p w14:paraId="79EEAE2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10</w:t>
            </w:r>
          </w:p>
        </w:tc>
        <w:tc>
          <w:tcPr>
            <w:tcW w:w="1109" w:type="dxa"/>
            <w:tcBorders>
              <w:top w:val="nil"/>
              <w:left w:val="nil"/>
              <w:bottom w:val="nil"/>
              <w:right w:val="single" w:sz="12" w:space="0" w:color="auto"/>
            </w:tcBorders>
            <w:shd w:val="clear" w:color="auto" w:fill="auto"/>
            <w:noWrap/>
            <w:vAlign w:val="center"/>
            <w:hideMark/>
          </w:tcPr>
          <w:p w14:paraId="549BB3C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r>
      <w:tr w:rsidR="00927370" w:rsidRPr="0035668B" w14:paraId="70D57D0F"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454A265"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Empathy</w:t>
            </w:r>
          </w:p>
        </w:tc>
        <w:tc>
          <w:tcPr>
            <w:tcW w:w="915" w:type="dxa"/>
            <w:tcBorders>
              <w:top w:val="nil"/>
              <w:left w:val="single" w:sz="12" w:space="0" w:color="auto"/>
              <w:bottom w:val="nil"/>
              <w:right w:val="single" w:sz="12" w:space="0" w:color="auto"/>
            </w:tcBorders>
            <w:shd w:val="clear" w:color="auto" w:fill="auto"/>
            <w:noWrap/>
            <w:vAlign w:val="center"/>
            <w:hideMark/>
          </w:tcPr>
          <w:p w14:paraId="7DE6CA3D"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7.8108</w:t>
            </w:r>
          </w:p>
        </w:tc>
        <w:tc>
          <w:tcPr>
            <w:tcW w:w="854" w:type="dxa"/>
            <w:tcBorders>
              <w:top w:val="nil"/>
              <w:left w:val="single" w:sz="12" w:space="0" w:color="auto"/>
              <w:bottom w:val="nil"/>
              <w:right w:val="single" w:sz="12" w:space="0" w:color="auto"/>
            </w:tcBorders>
            <w:shd w:val="clear" w:color="auto" w:fill="auto"/>
            <w:noWrap/>
            <w:vAlign w:val="center"/>
            <w:hideMark/>
          </w:tcPr>
          <w:p w14:paraId="19E9864A"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21</w:t>
            </w:r>
          </w:p>
        </w:tc>
        <w:tc>
          <w:tcPr>
            <w:tcW w:w="809" w:type="dxa"/>
            <w:tcBorders>
              <w:top w:val="nil"/>
              <w:left w:val="single" w:sz="12" w:space="0" w:color="auto"/>
              <w:bottom w:val="nil"/>
              <w:right w:val="nil"/>
            </w:tcBorders>
            <w:shd w:val="clear" w:color="auto" w:fill="auto"/>
            <w:noWrap/>
            <w:vAlign w:val="center"/>
            <w:hideMark/>
          </w:tcPr>
          <w:p w14:paraId="2ED18FB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31</w:t>
            </w:r>
          </w:p>
        </w:tc>
        <w:tc>
          <w:tcPr>
            <w:tcW w:w="856" w:type="dxa"/>
            <w:tcBorders>
              <w:top w:val="nil"/>
              <w:left w:val="nil"/>
              <w:bottom w:val="nil"/>
              <w:right w:val="single" w:sz="12" w:space="0" w:color="auto"/>
            </w:tcBorders>
            <w:shd w:val="clear" w:color="auto" w:fill="auto"/>
            <w:noWrap/>
            <w:vAlign w:val="center"/>
            <w:hideMark/>
          </w:tcPr>
          <w:p w14:paraId="38840AB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2847" w:type="dxa"/>
            <w:tcBorders>
              <w:top w:val="nil"/>
              <w:left w:val="single" w:sz="12" w:space="0" w:color="auto"/>
              <w:bottom w:val="nil"/>
              <w:right w:val="nil"/>
            </w:tcBorders>
            <w:shd w:val="clear" w:color="auto" w:fill="auto"/>
            <w:noWrap/>
            <w:vAlign w:val="center"/>
            <w:hideMark/>
          </w:tcPr>
          <w:p w14:paraId="3C9D06F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19</w:t>
            </w:r>
          </w:p>
        </w:tc>
        <w:tc>
          <w:tcPr>
            <w:tcW w:w="968" w:type="dxa"/>
            <w:tcBorders>
              <w:top w:val="nil"/>
              <w:left w:val="nil"/>
              <w:bottom w:val="nil"/>
              <w:right w:val="nil"/>
            </w:tcBorders>
            <w:shd w:val="clear" w:color="auto" w:fill="auto"/>
            <w:noWrap/>
            <w:vAlign w:val="center"/>
            <w:hideMark/>
          </w:tcPr>
          <w:p w14:paraId="6F2234A8"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26</w:t>
            </w:r>
          </w:p>
        </w:tc>
        <w:tc>
          <w:tcPr>
            <w:tcW w:w="1109" w:type="dxa"/>
            <w:tcBorders>
              <w:top w:val="nil"/>
              <w:left w:val="nil"/>
              <w:bottom w:val="nil"/>
              <w:right w:val="single" w:sz="12" w:space="0" w:color="auto"/>
            </w:tcBorders>
            <w:shd w:val="clear" w:color="auto" w:fill="auto"/>
            <w:noWrap/>
            <w:vAlign w:val="center"/>
            <w:hideMark/>
          </w:tcPr>
          <w:p w14:paraId="0E4B10F0"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r>
      <w:tr w:rsidR="00927370" w:rsidRPr="0035668B" w14:paraId="379712D2"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492B994A"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Leadership</w:t>
            </w:r>
          </w:p>
        </w:tc>
        <w:tc>
          <w:tcPr>
            <w:tcW w:w="915" w:type="dxa"/>
            <w:tcBorders>
              <w:top w:val="nil"/>
              <w:left w:val="single" w:sz="12" w:space="0" w:color="auto"/>
              <w:bottom w:val="nil"/>
              <w:right w:val="single" w:sz="12" w:space="0" w:color="auto"/>
            </w:tcBorders>
            <w:shd w:val="clear" w:color="auto" w:fill="auto"/>
            <w:noWrap/>
            <w:vAlign w:val="center"/>
            <w:hideMark/>
          </w:tcPr>
          <w:p w14:paraId="28A49B01"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8.7568</w:t>
            </w:r>
          </w:p>
        </w:tc>
        <w:tc>
          <w:tcPr>
            <w:tcW w:w="854" w:type="dxa"/>
            <w:tcBorders>
              <w:top w:val="nil"/>
              <w:left w:val="single" w:sz="12" w:space="0" w:color="auto"/>
              <w:bottom w:val="nil"/>
              <w:right w:val="single" w:sz="12" w:space="0" w:color="auto"/>
            </w:tcBorders>
            <w:shd w:val="clear" w:color="auto" w:fill="auto"/>
            <w:noWrap/>
            <w:vAlign w:val="center"/>
            <w:hideMark/>
          </w:tcPr>
          <w:p w14:paraId="4DDB372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4</w:t>
            </w:r>
          </w:p>
        </w:tc>
        <w:tc>
          <w:tcPr>
            <w:tcW w:w="809" w:type="dxa"/>
            <w:tcBorders>
              <w:top w:val="nil"/>
              <w:left w:val="single" w:sz="12" w:space="0" w:color="auto"/>
              <w:bottom w:val="nil"/>
              <w:right w:val="nil"/>
            </w:tcBorders>
            <w:shd w:val="clear" w:color="auto" w:fill="auto"/>
            <w:noWrap/>
            <w:vAlign w:val="center"/>
            <w:hideMark/>
          </w:tcPr>
          <w:p w14:paraId="6DDF991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856" w:type="dxa"/>
            <w:tcBorders>
              <w:top w:val="nil"/>
              <w:left w:val="nil"/>
              <w:bottom w:val="nil"/>
              <w:right w:val="single" w:sz="12" w:space="0" w:color="auto"/>
            </w:tcBorders>
            <w:shd w:val="clear" w:color="auto" w:fill="auto"/>
            <w:noWrap/>
            <w:vAlign w:val="center"/>
            <w:hideMark/>
          </w:tcPr>
          <w:p w14:paraId="360059C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c>
          <w:tcPr>
            <w:tcW w:w="2847" w:type="dxa"/>
            <w:tcBorders>
              <w:top w:val="nil"/>
              <w:left w:val="single" w:sz="12" w:space="0" w:color="auto"/>
              <w:bottom w:val="nil"/>
              <w:right w:val="nil"/>
            </w:tcBorders>
            <w:shd w:val="clear" w:color="auto" w:fill="auto"/>
            <w:noWrap/>
            <w:vAlign w:val="center"/>
            <w:hideMark/>
          </w:tcPr>
          <w:p w14:paraId="4681D68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7</w:t>
            </w:r>
          </w:p>
        </w:tc>
        <w:tc>
          <w:tcPr>
            <w:tcW w:w="968" w:type="dxa"/>
            <w:tcBorders>
              <w:top w:val="nil"/>
              <w:left w:val="nil"/>
              <w:bottom w:val="nil"/>
              <w:right w:val="nil"/>
            </w:tcBorders>
            <w:shd w:val="clear" w:color="auto" w:fill="auto"/>
            <w:noWrap/>
            <w:vAlign w:val="center"/>
            <w:hideMark/>
          </w:tcPr>
          <w:p w14:paraId="7E0FD6B3"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1109" w:type="dxa"/>
            <w:tcBorders>
              <w:top w:val="nil"/>
              <w:left w:val="nil"/>
              <w:bottom w:val="nil"/>
              <w:right w:val="single" w:sz="12" w:space="0" w:color="auto"/>
            </w:tcBorders>
            <w:shd w:val="clear" w:color="auto" w:fill="auto"/>
            <w:noWrap/>
            <w:vAlign w:val="center"/>
            <w:hideMark/>
          </w:tcPr>
          <w:p w14:paraId="40AC932E"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6</w:t>
            </w:r>
          </w:p>
        </w:tc>
      </w:tr>
      <w:tr w:rsidR="00927370" w:rsidRPr="0035668B" w14:paraId="26A71D90" w14:textId="77777777" w:rsidTr="00FB0B67">
        <w:trPr>
          <w:trHeight w:val="242"/>
        </w:trPr>
        <w:tc>
          <w:tcPr>
            <w:tcW w:w="2280" w:type="dxa"/>
            <w:tcBorders>
              <w:top w:val="nil"/>
              <w:left w:val="single" w:sz="12" w:space="0" w:color="auto"/>
              <w:bottom w:val="nil"/>
              <w:right w:val="single" w:sz="12" w:space="0" w:color="auto"/>
            </w:tcBorders>
            <w:shd w:val="clear" w:color="auto" w:fill="auto"/>
            <w:vAlign w:val="center"/>
            <w:hideMark/>
          </w:tcPr>
          <w:p w14:paraId="39B9C43A" w14:textId="77777777" w:rsidR="00927370" w:rsidRPr="00F76C08" w:rsidRDefault="00927370" w:rsidP="00B82331">
            <w:pPr>
              <w:spacing w:after="0" w:line="240" w:lineRule="auto"/>
              <w:jc w:val="center"/>
              <w:rPr>
                <w:rFonts w:ascii="Arial" w:eastAsia="Times New Roman" w:hAnsi="Arial" w:cs="Arial"/>
                <w:i/>
                <w:sz w:val="18"/>
                <w:szCs w:val="18"/>
              </w:rPr>
            </w:pPr>
            <w:r w:rsidRPr="00F76C08">
              <w:rPr>
                <w:rFonts w:ascii="Arial" w:eastAsia="Times New Roman" w:hAnsi="Arial" w:cs="Arial"/>
                <w:i/>
                <w:sz w:val="18"/>
                <w:szCs w:val="18"/>
              </w:rPr>
              <w:t>Creativity</w:t>
            </w:r>
          </w:p>
        </w:tc>
        <w:tc>
          <w:tcPr>
            <w:tcW w:w="915" w:type="dxa"/>
            <w:tcBorders>
              <w:top w:val="nil"/>
              <w:left w:val="single" w:sz="12" w:space="0" w:color="auto"/>
              <w:bottom w:val="nil"/>
              <w:right w:val="single" w:sz="12" w:space="0" w:color="auto"/>
            </w:tcBorders>
            <w:shd w:val="clear" w:color="auto" w:fill="auto"/>
            <w:noWrap/>
            <w:vAlign w:val="center"/>
            <w:hideMark/>
          </w:tcPr>
          <w:p w14:paraId="26A9B8EB"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8.7838</w:t>
            </w:r>
          </w:p>
        </w:tc>
        <w:tc>
          <w:tcPr>
            <w:tcW w:w="854" w:type="dxa"/>
            <w:tcBorders>
              <w:top w:val="nil"/>
              <w:left w:val="single" w:sz="12" w:space="0" w:color="auto"/>
              <w:bottom w:val="nil"/>
              <w:right w:val="single" w:sz="12" w:space="0" w:color="auto"/>
            </w:tcBorders>
            <w:shd w:val="clear" w:color="auto" w:fill="auto"/>
            <w:noWrap/>
            <w:vAlign w:val="center"/>
            <w:hideMark/>
          </w:tcPr>
          <w:p w14:paraId="5827CCA9"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3</w:t>
            </w:r>
          </w:p>
        </w:tc>
        <w:tc>
          <w:tcPr>
            <w:tcW w:w="809" w:type="dxa"/>
            <w:tcBorders>
              <w:top w:val="nil"/>
              <w:left w:val="single" w:sz="12" w:space="0" w:color="auto"/>
              <w:bottom w:val="nil"/>
              <w:right w:val="nil"/>
            </w:tcBorders>
            <w:shd w:val="clear" w:color="auto" w:fill="auto"/>
            <w:noWrap/>
            <w:vAlign w:val="center"/>
            <w:hideMark/>
          </w:tcPr>
          <w:p w14:paraId="09E35F91"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w:t>
            </w:r>
          </w:p>
        </w:tc>
        <w:tc>
          <w:tcPr>
            <w:tcW w:w="856" w:type="dxa"/>
            <w:tcBorders>
              <w:top w:val="nil"/>
              <w:left w:val="nil"/>
              <w:bottom w:val="nil"/>
              <w:right w:val="single" w:sz="12" w:space="0" w:color="auto"/>
            </w:tcBorders>
            <w:shd w:val="clear" w:color="auto" w:fill="auto"/>
            <w:noWrap/>
            <w:vAlign w:val="center"/>
            <w:hideMark/>
          </w:tcPr>
          <w:p w14:paraId="72D5EDED"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c>
          <w:tcPr>
            <w:tcW w:w="2847" w:type="dxa"/>
            <w:tcBorders>
              <w:top w:val="nil"/>
              <w:left w:val="single" w:sz="12" w:space="0" w:color="auto"/>
              <w:bottom w:val="nil"/>
              <w:right w:val="nil"/>
            </w:tcBorders>
            <w:shd w:val="clear" w:color="auto" w:fill="auto"/>
            <w:noWrap/>
            <w:vAlign w:val="center"/>
            <w:hideMark/>
          </w:tcPr>
          <w:p w14:paraId="14159C6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968" w:type="dxa"/>
            <w:tcBorders>
              <w:top w:val="nil"/>
              <w:left w:val="nil"/>
              <w:bottom w:val="nil"/>
              <w:right w:val="nil"/>
            </w:tcBorders>
            <w:shd w:val="clear" w:color="auto" w:fill="auto"/>
            <w:noWrap/>
            <w:vAlign w:val="center"/>
            <w:hideMark/>
          </w:tcPr>
          <w:p w14:paraId="1C1DE646"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2</w:t>
            </w:r>
          </w:p>
        </w:tc>
        <w:tc>
          <w:tcPr>
            <w:tcW w:w="1109" w:type="dxa"/>
            <w:tcBorders>
              <w:top w:val="nil"/>
              <w:left w:val="nil"/>
              <w:bottom w:val="nil"/>
              <w:right w:val="single" w:sz="12" w:space="0" w:color="auto"/>
            </w:tcBorders>
            <w:shd w:val="clear" w:color="auto" w:fill="auto"/>
            <w:noWrap/>
            <w:vAlign w:val="center"/>
            <w:hideMark/>
          </w:tcPr>
          <w:p w14:paraId="4217D08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w:t>
            </w:r>
          </w:p>
        </w:tc>
      </w:tr>
      <w:tr w:rsidR="00927370" w:rsidRPr="0035668B" w14:paraId="73F4877E" w14:textId="77777777" w:rsidTr="00FB0B67">
        <w:trPr>
          <w:trHeight w:val="253"/>
        </w:trPr>
        <w:tc>
          <w:tcPr>
            <w:tcW w:w="2280" w:type="dxa"/>
            <w:tcBorders>
              <w:top w:val="nil"/>
              <w:left w:val="single" w:sz="12" w:space="0" w:color="auto"/>
              <w:bottom w:val="single" w:sz="4" w:space="0" w:color="auto"/>
              <w:right w:val="single" w:sz="12" w:space="0" w:color="auto"/>
            </w:tcBorders>
            <w:shd w:val="clear" w:color="auto" w:fill="auto"/>
            <w:vAlign w:val="center"/>
            <w:hideMark/>
          </w:tcPr>
          <w:p w14:paraId="7425ED55"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Cognitive Skills</w:t>
            </w:r>
          </w:p>
        </w:tc>
        <w:tc>
          <w:tcPr>
            <w:tcW w:w="915" w:type="dxa"/>
            <w:tcBorders>
              <w:top w:val="nil"/>
              <w:left w:val="single" w:sz="12" w:space="0" w:color="auto"/>
              <w:bottom w:val="single" w:sz="4" w:space="0" w:color="auto"/>
              <w:right w:val="single" w:sz="12" w:space="0" w:color="auto"/>
            </w:tcBorders>
            <w:shd w:val="clear" w:color="auto" w:fill="auto"/>
            <w:noWrap/>
            <w:vAlign w:val="center"/>
            <w:hideMark/>
          </w:tcPr>
          <w:p w14:paraId="6E0ED5C7" w14:textId="77777777" w:rsidR="00927370" w:rsidRPr="0035668B" w:rsidRDefault="00927370" w:rsidP="00B82331">
            <w:pPr>
              <w:spacing w:after="0" w:line="240" w:lineRule="auto"/>
              <w:jc w:val="center"/>
              <w:rPr>
                <w:rFonts w:ascii="Arial" w:eastAsia="Times New Roman" w:hAnsi="Arial" w:cs="Arial"/>
                <w:sz w:val="18"/>
                <w:szCs w:val="18"/>
              </w:rPr>
            </w:pPr>
            <w:r w:rsidRPr="0035668B">
              <w:rPr>
                <w:rFonts w:ascii="Arial" w:eastAsia="Times New Roman" w:hAnsi="Arial" w:cs="Arial"/>
                <w:sz w:val="18"/>
                <w:szCs w:val="18"/>
              </w:rPr>
              <w:t>8.4595</w:t>
            </w:r>
          </w:p>
        </w:tc>
        <w:tc>
          <w:tcPr>
            <w:tcW w:w="854" w:type="dxa"/>
            <w:tcBorders>
              <w:top w:val="nil"/>
              <w:left w:val="single" w:sz="12" w:space="0" w:color="auto"/>
              <w:bottom w:val="single" w:sz="4" w:space="0" w:color="auto"/>
              <w:right w:val="single" w:sz="12" w:space="0" w:color="auto"/>
            </w:tcBorders>
            <w:shd w:val="clear" w:color="auto" w:fill="auto"/>
            <w:noWrap/>
            <w:vAlign w:val="center"/>
            <w:hideMark/>
          </w:tcPr>
          <w:p w14:paraId="4A2C35E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11</w:t>
            </w:r>
          </w:p>
        </w:tc>
        <w:tc>
          <w:tcPr>
            <w:tcW w:w="809" w:type="dxa"/>
            <w:tcBorders>
              <w:top w:val="nil"/>
              <w:left w:val="single" w:sz="12" w:space="0" w:color="auto"/>
              <w:bottom w:val="single" w:sz="4" w:space="0" w:color="auto"/>
              <w:right w:val="nil"/>
            </w:tcBorders>
            <w:shd w:val="clear" w:color="auto" w:fill="auto"/>
            <w:noWrap/>
            <w:vAlign w:val="center"/>
            <w:hideMark/>
          </w:tcPr>
          <w:p w14:paraId="1D1C5CBF"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9</w:t>
            </w:r>
          </w:p>
        </w:tc>
        <w:tc>
          <w:tcPr>
            <w:tcW w:w="856" w:type="dxa"/>
            <w:tcBorders>
              <w:top w:val="nil"/>
              <w:left w:val="nil"/>
              <w:bottom w:val="single" w:sz="4" w:space="0" w:color="auto"/>
              <w:right w:val="single" w:sz="12" w:space="0" w:color="auto"/>
            </w:tcBorders>
            <w:shd w:val="clear" w:color="auto" w:fill="auto"/>
            <w:noWrap/>
            <w:vAlign w:val="center"/>
            <w:hideMark/>
          </w:tcPr>
          <w:p w14:paraId="641EDAF5"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15</w:t>
            </w:r>
          </w:p>
        </w:tc>
        <w:tc>
          <w:tcPr>
            <w:tcW w:w="2847" w:type="dxa"/>
            <w:tcBorders>
              <w:top w:val="nil"/>
              <w:left w:val="single" w:sz="12" w:space="0" w:color="auto"/>
              <w:bottom w:val="single" w:sz="4" w:space="0" w:color="auto"/>
              <w:right w:val="nil"/>
            </w:tcBorders>
            <w:shd w:val="clear" w:color="auto" w:fill="auto"/>
            <w:noWrap/>
            <w:vAlign w:val="center"/>
            <w:hideMark/>
          </w:tcPr>
          <w:p w14:paraId="0EC2E577"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12</w:t>
            </w:r>
          </w:p>
        </w:tc>
        <w:tc>
          <w:tcPr>
            <w:tcW w:w="968" w:type="dxa"/>
            <w:tcBorders>
              <w:top w:val="nil"/>
              <w:left w:val="nil"/>
              <w:bottom w:val="single" w:sz="4" w:space="0" w:color="auto"/>
              <w:right w:val="nil"/>
            </w:tcBorders>
            <w:shd w:val="clear" w:color="auto" w:fill="auto"/>
            <w:noWrap/>
            <w:vAlign w:val="center"/>
            <w:hideMark/>
          </w:tcPr>
          <w:p w14:paraId="65E9AE6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16</w:t>
            </w:r>
          </w:p>
        </w:tc>
        <w:tc>
          <w:tcPr>
            <w:tcW w:w="1109" w:type="dxa"/>
            <w:tcBorders>
              <w:top w:val="nil"/>
              <w:left w:val="nil"/>
              <w:bottom w:val="single" w:sz="4" w:space="0" w:color="auto"/>
              <w:right w:val="single" w:sz="12" w:space="0" w:color="auto"/>
            </w:tcBorders>
            <w:shd w:val="clear" w:color="auto" w:fill="auto"/>
            <w:noWrap/>
            <w:vAlign w:val="center"/>
            <w:hideMark/>
          </w:tcPr>
          <w:p w14:paraId="50D419F4" w14:textId="77777777" w:rsidR="00927370" w:rsidRPr="0035668B" w:rsidRDefault="00927370" w:rsidP="00B82331">
            <w:pPr>
              <w:spacing w:after="0" w:line="240" w:lineRule="auto"/>
              <w:jc w:val="center"/>
              <w:rPr>
                <w:rFonts w:ascii="Calibri" w:eastAsia="Times New Roman" w:hAnsi="Calibri" w:cs="Calibri"/>
              </w:rPr>
            </w:pPr>
            <w:r w:rsidRPr="0035668B">
              <w:rPr>
                <w:rFonts w:ascii="Calibri" w:eastAsia="Times New Roman" w:hAnsi="Calibri" w:cs="Calibri"/>
              </w:rPr>
              <w:t>8</w:t>
            </w:r>
          </w:p>
        </w:tc>
      </w:tr>
      <w:tr w:rsidR="00FB0B67" w:rsidRPr="0035668B" w14:paraId="086DA1FD" w14:textId="77777777" w:rsidTr="00FB0B67">
        <w:trPr>
          <w:trHeight w:val="85"/>
        </w:trPr>
        <w:tc>
          <w:tcPr>
            <w:tcW w:w="10638" w:type="dxa"/>
            <w:gridSpan w:val="8"/>
            <w:tcBorders>
              <w:top w:val="single" w:sz="4" w:space="0" w:color="auto"/>
            </w:tcBorders>
            <w:shd w:val="clear" w:color="auto" w:fill="auto"/>
            <w:vAlign w:val="center"/>
          </w:tcPr>
          <w:p w14:paraId="2CF32F63" w14:textId="5326FAFA" w:rsidR="00FB0B67" w:rsidRPr="00FB0B67" w:rsidRDefault="00FB0B67" w:rsidP="00FB0B67">
            <w:pPr>
              <w:pStyle w:val="Caption"/>
              <w:keepNext/>
              <w:spacing w:after="0"/>
              <w:rPr>
                <w:b/>
                <w:color w:val="auto"/>
                <w:sz w:val="28"/>
              </w:rPr>
            </w:pPr>
            <w:r w:rsidRPr="00FB0B67">
              <w:rPr>
                <w:sz w:val="22"/>
              </w:rPr>
              <w:t>*The skills in Italics are discussed in further detail.</w:t>
            </w:r>
          </w:p>
        </w:tc>
      </w:tr>
      <w:tr w:rsidR="00FB0B67" w:rsidRPr="0035668B" w14:paraId="46355B39" w14:textId="77777777" w:rsidTr="00FB0B67">
        <w:trPr>
          <w:trHeight w:val="85"/>
        </w:trPr>
        <w:tc>
          <w:tcPr>
            <w:tcW w:w="10638" w:type="dxa"/>
            <w:gridSpan w:val="8"/>
            <w:shd w:val="clear" w:color="auto" w:fill="auto"/>
            <w:vAlign w:val="center"/>
          </w:tcPr>
          <w:p w14:paraId="74C637D6" w14:textId="77777777" w:rsidR="00FB0B67" w:rsidRDefault="00FB0B67" w:rsidP="00FB0B67">
            <w:pPr>
              <w:pStyle w:val="Caption"/>
              <w:keepNext/>
              <w:spacing w:after="0"/>
              <w:jc w:val="center"/>
              <w:rPr>
                <w:i w:val="0"/>
                <w:color w:val="auto"/>
                <w:sz w:val="22"/>
                <w:szCs w:val="22"/>
              </w:rPr>
            </w:pPr>
          </w:p>
          <w:p w14:paraId="0FF85DDB" w14:textId="6BF523D3" w:rsidR="00FB0B67" w:rsidRPr="00FB0B67" w:rsidRDefault="00FB0B67" w:rsidP="00FB0B67">
            <w:pPr>
              <w:pStyle w:val="Caption"/>
              <w:keepNext/>
              <w:spacing w:after="0"/>
              <w:jc w:val="center"/>
              <w:rPr>
                <w:sz w:val="22"/>
              </w:rPr>
            </w:pPr>
            <w:r w:rsidRPr="00FB0B67">
              <w:rPr>
                <w:i w:val="0"/>
                <w:color w:val="auto"/>
                <w:sz w:val="22"/>
                <w:szCs w:val="22"/>
              </w:rPr>
              <w:t>Table 2: Overall means, ranking by independent variables</w:t>
            </w:r>
          </w:p>
        </w:tc>
      </w:tr>
    </w:tbl>
    <w:p w14:paraId="54D53691" w14:textId="7114E19C" w:rsidR="00927370" w:rsidRPr="00FB0B67" w:rsidRDefault="00927370" w:rsidP="006B709F">
      <w:pPr>
        <w:pStyle w:val="Caption"/>
        <w:keepNext/>
        <w:spacing w:after="0"/>
        <w:jc w:val="center"/>
        <w:rPr>
          <w:i w:val="0"/>
        </w:rPr>
      </w:pPr>
      <w:r>
        <w:rPr>
          <w:i w:val="0"/>
        </w:rPr>
        <w:lastRenderedPageBreak/>
        <w:fldChar w:fldCharType="begin"/>
      </w:r>
      <w:r w:rsidRPr="00FB0B67">
        <w:rPr>
          <w:i w:val="0"/>
        </w:rPr>
        <w:instrText xml:space="preserve"> LINK Excel.Sheet.12 "Book1" "Sheet1!R1C1:R10C7" \a \f 4 \h </w:instrText>
      </w:r>
      <w:r>
        <w:rPr>
          <w:i w:val="0"/>
        </w:rPr>
        <w:fldChar w:fldCharType="separate"/>
      </w:r>
    </w:p>
    <w:tbl>
      <w:tblPr>
        <w:tblW w:w="9660" w:type="dxa"/>
        <w:jc w:val="center"/>
        <w:tblLook w:val="04A0" w:firstRow="1" w:lastRow="0" w:firstColumn="1" w:lastColumn="0" w:noHBand="0" w:noVBand="1"/>
      </w:tblPr>
      <w:tblGrid>
        <w:gridCol w:w="3008"/>
        <w:gridCol w:w="1888"/>
        <w:gridCol w:w="1753"/>
        <w:gridCol w:w="440"/>
        <w:gridCol w:w="1515"/>
        <w:gridCol w:w="718"/>
        <w:gridCol w:w="607"/>
      </w:tblGrid>
      <w:tr w:rsidR="00927370" w:rsidRPr="00F16A8A" w14:paraId="6AF89511" w14:textId="77777777" w:rsidTr="00465502">
        <w:trPr>
          <w:trHeight w:val="300"/>
          <w:jc w:val="center"/>
        </w:trPr>
        <w:tc>
          <w:tcPr>
            <w:tcW w:w="9660" w:type="dxa"/>
            <w:gridSpan w:val="7"/>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129B4D7E" w14:textId="77777777" w:rsidR="00927370" w:rsidRPr="00F16A8A" w:rsidRDefault="00927370" w:rsidP="00B82331">
            <w:pPr>
              <w:spacing w:after="0" w:line="240" w:lineRule="auto"/>
              <w:jc w:val="center"/>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ANOVA</w:t>
            </w:r>
          </w:p>
        </w:tc>
      </w:tr>
      <w:tr w:rsidR="00927370" w:rsidRPr="00F16A8A" w14:paraId="44BCAA6E" w14:textId="77777777" w:rsidTr="00465502">
        <w:trPr>
          <w:trHeight w:val="300"/>
          <w:jc w:val="center"/>
        </w:trPr>
        <w:tc>
          <w:tcPr>
            <w:tcW w:w="3008"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5D7B9327"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68C9213F"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753"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070D652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Sum of Squares</w:t>
            </w:r>
          </w:p>
        </w:tc>
        <w:tc>
          <w:tcPr>
            <w:tcW w:w="315"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27EF296B"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df</w:t>
            </w:r>
          </w:p>
        </w:tc>
        <w:tc>
          <w:tcPr>
            <w:tcW w:w="1515"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1D14BEF2"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Mean Square</w:t>
            </w:r>
          </w:p>
        </w:tc>
        <w:tc>
          <w:tcPr>
            <w:tcW w:w="659"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3FEE11EC"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F</w:t>
            </w:r>
          </w:p>
        </w:tc>
        <w:tc>
          <w:tcPr>
            <w:tcW w:w="522" w:type="dxa"/>
            <w:tcBorders>
              <w:top w:val="single" w:sz="18" w:space="0" w:color="auto"/>
              <w:left w:val="single" w:sz="18" w:space="0" w:color="auto"/>
              <w:bottom w:val="single" w:sz="8" w:space="0" w:color="auto"/>
              <w:right w:val="single" w:sz="18" w:space="0" w:color="auto"/>
            </w:tcBorders>
            <w:shd w:val="clear" w:color="auto" w:fill="auto"/>
            <w:noWrap/>
            <w:vAlign w:val="bottom"/>
            <w:hideMark/>
          </w:tcPr>
          <w:p w14:paraId="2B32539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Sig.</w:t>
            </w:r>
          </w:p>
        </w:tc>
      </w:tr>
      <w:tr w:rsidR="00927370" w:rsidRPr="00F16A8A" w14:paraId="6467B8BC" w14:textId="77777777" w:rsidTr="00465502">
        <w:trPr>
          <w:trHeight w:val="288"/>
          <w:jc w:val="center"/>
        </w:trPr>
        <w:tc>
          <w:tcPr>
            <w:tcW w:w="3008" w:type="dxa"/>
            <w:tcBorders>
              <w:top w:val="nil"/>
              <w:left w:val="single" w:sz="18" w:space="0" w:color="auto"/>
              <w:bottom w:val="nil"/>
              <w:right w:val="single" w:sz="18" w:space="0" w:color="auto"/>
            </w:tcBorders>
            <w:shd w:val="clear" w:color="auto" w:fill="auto"/>
            <w:noWrap/>
            <w:vAlign w:val="bottom"/>
            <w:hideMark/>
          </w:tcPr>
          <w:p w14:paraId="14E3261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Facilities Location</w:t>
            </w:r>
          </w:p>
        </w:tc>
        <w:tc>
          <w:tcPr>
            <w:tcW w:w="1888" w:type="dxa"/>
            <w:tcBorders>
              <w:top w:val="nil"/>
              <w:left w:val="single" w:sz="18" w:space="0" w:color="auto"/>
              <w:bottom w:val="nil"/>
              <w:right w:val="single" w:sz="18" w:space="0" w:color="auto"/>
            </w:tcBorders>
            <w:shd w:val="clear" w:color="auto" w:fill="auto"/>
            <w:noWrap/>
            <w:vAlign w:val="bottom"/>
            <w:hideMark/>
          </w:tcPr>
          <w:p w14:paraId="6939EC7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Between Groups</w:t>
            </w:r>
          </w:p>
        </w:tc>
        <w:tc>
          <w:tcPr>
            <w:tcW w:w="1753" w:type="dxa"/>
            <w:tcBorders>
              <w:top w:val="nil"/>
              <w:left w:val="single" w:sz="18" w:space="0" w:color="auto"/>
              <w:bottom w:val="nil"/>
              <w:right w:val="single" w:sz="18" w:space="0" w:color="auto"/>
            </w:tcBorders>
            <w:shd w:val="clear" w:color="auto" w:fill="auto"/>
            <w:noWrap/>
            <w:vAlign w:val="bottom"/>
            <w:hideMark/>
          </w:tcPr>
          <w:p w14:paraId="6E3096F2"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33.347</w:t>
            </w:r>
          </w:p>
        </w:tc>
        <w:tc>
          <w:tcPr>
            <w:tcW w:w="315" w:type="dxa"/>
            <w:tcBorders>
              <w:top w:val="nil"/>
              <w:left w:val="single" w:sz="18" w:space="0" w:color="auto"/>
              <w:bottom w:val="nil"/>
              <w:right w:val="single" w:sz="18" w:space="0" w:color="auto"/>
            </w:tcBorders>
            <w:shd w:val="clear" w:color="auto" w:fill="auto"/>
            <w:noWrap/>
            <w:vAlign w:val="bottom"/>
            <w:hideMark/>
          </w:tcPr>
          <w:p w14:paraId="591BB155"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1</w:t>
            </w:r>
          </w:p>
        </w:tc>
        <w:tc>
          <w:tcPr>
            <w:tcW w:w="1515" w:type="dxa"/>
            <w:tcBorders>
              <w:top w:val="nil"/>
              <w:left w:val="single" w:sz="18" w:space="0" w:color="auto"/>
              <w:bottom w:val="nil"/>
              <w:right w:val="single" w:sz="18" w:space="0" w:color="auto"/>
            </w:tcBorders>
            <w:shd w:val="clear" w:color="auto" w:fill="auto"/>
            <w:noWrap/>
            <w:vAlign w:val="bottom"/>
            <w:hideMark/>
          </w:tcPr>
          <w:p w14:paraId="166EE79E"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33.347</w:t>
            </w:r>
          </w:p>
        </w:tc>
        <w:tc>
          <w:tcPr>
            <w:tcW w:w="659" w:type="dxa"/>
            <w:tcBorders>
              <w:top w:val="nil"/>
              <w:left w:val="single" w:sz="18" w:space="0" w:color="auto"/>
              <w:bottom w:val="nil"/>
              <w:right w:val="single" w:sz="18" w:space="0" w:color="auto"/>
            </w:tcBorders>
            <w:shd w:val="clear" w:color="auto" w:fill="auto"/>
            <w:noWrap/>
            <w:vAlign w:val="bottom"/>
            <w:hideMark/>
          </w:tcPr>
          <w:p w14:paraId="37B854CB"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4.424</w:t>
            </w:r>
          </w:p>
        </w:tc>
        <w:tc>
          <w:tcPr>
            <w:tcW w:w="522" w:type="dxa"/>
            <w:tcBorders>
              <w:top w:val="nil"/>
              <w:left w:val="single" w:sz="18" w:space="0" w:color="auto"/>
              <w:bottom w:val="nil"/>
              <w:right w:val="single" w:sz="18" w:space="0" w:color="auto"/>
            </w:tcBorders>
            <w:shd w:val="clear" w:color="auto" w:fill="auto"/>
            <w:noWrap/>
            <w:vAlign w:val="bottom"/>
            <w:hideMark/>
          </w:tcPr>
          <w:p w14:paraId="3599B2A8"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.043</w:t>
            </w:r>
          </w:p>
        </w:tc>
      </w:tr>
      <w:tr w:rsidR="00927370" w:rsidRPr="00F16A8A" w14:paraId="0C315926" w14:textId="77777777" w:rsidTr="00465502">
        <w:trPr>
          <w:trHeight w:val="288"/>
          <w:jc w:val="center"/>
        </w:trPr>
        <w:tc>
          <w:tcPr>
            <w:tcW w:w="3008" w:type="dxa"/>
            <w:tcBorders>
              <w:top w:val="nil"/>
              <w:left w:val="single" w:sz="18" w:space="0" w:color="auto"/>
              <w:bottom w:val="nil"/>
              <w:right w:val="single" w:sz="18" w:space="0" w:color="auto"/>
            </w:tcBorders>
            <w:shd w:val="clear" w:color="auto" w:fill="auto"/>
            <w:noWrap/>
            <w:vAlign w:val="bottom"/>
            <w:hideMark/>
          </w:tcPr>
          <w:p w14:paraId="7A26FF1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nil"/>
              <w:right w:val="single" w:sz="18" w:space="0" w:color="auto"/>
            </w:tcBorders>
            <w:shd w:val="clear" w:color="auto" w:fill="auto"/>
            <w:noWrap/>
            <w:vAlign w:val="bottom"/>
            <w:hideMark/>
          </w:tcPr>
          <w:p w14:paraId="45157D7C"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Within Groups</w:t>
            </w:r>
          </w:p>
        </w:tc>
        <w:tc>
          <w:tcPr>
            <w:tcW w:w="1753" w:type="dxa"/>
            <w:tcBorders>
              <w:top w:val="nil"/>
              <w:left w:val="single" w:sz="18" w:space="0" w:color="auto"/>
              <w:bottom w:val="nil"/>
              <w:right w:val="single" w:sz="18" w:space="0" w:color="auto"/>
            </w:tcBorders>
            <w:shd w:val="clear" w:color="auto" w:fill="auto"/>
            <w:noWrap/>
            <w:vAlign w:val="bottom"/>
            <w:hideMark/>
          </w:tcPr>
          <w:p w14:paraId="647BCD65"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256.292</w:t>
            </w:r>
          </w:p>
        </w:tc>
        <w:tc>
          <w:tcPr>
            <w:tcW w:w="315" w:type="dxa"/>
            <w:tcBorders>
              <w:top w:val="nil"/>
              <w:left w:val="single" w:sz="18" w:space="0" w:color="auto"/>
              <w:bottom w:val="nil"/>
              <w:right w:val="single" w:sz="18" w:space="0" w:color="auto"/>
            </w:tcBorders>
            <w:shd w:val="clear" w:color="auto" w:fill="auto"/>
            <w:noWrap/>
            <w:vAlign w:val="bottom"/>
            <w:hideMark/>
          </w:tcPr>
          <w:p w14:paraId="7C83833D"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34</w:t>
            </w:r>
          </w:p>
        </w:tc>
        <w:tc>
          <w:tcPr>
            <w:tcW w:w="1515" w:type="dxa"/>
            <w:tcBorders>
              <w:top w:val="nil"/>
              <w:left w:val="single" w:sz="18" w:space="0" w:color="auto"/>
              <w:bottom w:val="nil"/>
              <w:right w:val="single" w:sz="18" w:space="0" w:color="auto"/>
            </w:tcBorders>
            <w:shd w:val="clear" w:color="auto" w:fill="auto"/>
            <w:noWrap/>
            <w:vAlign w:val="bottom"/>
            <w:hideMark/>
          </w:tcPr>
          <w:p w14:paraId="5C4EBC69"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7.583</w:t>
            </w:r>
          </w:p>
        </w:tc>
        <w:tc>
          <w:tcPr>
            <w:tcW w:w="659" w:type="dxa"/>
            <w:tcBorders>
              <w:top w:val="nil"/>
              <w:left w:val="single" w:sz="18" w:space="0" w:color="auto"/>
              <w:bottom w:val="nil"/>
              <w:right w:val="single" w:sz="18" w:space="0" w:color="auto"/>
            </w:tcBorders>
            <w:shd w:val="clear" w:color="auto" w:fill="auto"/>
            <w:noWrap/>
            <w:vAlign w:val="bottom"/>
            <w:hideMark/>
          </w:tcPr>
          <w:p w14:paraId="539EEEB8"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 </w:t>
            </w:r>
          </w:p>
        </w:tc>
        <w:tc>
          <w:tcPr>
            <w:tcW w:w="522" w:type="dxa"/>
            <w:tcBorders>
              <w:top w:val="nil"/>
              <w:left w:val="single" w:sz="18" w:space="0" w:color="auto"/>
              <w:bottom w:val="nil"/>
              <w:right w:val="single" w:sz="18" w:space="0" w:color="auto"/>
            </w:tcBorders>
            <w:shd w:val="clear" w:color="auto" w:fill="auto"/>
            <w:noWrap/>
            <w:vAlign w:val="bottom"/>
            <w:hideMark/>
          </w:tcPr>
          <w:p w14:paraId="1338FC3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 </w:t>
            </w:r>
          </w:p>
        </w:tc>
      </w:tr>
      <w:tr w:rsidR="00927370" w:rsidRPr="00F16A8A" w14:paraId="530C2A1C" w14:textId="77777777" w:rsidTr="00465502">
        <w:trPr>
          <w:trHeight w:val="288"/>
          <w:jc w:val="center"/>
        </w:trPr>
        <w:tc>
          <w:tcPr>
            <w:tcW w:w="3008" w:type="dxa"/>
            <w:tcBorders>
              <w:top w:val="nil"/>
              <w:left w:val="single" w:sz="18" w:space="0" w:color="auto"/>
              <w:bottom w:val="nil"/>
              <w:right w:val="single" w:sz="18" w:space="0" w:color="auto"/>
            </w:tcBorders>
            <w:shd w:val="clear" w:color="auto" w:fill="auto"/>
            <w:noWrap/>
            <w:vAlign w:val="bottom"/>
            <w:hideMark/>
          </w:tcPr>
          <w:p w14:paraId="5C35C7FE"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nil"/>
              <w:right w:val="single" w:sz="18" w:space="0" w:color="auto"/>
            </w:tcBorders>
            <w:shd w:val="clear" w:color="auto" w:fill="auto"/>
            <w:noWrap/>
            <w:vAlign w:val="bottom"/>
            <w:hideMark/>
          </w:tcPr>
          <w:p w14:paraId="1646362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Total</w:t>
            </w:r>
          </w:p>
        </w:tc>
        <w:tc>
          <w:tcPr>
            <w:tcW w:w="1753" w:type="dxa"/>
            <w:tcBorders>
              <w:top w:val="nil"/>
              <w:left w:val="single" w:sz="18" w:space="0" w:color="auto"/>
              <w:bottom w:val="nil"/>
              <w:right w:val="single" w:sz="18" w:space="0" w:color="auto"/>
            </w:tcBorders>
            <w:shd w:val="clear" w:color="auto" w:fill="auto"/>
            <w:noWrap/>
            <w:vAlign w:val="bottom"/>
            <w:hideMark/>
          </w:tcPr>
          <w:p w14:paraId="1E98A966"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289.639</w:t>
            </w:r>
          </w:p>
        </w:tc>
        <w:tc>
          <w:tcPr>
            <w:tcW w:w="315" w:type="dxa"/>
            <w:tcBorders>
              <w:top w:val="nil"/>
              <w:left w:val="single" w:sz="18" w:space="0" w:color="auto"/>
              <w:bottom w:val="nil"/>
              <w:right w:val="single" w:sz="18" w:space="0" w:color="auto"/>
            </w:tcBorders>
            <w:shd w:val="clear" w:color="auto" w:fill="auto"/>
            <w:noWrap/>
            <w:vAlign w:val="bottom"/>
            <w:hideMark/>
          </w:tcPr>
          <w:p w14:paraId="61A7741C"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eastAsia="en-GB"/>
              </w:rPr>
              <w:t>35</w:t>
            </w:r>
          </w:p>
        </w:tc>
        <w:tc>
          <w:tcPr>
            <w:tcW w:w="1515" w:type="dxa"/>
            <w:tcBorders>
              <w:top w:val="nil"/>
              <w:left w:val="single" w:sz="18" w:space="0" w:color="auto"/>
              <w:bottom w:val="nil"/>
              <w:right w:val="single" w:sz="18" w:space="0" w:color="auto"/>
            </w:tcBorders>
            <w:shd w:val="clear" w:color="auto" w:fill="auto"/>
            <w:noWrap/>
            <w:vAlign w:val="bottom"/>
            <w:hideMark/>
          </w:tcPr>
          <w:p w14:paraId="701E500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 </w:t>
            </w:r>
          </w:p>
        </w:tc>
        <w:tc>
          <w:tcPr>
            <w:tcW w:w="659" w:type="dxa"/>
            <w:tcBorders>
              <w:top w:val="nil"/>
              <w:left w:val="single" w:sz="18" w:space="0" w:color="auto"/>
              <w:bottom w:val="nil"/>
              <w:right w:val="single" w:sz="18" w:space="0" w:color="auto"/>
            </w:tcBorders>
            <w:shd w:val="clear" w:color="auto" w:fill="auto"/>
            <w:noWrap/>
            <w:vAlign w:val="bottom"/>
            <w:hideMark/>
          </w:tcPr>
          <w:p w14:paraId="55F01D8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 </w:t>
            </w:r>
          </w:p>
        </w:tc>
        <w:tc>
          <w:tcPr>
            <w:tcW w:w="522" w:type="dxa"/>
            <w:tcBorders>
              <w:top w:val="nil"/>
              <w:left w:val="single" w:sz="18" w:space="0" w:color="auto"/>
              <w:bottom w:val="nil"/>
              <w:right w:val="single" w:sz="18" w:space="0" w:color="auto"/>
            </w:tcBorders>
            <w:shd w:val="clear" w:color="auto" w:fill="auto"/>
            <w:noWrap/>
            <w:vAlign w:val="bottom"/>
            <w:hideMark/>
          </w:tcPr>
          <w:p w14:paraId="77AA159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eastAsia="en-GB"/>
              </w:rPr>
              <w:t> </w:t>
            </w:r>
          </w:p>
        </w:tc>
      </w:tr>
      <w:tr w:rsidR="00927370" w:rsidRPr="00F16A8A" w14:paraId="328BD31A" w14:textId="77777777" w:rsidTr="00465502">
        <w:trPr>
          <w:trHeight w:val="300"/>
          <w:jc w:val="center"/>
        </w:trPr>
        <w:tc>
          <w:tcPr>
            <w:tcW w:w="3008" w:type="dxa"/>
            <w:tcBorders>
              <w:top w:val="nil"/>
              <w:left w:val="single" w:sz="18" w:space="0" w:color="auto"/>
              <w:bottom w:val="single" w:sz="18" w:space="0" w:color="auto"/>
              <w:right w:val="single" w:sz="18" w:space="0" w:color="auto"/>
            </w:tcBorders>
            <w:shd w:val="clear" w:color="auto" w:fill="auto"/>
            <w:noWrap/>
            <w:vAlign w:val="bottom"/>
            <w:hideMark/>
          </w:tcPr>
          <w:p w14:paraId="14B85A9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single" w:sz="18" w:space="0" w:color="auto"/>
              <w:right w:val="single" w:sz="18" w:space="0" w:color="auto"/>
            </w:tcBorders>
            <w:shd w:val="clear" w:color="auto" w:fill="auto"/>
            <w:noWrap/>
            <w:vAlign w:val="bottom"/>
            <w:hideMark/>
          </w:tcPr>
          <w:p w14:paraId="7F788508"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753" w:type="dxa"/>
            <w:tcBorders>
              <w:top w:val="nil"/>
              <w:left w:val="single" w:sz="18" w:space="0" w:color="auto"/>
              <w:bottom w:val="single" w:sz="18" w:space="0" w:color="auto"/>
              <w:right w:val="single" w:sz="18" w:space="0" w:color="auto"/>
            </w:tcBorders>
            <w:shd w:val="clear" w:color="auto" w:fill="auto"/>
            <w:noWrap/>
            <w:vAlign w:val="bottom"/>
            <w:hideMark/>
          </w:tcPr>
          <w:p w14:paraId="4D9481DC"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315" w:type="dxa"/>
            <w:tcBorders>
              <w:top w:val="nil"/>
              <w:left w:val="single" w:sz="18" w:space="0" w:color="auto"/>
              <w:bottom w:val="single" w:sz="18" w:space="0" w:color="auto"/>
              <w:right w:val="single" w:sz="18" w:space="0" w:color="auto"/>
            </w:tcBorders>
            <w:shd w:val="clear" w:color="auto" w:fill="auto"/>
            <w:noWrap/>
            <w:vAlign w:val="bottom"/>
            <w:hideMark/>
          </w:tcPr>
          <w:p w14:paraId="5546BBCC"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515" w:type="dxa"/>
            <w:tcBorders>
              <w:top w:val="nil"/>
              <w:left w:val="single" w:sz="18" w:space="0" w:color="auto"/>
              <w:bottom w:val="single" w:sz="18" w:space="0" w:color="auto"/>
              <w:right w:val="single" w:sz="18" w:space="0" w:color="auto"/>
            </w:tcBorders>
            <w:shd w:val="clear" w:color="auto" w:fill="auto"/>
            <w:noWrap/>
            <w:vAlign w:val="bottom"/>
            <w:hideMark/>
          </w:tcPr>
          <w:p w14:paraId="159F6A03"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659" w:type="dxa"/>
            <w:tcBorders>
              <w:top w:val="nil"/>
              <w:left w:val="single" w:sz="18" w:space="0" w:color="auto"/>
              <w:bottom w:val="single" w:sz="18" w:space="0" w:color="auto"/>
              <w:right w:val="single" w:sz="18" w:space="0" w:color="auto"/>
            </w:tcBorders>
            <w:shd w:val="clear" w:color="auto" w:fill="auto"/>
            <w:noWrap/>
            <w:vAlign w:val="bottom"/>
            <w:hideMark/>
          </w:tcPr>
          <w:p w14:paraId="1FB2B3F5"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522" w:type="dxa"/>
            <w:tcBorders>
              <w:top w:val="nil"/>
              <w:left w:val="single" w:sz="18" w:space="0" w:color="auto"/>
              <w:bottom w:val="single" w:sz="18" w:space="0" w:color="auto"/>
              <w:right w:val="single" w:sz="18" w:space="0" w:color="auto"/>
            </w:tcBorders>
            <w:shd w:val="clear" w:color="auto" w:fill="auto"/>
            <w:noWrap/>
            <w:vAlign w:val="bottom"/>
            <w:hideMark/>
          </w:tcPr>
          <w:p w14:paraId="25AE80B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r w:rsidR="00927370" w:rsidRPr="00F16A8A" w14:paraId="7680EA3D" w14:textId="77777777" w:rsidTr="00465502">
        <w:trPr>
          <w:trHeight w:val="288"/>
          <w:jc w:val="center"/>
        </w:trPr>
        <w:tc>
          <w:tcPr>
            <w:tcW w:w="3008" w:type="dxa"/>
            <w:tcBorders>
              <w:top w:val="single" w:sz="18" w:space="0" w:color="auto"/>
              <w:left w:val="single" w:sz="18" w:space="0" w:color="auto"/>
              <w:bottom w:val="nil"/>
              <w:right w:val="single" w:sz="18" w:space="0" w:color="auto"/>
            </w:tcBorders>
            <w:shd w:val="clear" w:color="auto" w:fill="auto"/>
            <w:noWrap/>
            <w:vAlign w:val="bottom"/>
            <w:hideMark/>
          </w:tcPr>
          <w:p w14:paraId="392E6D4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Salvage and Scrap Disposal</w:t>
            </w:r>
          </w:p>
        </w:tc>
        <w:tc>
          <w:tcPr>
            <w:tcW w:w="1888" w:type="dxa"/>
            <w:tcBorders>
              <w:top w:val="single" w:sz="18" w:space="0" w:color="auto"/>
              <w:left w:val="single" w:sz="18" w:space="0" w:color="auto"/>
              <w:bottom w:val="nil"/>
              <w:right w:val="single" w:sz="18" w:space="0" w:color="auto"/>
            </w:tcBorders>
            <w:shd w:val="clear" w:color="auto" w:fill="auto"/>
            <w:noWrap/>
            <w:vAlign w:val="bottom"/>
            <w:hideMark/>
          </w:tcPr>
          <w:p w14:paraId="4522242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Between Groups</w:t>
            </w:r>
          </w:p>
        </w:tc>
        <w:tc>
          <w:tcPr>
            <w:tcW w:w="1753" w:type="dxa"/>
            <w:tcBorders>
              <w:top w:val="single" w:sz="18" w:space="0" w:color="auto"/>
              <w:left w:val="single" w:sz="18" w:space="0" w:color="auto"/>
              <w:bottom w:val="nil"/>
              <w:right w:val="single" w:sz="18" w:space="0" w:color="auto"/>
            </w:tcBorders>
            <w:shd w:val="clear" w:color="auto" w:fill="auto"/>
            <w:noWrap/>
            <w:vAlign w:val="bottom"/>
            <w:hideMark/>
          </w:tcPr>
          <w:p w14:paraId="49D23906"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45.125</w:t>
            </w:r>
          </w:p>
        </w:tc>
        <w:tc>
          <w:tcPr>
            <w:tcW w:w="315" w:type="dxa"/>
            <w:tcBorders>
              <w:top w:val="single" w:sz="18" w:space="0" w:color="auto"/>
              <w:left w:val="single" w:sz="18" w:space="0" w:color="auto"/>
              <w:bottom w:val="nil"/>
              <w:right w:val="single" w:sz="18" w:space="0" w:color="auto"/>
            </w:tcBorders>
            <w:shd w:val="clear" w:color="auto" w:fill="auto"/>
            <w:noWrap/>
            <w:vAlign w:val="bottom"/>
            <w:hideMark/>
          </w:tcPr>
          <w:p w14:paraId="20E265E3"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1</w:t>
            </w:r>
          </w:p>
        </w:tc>
        <w:tc>
          <w:tcPr>
            <w:tcW w:w="1515" w:type="dxa"/>
            <w:tcBorders>
              <w:top w:val="single" w:sz="18" w:space="0" w:color="auto"/>
              <w:left w:val="single" w:sz="18" w:space="0" w:color="auto"/>
              <w:bottom w:val="nil"/>
              <w:right w:val="single" w:sz="18" w:space="0" w:color="auto"/>
            </w:tcBorders>
            <w:shd w:val="clear" w:color="auto" w:fill="auto"/>
            <w:noWrap/>
            <w:vAlign w:val="bottom"/>
            <w:hideMark/>
          </w:tcPr>
          <w:p w14:paraId="286B6C9D"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45.125</w:t>
            </w:r>
          </w:p>
        </w:tc>
        <w:tc>
          <w:tcPr>
            <w:tcW w:w="659" w:type="dxa"/>
            <w:tcBorders>
              <w:top w:val="single" w:sz="18" w:space="0" w:color="auto"/>
              <w:left w:val="single" w:sz="18" w:space="0" w:color="auto"/>
              <w:bottom w:val="nil"/>
              <w:right w:val="single" w:sz="18" w:space="0" w:color="auto"/>
            </w:tcBorders>
            <w:shd w:val="clear" w:color="auto" w:fill="auto"/>
            <w:noWrap/>
            <w:vAlign w:val="bottom"/>
            <w:hideMark/>
          </w:tcPr>
          <w:p w14:paraId="3C3290E3"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6.946</w:t>
            </w:r>
          </w:p>
        </w:tc>
        <w:tc>
          <w:tcPr>
            <w:tcW w:w="522" w:type="dxa"/>
            <w:tcBorders>
              <w:top w:val="single" w:sz="18" w:space="0" w:color="auto"/>
              <w:left w:val="single" w:sz="18" w:space="0" w:color="auto"/>
              <w:bottom w:val="nil"/>
              <w:right w:val="single" w:sz="18" w:space="0" w:color="auto"/>
            </w:tcBorders>
            <w:shd w:val="clear" w:color="auto" w:fill="auto"/>
            <w:noWrap/>
            <w:vAlign w:val="bottom"/>
            <w:hideMark/>
          </w:tcPr>
          <w:p w14:paraId="7AED23BC"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.13</w:t>
            </w:r>
          </w:p>
        </w:tc>
      </w:tr>
      <w:tr w:rsidR="00927370" w:rsidRPr="00F16A8A" w14:paraId="26A75F03" w14:textId="77777777" w:rsidTr="00465502">
        <w:trPr>
          <w:trHeight w:val="288"/>
          <w:jc w:val="center"/>
        </w:trPr>
        <w:tc>
          <w:tcPr>
            <w:tcW w:w="3008" w:type="dxa"/>
            <w:tcBorders>
              <w:top w:val="nil"/>
              <w:left w:val="single" w:sz="18" w:space="0" w:color="auto"/>
              <w:bottom w:val="nil"/>
              <w:right w:val="single" w:sz="18" w:space="0" w:color="auto"/>
            </w:tcBorders>
            <w:shd w:val="clear" w:color="auto" w:fill="auto"/>
            <w:noWrap/>
            <w:vAlign w:val="bottom"/>
            <w:hideMark/>
          </w:tcPr>
          <w:p w14:paraId="4AA72B9B"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nil"/>
              <w:right w:val="single" w:sz="18" w:space="0" w:color="auto"/>
            </w:tcBorders>
            <w:shd w:val="clear" w:color="auto" w:fill="auto"/>
            <w:noWrap/>
            <w:vAlign w:val="bottom"/>
            <w:hideMark/>
          </w:tcPr>
          <w:p w14:paraId="0A40C67C"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Within Groups</w:t>
            </w:r>
          </w:p>
        </w:tc>
        <w:tc>
          <w:tcPr>
            <w:tcW w:w="1753" w:type="dxa"/>
            <w:tcBorders>
              <w:top w:val="nil"/>
              <w:left w:val="single" w:sz="18" w:space="0" w:color="auto"/>
              <w:bottom w:val="nil"/>
              <w:right w:val="single" w:sz="18" w:space="0" w:color="auto"/>
            </w:tcBorders>
            <w:shd w:val="clear" w:color="auto" w:fill="auto"/>
            <w:noWrap/>
            <w:vAlign w:val="bottom"/>
            <w:hideMark/>
          </w:tcPr>
          <w:p w14:paraId="720B291C"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220.875</w:t>
            </w:r>
          </w:p>
        </w:tc>
        <w:tc>
          <w:tcPr>
            <w:tcW w:w="315" w:type="dxa"/>
            <w:tcBorders>
              <w:top w:val="nil"/>
              <w:left w:val="single" w:sz="18" w:space="0" w:color="auto"/>
              <w:bottom w:val="nil"/>
              <w:right w:val="single" w:sz="18" w:space="0" w:color="auto"/>
            </w:tcBorders>
            <w:shd w:val="clear" w:color="auto" w:fill="auto"/>
            <w:noWrap/>
            <w:vAlign w:val="bottom"/>
            <w:hideMark/>
          </w:tcPr>
          <w:p w14:paraId="3134FB81"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34</w:t>
            </w:r>
          </w:p>
        </w:tc>
        <w:tc>
          <w:tcPr>
            <w:tcW w:w="1515" w:type="dxa"/>
            <w:tcBorders>
              <w:top w:val="nil"/>
              <w:left w:val="single" w:sz="18" w:space="0" w:color="auto"/>
              <w:bottom w:val="nil"/>
              <w:right w:val="single" w:sz="18" w:space="0" w:color="auto"/>
            </w:tcBorders>
            <w:shd w:val="clear" w:color="auto" w:fill="auto"/>
            <w:noWrap/>
            <w:vAlign w:val="bottom"/>
            <w:hideMark/>
          </w:tcPr>
          <w:p w14:paraId="58A13FBB"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6.496</w:t>
            </w:r>
          </w:p>
        </w:tc>
        <w:tc>
          <w:tcPr>
            <w:tcW w:w="659" w:type="dxa"/>
            <w:tcBorders>
              <w:top w:val="nil"/>
              <w:left w:val="single" w:sz="18" w:space="0" w:color="auto"/>
              <w:bottom w:val="nil"/>
              <w:right w:val="single" w:sz="18" w:space="0" w:color="auto"/>
            </w:tcBorders>
            <w:shd w:val="clear" w:color="auto" w:fill="auto"/>
            <w:noWrap/>
            <w:vAlign w:val="bottom"/>
            <w:hideMark/>
          </w:tcPr>
          <w:p w14:paraId="3D16C7CB"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522" w:type="dxa"/>
            <w:tcBorders>
              <w:top w:val="nil"/>
              <w:left w:val="single" w:sz="18" w:space="0" w:color="auto"/>
              <w:bottom w:val="nil"/>
              <w:right w:val="single" w:sz="18" w:space="0" w:color="auto"/>
            </w:tcBorders>
            <w:shd w:val="clear" w:color="auto" w:fill="auto"/>
            <w:noWrap/>
            <w:vAlign w:val="bottom"/>
            <w:hideMark/>
          </w:tcPr>
          <w:p w14:paraId="2DFB8EF0"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r w:rsidR="00927370" w:rsidRPr="00F16A8A" w14:paraId="08A7F147" w14:textId="77777777" w:rsidTr="00465502">
        <w:trPr>
          <w:trHeight w:val="288"/>
          <w:jc w:val="center"/>
        </w:trPr>
        <w:tc>
          <w:tcPr>
            <w:tcW w:w="3008" w:type="dxa"/>
            <w:tcBorders>
              <w:top w:val="nil"/>
              <w:left w:val="single" w:sz="18" w:space="0" w:color="auto"/>
              <w:bottom w:val="nil"/>
              <w:right w:val="single" w:sz="18" w:space="0" w:color="auto"/>
            </w:tcBorders>
            <w:shd w:val="clear" w:color="auto" w:fill="auto"/>
            <w:noWrap/>
            <w:vAlign w:val="bottom"/>
            <w:hideMark/>
          </w:tcPr>
          <w:p w14:paraId="7DF4B70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nil"/>
              <w:right w:val="single" w:sz="18" w:space="0" w:color="auto"/>
            </w:tcBorders>
            <w:shd w:val="clear" w:color="auto" w:fill="auto"/>
            <w:noWrap/>
            <w:vAlign w:val="bottom"/>
            <w:hideMark/>
          </w:tcPr>
          <w:p w14:paraId="301F5A12"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Total</w:t>
            </w:r>
          </w:p>
        </w:tc>
        <w:tc>
          <w:tcPr>
            <w:tcW w:w="1753" w:type="dxa"/>
            <w:tcBorders>
              <w:top w:val="nil"/>
              <w:left w:val="single" w:sz="18" w:space="0" w:color="auto"/>
              <w:bottom w:val="nil"/>
              <w:right w:val="single" w:sz="18" w:space="0" w:color="auto"/>
            </w:tcBorders>
            <w:shd w:val="clear" w:color="auto" w:fill="auto"/>
            <w:noWrap/>
            <w:vAlign w:val="bottom"/>
            <w:hideMark/>
          </w:tcPr>
          <w:p w14:paraId="3DCF3131"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266.000</w:t>
            </w:r>
          </w:p>
        </w:tc>
        <w:tc>
          <w:tcPr>
            <w:tcW w:w="315" w:type="dxa"/>
            <w:tcBorders>
              <w:top w:val="nil"/>
              <w:left w:val="single" w:sz="18" w:space="0" w:color="auto"/>
              <w:bottom w:val="nil"/>
              <w:right w:val="single" w:sz="18" w:space="0" w:color="auto"/>
            </w:tcBorders>
            <w:shd w:val="clear" w:color="auto" w:fill="auto"/>
            <w:noWrap/>
            <w:vAlign w:val="bottom"/>
            <w:hideMark/>
          </w:tcPr>
          <w:p w14:paraId="509EF7AC"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35</w:t>
            </w:r>
          </w:p>
        </w:tc>
        <w:tc>
          <w:tcPr>
            <w:tcW w:w="1515" w:type="dxa"/>
            <w:tcBorders>
              <w:top w:val="nil"/>
              <w:left w:val="single" w:sz="18" w:space="0" w:color="auto"/>
              <w:bottom w:val="nil"/>
              <w:right w:val="single" w:sz="18" w:space="0" w:color="auto"/>
            </w:tcBorders>
            <w:shd w:val="clear" w:color="auto" w:fill="auto"/>
            <w:noWrap/>
            <w:vAlign w:val="bottom"/>
            <w:hideMark/>
          </w:tcPr>
          <w:p w14:paraId="7D905746"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659" w:type="dxa"/>
            <w:tcBorders>
              <w:top w:val="nil"/>
              <w:left w:val="single" w:sz="18" w:space="0" w:color="auto"/>
              <w:bottom w:val="nil"/>
              <w:right w:val="single" w:sz="18" w:space="0" w:color="auto"/>
            </w:tcBorders>
            <w:shd w:val="clear" w:color="auto" w:fill="auto"/>
            <w:noWrap/>
            <w:vAlign w:val="bottom"/>
            <w:hideMark/>
          </w:tcPr>
          <w:p w14:paraId="257117CF"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522" w:type="dxa"/>
            <w:tcBorders>
              <w:top w:val="nil"/>
              <w:left w:val="single" w:sz="18" w:space="0" w:color="auto"/>
              <w:bottom w:val="nil"/>
              <w:right w:val="single" w:sz="18" w:space="0" w:color="auto"/>
            </w:tcBorders>
            <w:shd w:val="clear" w:color="auto" w:fill="auto"/>
            <w:noWrap/>
            <w:vAlign w:val="bottom"/>
            <w:hideMark/>
          </w:tcPr>
          <w:p w14:paraId="7EAB31F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r w:rsidR="00927370" w:rsidRPr="00F16A8A" w14:paraId="6E23896D" w14:textId="77777777" w:rsidTr="00465502">
        <w:trPr>
          <w:trHeight w:val="300"/>
          <w:jc w:val="center"/>
        </w:trPr>
        <w:tc>
          <w:tcPr>
            <w:tcW w:w="3008" w:type="dxa"/>
            <w:tcBorders>
              <w:top w:val="nil"/>
              <w:left w:val="single" w:sz="18" w:space="0" w:color="auto"/>
              <w:bottom w:val="single" w:sz="18" w:space="0" w:color="auto"/>
              <w:right w:val="single" w:sz="18" w:space="0" w:color="auto"/>
            </w:tcBorders>
            <w:shd w:val="clear" w:color="auto" w:fill="auto"/>
            <w:noWrap/>
            <w:vAlign w:val="bottom"/>
            <w:hideMark/>
          </w:tcPr>
          <w:p w14:paraId="2DDFD4AF"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888" w:type="dxa"/>
            <w:tcBorders>
              <w:top w:val="nil"/>
              <w:left w:val="single" w:sz="18" w:space="0" w:color="auto"/>
              <w:bottom w:val="single" w:sz="18" w:space="0" w:color="auto"/>
              <w:right w:val="single" w:sz="18" w:space="0" w:color="auto"/>
            </w:tcBorders>
            <w:shd w:val="clear" w:color="auto" w:fill="auto"/>
            <w:noWrap/>
            <w:vAlign w:val="bottom"/>
            <w:hideMark/>
          </w:tcPr>
          <w:p w14:paraId="7EEF17A2"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753" w:type="dxa"/>
            <w:tcBorders>
              <w:top w:val="nil"/>
              <w:left w:val="single" w:sz="18" w:space="0" w:color="auto"/>
              <w:bottom w:val="single" w:sz="18" w:space="0" w:color="auto"/>
              <w:right w:val="single" w:sz="18" w:space="0" w:color="auto"/>
            </w:tcBorders>
            <w:shd w:val="clear" w:color="auto" w:fill="auto"/>
            <w:noWrap/>
            <w:vAlign w:val="bottom"/>
            <w:hideMark/>
          </w:tcPr>
          <w:p w14:paraId="356AAECB"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315" w:type="dxa"/>
            <w:tcBorders>
              <w:top w:val="nil"/>
              <w:left w:val="single" w:sz="18" w:space="0" w:color="auto"/>
              <w:bottom w:val="single" w:sz="18" w:space="0" w:color="auto"/>
              <w:right w:val="single" w:sz="18" w:space="0" w:color="auto"/>
            </w:tcBorders>
            <w:shd w:val="clear" w:color="auto" w:fill="auto"/>
            <w:noWrap/>
            <w:vAlign w:val="bottom"/>
            <w:hideMark/>
          </w:tcPr>
          <w:p w14:paraId="58C06ED9"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515" w:type="dxa"/>
            <w:tcBorders>
              <w:top w:val="nil"/>
              <w:left w:val="single" w:sz="18" w:space="0" w:color="auto"/>
              <w:bottom w:val="single" w:sz="18" w:space="0" w:color="auto"/>
              <w:right w:val="single" w:sz="18" w:space="0" w:color="auto"/>
            </w:tcBorders>
            <w:shd w:val="clear" w:color="auto" w:fill="auto"/>
            <w:noWrap/>
            <w:vAlign w:val="bottom"/>
            <w:hideMark/>
          </w:tcPr>
          <w:p w14:paraId="69695126"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659" w:type="dxa"/>
            <w:tcBorders>
              <w:top w:val="nil"/>
              <w:left w:val="single" w:sz="18" w:space="0" w:color="auto"/>
              <w:bottom w:val="single" w:sz="18" w:space="0" w:color="auto"/>
              <w:right w:val="single" w:sz="18" w:space="0" w:color="auto"/>
            </w:tcBorders>
            <w:shd w:val="clear" w:color="auto" w:fill="auto"/>
            <w:noWrap/>
            <w:vAlign w:val="bottom"/>
            <w:hideMark/>
          </w:tcPr>
          <w:p w14:paraId="085B023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522" w:type="dxa"/>
            <w:tcBorders>
              <w:top w:val="nil"/>
              <w:left w:val="single" w:sz="18" w:space="0" w:color="auto"/>
              <w:bottom w:val="single" w:sz="18" w:space="0" w:color="auto"/>
              <w:right w:val="single" w:sz="18" w:space="0" w:color="auto"/>
            </w:tcBorders>
            <w:shd w:val="clear" w:color="auto" w:fill="auto"/>
            <w:noWrap/>
            <w:vAlign w:val="bottom"/>
            <w:hideMark/>
          </w:tcPr>
          <w:p w14:paraId="26719310"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bl>
    <w:p w14:paraId="71B80DCE" w14:textId="77777777" w:rsidR="00FB0B67" w:rsidRDefault="00927370" w:rsidP="00FB0B67">
      <w:pPr>
        <w:spacing w:after="0"/>
        <w:jc w:val="both"/>
        <w:rPr>
          <w:rFonts w:cstheme="minorHAnsi"/>
        </w:rPr>
      </w:pPr>
      <w:r>
        <w:rPr>
          <w:rFonts w:cstheme="minorHAnsi"/>
        </w:rPr>
        <w:fldChar w:fldCharType="end"/>
      </w:r>
    </w:p>
    <w:p w14:paraId="22B88DC4" w14:textId="70546BCA" w:rsidR="00FB0B67" w:rsidRPr="00FB0B67" w:rsidRDefault="00FB0B67" w:rsidP="00FB0B67">
      <w:pPr>
        <w:jc w:val="center"/>
        <w:rPr>
          <w:rFonts w:cstheme="minorHAnsi"/>
        </w:rPr>
      </w:pPr>
      <w:r w:rsidRPr="00FB0B67">
        <w:t>Table 3: ANOVA Omani or Expat: Customer Service, Facilities Location and Salvage &amp; Scrap Disposal</w:t>
      </w:r>
    </w:p>
    <w:p w14:paraId="0074C5CA" w14:textId="3D3B9D37" w:rsidR="00927370" w:rsidRDefault="00927370" w:rsidP="006B709F">
      <w:pPr>
        <w:spacing w:after="0"/>
        <w:jc w:val="both"/>
        <w:rPr>
          <w:rFonts w:cstheme="minorHAnsi"/>
        </w:rPr>
      </w:pPr>
      <w:r>
        <w:rPr>
          <w:rFonts w:cstheme="minorHAnsi"/>
        </w:rPr>
        <w:t>As can be seen from table 3</w:t>
      </w:r>
      <w:r w:rsidRPr="000C11E4">
        <w:rPr>
          <w:rFonts w:cstheme="minorHAnsi"/>
        </w:rPr>
        <w:t xml:space="preserve">, the effect of nationality on </w:t>
      </w:r>
      <w:r w:rsidRPr="000C11E4">
        <w:rPr>
          <w:rFonts w:cstheme="minorHAnsi"/>
          <w:i/>
        </w:rPr>
        <w:t>Facilities Location</w:t>
      </w:r>
      <w:r w:rsidRPr="000C11E4">
        <w:rPr>
          <w:rFonts w:cstheme="minorHAnsi"/>
        </w:rPr>
        <w:t xml:space="preserve"> is significant, </w:t>
      </w:r>
      <w:r w:rsidRPr="000C11E4">
        <w:rPr>
          <w:rFonts w:cstheme="minorHAnsi"/>
          <w:i/>
        </w:rPr>
        <w:t>F</w:t>
      </w:r>
      <w:r w:rsidRPr="000C11E4">
        <w:rPr>
          <w:rFonts w:cstheme="minorHAnsi"/>
        </w:rPr>
        <w:t xml:space="preserve"> (1,34) = 4.424, </w:t>
      </w:r>
      <w:r w:rsidRPr="000C11E4">
        <w:rPr>
          <w:rFonts w:cstheme="minorHAnsi"/>
          <w:i/>
        </w:rPr>
        <w:t>P</w:t>
      </w:r>
      <w:r w:rsidRPr="000C11E4">
        <w:rPr>
          <w:rFonts w:cstheme="minorHAnsi"/>
        </w:rPr>
        <w:t xml:space="preserve"> = .043. </w:t>
      </w:r>
      <w:r w:rsidRPr="000C11E4">
        <w:rPr>
          <w:rFonts w:cstheme="minorHAnsi"/>
          <w:i/>
        </w:rPr>
        <w:t>P</w:t>
      </w:r>
      <w:r w:rsidRPr="000C11E4">
        <w:rPr>
          <w:rFonts w:cstheme="minorHAnsi"/>
        </w:rPr>
        <w:t xml:space="preserve"> is below 0.05; therefor it is statistically significant at 95% confidence interval. Post Hoc comparisons using the Turkey HSD test indicates that the mean score for Omani (M = 7.9) is signif</w:t>
      </w:r>
      <w:r>
        <w:rPr>
          <w:rFonts w:cstheme="minorHAnsi"/>
        </w:rPr>
        <w:t>icantly different from the E</w:t>
      </w:r>
      <w:r w:rsidRPr="000C11E4">
        <w:rPr>
          <w:rFonts w:cstheme="minorHAnsi"/>
        </w:rPr>
        <w:t>xpats (M= 5.8). These re</w:t>
      </w:r>
      <w:r>
        <w:rPr>
          <w:rFonts w:cstheme="minorHAnsi"/>
        </w:rPr>
        <w:t>sults suggest that Omani’s and E</w:t>
      </w:r>
      <w:r w:rsidRPr="000C11E4">
        <w:rPr>
          <w:rFonts w:cstheme="minorHAnsi"/>
        </w:rPr>
        <w:t xml:space="preserve">xpats have a different view on the importance of this skill. The effect of nationality on </w:t>
      </w:r>
      <w:r w:rsidRPr="000C11E4">
        <w:rPr>
          <w:rFonts w:cstheme="minorHAnsi"/>
          <w:i/>
        </w:rPr>
        <w:t>Salvage and Scrap Disposal</w:t>
      </w:r>
      <w:r w:rsidRPr="000C11E4">
        <w:rPr>
          <w:rFonts w:cstheme="minorHAnsi"/>
        </w:rPr>
        <w:t xml:space="preserve"> is</w:t>
      </w:r>
      <w:r>
        <w:rPr>
          <w:rFonts w:cstheme="minorHAnsi"/>
        </w:rPr>
        <w:t xml:space="preserve"> also</w:t>
      </w:r>
      <w:r w:rsidRPr="000C11E4">
        <w:rPr>
          <w:rFonts w:cstheme="minorHAnsi"/>
        </w:rPr>
        <w:t xml:space="preserve"> significant. </w:t>
      </w:r>
      <w:r>
        <w:rPr>
          <w:rFonts w:cstheme="minorHAnsi"/>
        </w:rPr>
        <w:t>This skill scored a mean of 8.5 with the Omani, while it has a score of 6.1 with the expats.</w:t>
      </w:r>
    </w:p>
    <w:p w14:paraId="0E83EB0B" w14:textId="77777777" w:rsidR="006B709F" w:rsidRPr="006B709F" w:rsidRDefault="006B709F" w:rsidP="006B709F">
      <w:pPr>
        <w:spacing w:after="0"/>
        <w:jc w:val="both"/>
        <w:rPr>
          <w:rFonts w:cstheme="minorHAnsi"/>
        </w:rPr>
      </w:pPr>
    </w:p>
    <w:tbl>
      <w:tblPr>
        <w:tblW w:w="9929" w:type="dxa"/>
        <w:jc w:val="center"/>
        <w:tblLook w:val="04A0" w:firstRow="1" w:lastRow="0" w:firstColumn="1" w:lastColumn="0" w:noHBand="0" w:noVBand="1"/>
      </w:tblPr>
      <w:tblGrid>
        <w:gridCol w:w="2857"/>
        <w:gridCol w:w="2039"/>
        <w:gridCol w:w="1651"/>
        <w:gridCol w:w="542"/>
        <w:gridCol w:w="1515"/>
        <w:gridCol w:w="718"/>
        <w:gridCol w:w="607"/>
      </w:tblGrid>
      <w:tr w:rsidR="00927370" w:rsidRPr="00F16A8A" w14:paraId="1DA22E48" w14:textId="77777777" w:rsidTr="00465502">
        <w:trPr>
          <w:trHeight w:val="450"/>
          <w:jc w:val="center"/>
        </w:trPr>
        <w:tc>
          <w:tcPr>
            <w:tcW w:w="9929" w:type="dxa"/>
            <w:gridSpan w:val="7"/>
            <w:tcBorders>
              <w:top w:val="single" w:sz="24" w:space="0" w:color="auto"/>
              <w:left w:val="single" w:sz="18" w:space="0" w:color="auto"/>
              <w:bottom w:val="single" w:sz="18" w:space="0" w:color="auto"/>
              <w:right w:val="single" w:sz="18" w:space="0" w:color="auto"/>
            </w:tcBorders>
            <w:vAlign w:val="center"/>
            <w:hideMark/>
          </w:tcPr>
          <w:p w14:paraId="0BDC4DD2" w14:textId="49F5096B" w:rsidR="00927370" w:rsidRPr="00F16A8A" w:rsidRDefault="00A109D9" w:rsidP="00A109D9">
            <w:pPr>
              <w:spacing w:after="0" w:line="240" w:lineRule="auto"/>
              <w:jc w:val="center"/>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ANOVA</w:t>
            </w:r>
          </w:p>
        </w:tc>
      </w:tr>
      <w:tr w:rsidR="00927370" w:rsidRPr="00F16A8A" w14:paraId="7A434403" w14:textId="77777777" w:rsidTr="00465502">
        <w:trPr>
          <w:trHeight w:val="300"/>
          <w:jc w:val="center"/>
        </w:trPr>
        <w:tc>
          <w:tcPr>
            <w:tcW w:w="2857"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1D65473"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2039"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672A6E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165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3778DD2E"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Sum of Squares</w:t>
            </w:r>
          </w:p>
        </w:tc>
        <w:tc>
          <w:tcPr>
            <w:tcW w:w="542" w:type="dxa"/>
            <w:tcBorders>
              <w:top w:val="nil"/>
              <w:left w:val="single" w:sz="18" w:space="0" w:color="auto"/>
              <w:bottom w:val="single" w:sz="18" w:space="0" w:color="auto"/>
              <w:right w:val="single" w:sz="18" w:space="0" w:color="auto"/>
            </w:tcBorders>
            <w:shd w:val="clear" w:color="auto" w:fill="auto"/>
            <w:noWrap/>
            <w:vAlign w:val="bottom"/>
            <w:hideMark/>
          </w:tcPr>
          <w:p w14:paraId="32CA0694"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df</w:t>
            </w:r>
          </w:p>
        </w:tc>
        <w:tc>
          <w:tcPr>
            <w:tcW w:w="1515" w:type="dxa"/>
            <w:tcBorders>
              <w:top w:val="nil"/>
              <w:left w:val="single" w:sz="18" w:space="0" w:color="auto"/>
              <w:bottom w:val="single" w:sz="18" w:space="0" w:color="auto"/>
              <w:right w:val="single" w:sz="18" w:space="0" w:color="auto"/>
            </w:tcBorders>
            <w:shd w:val="clear" w:color="auto" w:fill="auto"/>
            <w:noWrap/>
            <w:vAlign w:val="bottom"/>
            <w:hideMark/>
          </w:tcPr>
          <w:p w14:paraId="0B6B1F94"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Mean Square</w:t>
            </w:r>
          </w:p>
        </w:tc>
        <w:tc>
          <w:tcPr>
            <w:tcW w:w="718" w:type="dxa"/>
            <w:tcBorders>
              <w:top w:val="nil"/>
              <w:left w:val="single" w:sz="18" w:space="0" w:color="auto"/>
              <w:bottom w:val="single" w:sz="18" w:space="0" w:color="auto"/>
              <w:right w:val="single" w:sz="18" w:space="0" w:color="auto"/>
            </w:tcBorders>
            <w:shd w:val="clear" w:color="auto" w:fill="auto"/>
            <w:noWrap/>
            <w:vAlign w:val="bottom"/>
            <w:hideMark/>
          </w:tcPr>
          <w:p w14:paraId="27A7330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F</w:t>
            </w:r>
          </w:p>
        </w:tc>
        <w:tc>
          <w:tcPr>
            <w:tcW w:w="607" w:type="dxa"/>
            <w:tcBorders>
              <w:top w:val="nil"/>
              <w:left w:val="single" w:sz="18" w:space="0" w:color="auto"/>
              <w:bottom w:val="single" w:sz="18" w:space="0" w:color="auto"/>
              <w:right w:val="single" w:sz="18" w:space="0" w:color="auto"/>
            </w:tcBorders>
            <w:shd w:val="clear" w:color="auto" w:fill="auto"/>
            <w:noWrap/>
            <w:vAlign w:val="bottom"/>
            <w:hideMark/>
          </w:tcPr>
          <w:p w14:paraId="545C76B8"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Sig.</w:t>
            </w:r>
          </w:p>
        </w:tc>
      </w:tr>
      <w:tr w:rsidR="00927370" w:rsidRPr="00F16A8A" w14:paraId="3A20F816" w14:textId="77777777" w:rsidTr="00465502">
        <w:trPr>
          <w:trHeight w:val="288"/>
          <w:jc w:val="center"/>
        </w:trPr>
        <w:tc>
          <w:tcPr>
            <w:tcW w:w="2857" w:type="dxa"/>
            <w:tcBorders>
              <w:top w:val="single" w:sz="18" w:space="0" w:color="auto"/>
              <w:left w:val="single" w:sz="18" w:space="0" w:color="auto"/>
              <w:bottom w:val="nil"/>
              <w:right w:val="single" w:sz="18" w:space="0" w:color="auto"/>
            </w:tcBorders>
            <w:shd w:val="clear" w:color="auto" w:fill="auto"/>
            <w:noWrap/>
            <w:vAlign w:val="bottom"/>
            <w:hideMark/>
          </w:tcPr>
          <w:p w14:paraId="019518C3" w14:textId="77777777" w:rsidR="00927370" w:rsidRPr="00F16A8A" w:rsidRDefault="00927370" w:rsidP="00B8233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Creativity</w:t>
            </w:r>
          </w:p>
        </w:tc>
        <w:tc>
          <w:tcPr>
            <w:tcW w:w="2039" w:type="dxa"/>
            <w:tcBorders>
              <w:top w:val="single" w:sz="18" w:space="0" w:color="auto"/>
              <w:left w:val="single" w:sz="18" w:space="0" w:color="auto"/>
              <w:bottom w:val="nil"/>
              <w:right w:val="single" w:sz="18" w:space="0" w:color="auto"/>
            </w:tcBorders>
            <w:shd w:val="clear" w:color="auto" w:fill="auto"/>
            <w:noWrap/>
            <w:vAlign w:val="bottom"/>
            <w:hideMark/>
          </w:tcPr>
          <w:p w14:paraId="4FE39315"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Between Groups</w:t>
            </w:r>
          </w:p>
        </w:tc>
        <w:tc>
          <w:tcPr>
            <w:tcW w:w="1651" w:type="dxa"/>
            <w:tcBorders>
              <w:top w:val="single" w:sz="18" w:space="0" w:color="auto"/>
              <w:left w:val="single" w:sz="18" w:space="0" w:color="auto"/>
              <w:bottom w:val="nil"/>
              <w:right w:val="single" w:sz="18" w:space="0" w:color="auto"/>
            </w:tcBorders>
            <w:shd w:val="clear" w:color="auto" w:fill="auto"/>
            <w:noWrap/>
            <w:vAlign w:val="bottom"/>
            <w:hideMark/>
          </w:tcPr>
          <w:p w14:paraId="688E66D7"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16.471</w:t>
            </w:r>
          </w:p>
        </w:tc>
        <w:tc>
          <w:tcPr>
            <w:tcW w:w="542" w:type="dxa"/>
            <w:tcBorders>
              <w:top w:val="single" w:sz="18" w:space="0" w:color="auto"/>
              <w:left w:val="single" w:sz="18" w:space="0" w:color="auto"/>
              <w:bottom w:val="nil"/>
              <w:right w:val="single" w:sz="18" w:space="0" w:color="auto"/>
            </w:tcBorders>
            <w:shd w:val="clear" w:color="auto" w:fill="auto"/>
            <w:noWrap/>
            <w:vAlign w:val="bottom"/>
            <w:hideMark/>
          </w:tcPr>
          <w:p w14:paraId="3A0C4615"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1</w:t>
            </w:r>
          </w:p>
        </w:tc>
        <w:tc>
          <w:tcPr>
            <w:tcW w:w="1515" w:type="dxa"/>
            <w:tcBorders>
              <w:top w:val="single" w:sz="18" w:space="0" w:color="auto"/>
              <w:left w:val="single" w:sz="18" w:space="0" w:color="auto"/>
              <w:bottom w:val="nil"/>
              <w:right w:val="single" w:sz="18" w:space="0" w:color="auto"/>
            </w:tcBorders>
            <w:shd w:val="clear" w:color="auto" w:fill="auto"/>
            <w:noWrap/>
            <w:vAlign w:val="bottom"/>
            <w:hideMark/>
          </w:tcPr>
          <w:p w14:paraId="03E976C3"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8.236</w:t>
            </w:r>
          </w:p>
        </w:tc>
        <w:tc>
          <w:tcPr>
            <w:tcW w:w="718" w:type="dxa"/>
            <w:tcBorders>
              <w:top w:val="single" w:sz="18" w:space="0" w:color="auto"/>
              <w:left w:val="single" w:sz="18" w:space="0" w:color="auto"/>
              <w:bottom w:val="nil"/>
              <w:right w:val="single" w:sz="18" w:space="0" w:color="auto"/>
            </w:tcBorders>
            <w:shd w:val="clear" w:color="auto" w:fill="auto"/>
            <w:noWrap/>
            <w:vAlign w:val="bottom"/>
            <w:hideMark/>
          </w:tcPr>
          <w:p w14:paraId="2E7DD63B"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4.356</w:t>
            </w:r>
          </w:p>
        </w:tc>
        <w:tc>
          <w:tcPr>
            <w:tcW w:w="607" w:type="dxa"/>
            <w:tcBorders>
              <w:top w:val="single" w:sz="18" w:space="0" w:color="auto"/>
              <w:left w:val="single" w:sz="18" w:space="0" w:color="auto"/>
              <w:bottom w:val="nil"/>
              <w:right w:val="single" w:sz="18" w:space="0" w:color="auto"/>
            </w:tcBorders>
            <w:shd w:val="clear" w:color="auto" w:fill="auto"/>
            <w:noWrap/>
            <w:vAlign w:val="bottom"/>
            <w:hideMark/>
          </w:tcPr>
          <w:p w14:paraId="2C906289"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.021</w:t>
            </w:r>
          </w:p>
        </w:tc>
      </w:tr>
      <w:tr w:rsidR="00927370" w:rsidRPr="00F16A8A" w14:paraId="35427109" w14:textId="77777777" w:rsidTr="00465502">
        <w:trPr>
          <w:trHeight w:val="288"/>
          <w:jc w:val="center"/>
        </w:trPr>
        <w:tc>
          <w:tcPr>
            <w:tcW w:w="2857" w:type="dxa"/>
            <w:tcBorders>
              <w:top w:val="nil"/>
              <w:left w:val="single" w:sz="18" w:space="0" w:color="auto"/>
              <w:right w:val="single" w:sz="18" w:space="0" w:color="auto"/>
            </w:tcBorders>
            <w:shd w:val="clear" w:color="auto" w:fill="auto"/>
            <w:noWrap/>
            <w:vAlign w:val="bottom"/>
            <w:hideMark/>
          </w:tcPr>
          <w:p w14:paraId="1DDA476D"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2039" w:type="dxa"/>
            <w:tcBorders>
              <w:top w:val="nil"/>
              <w:left w:val="single" w:sz="18" w:space="0" w:color="auto"/>
              <w:right w:val="single" w:sz="18" w:space="0" w:color="auto"/>
            </w:tcBorders>
            <w:shd w:val="clear" w:color="auto" w:fill="auto"/>
            <w:noWrap/>
            <w:vAlign w:val="bottom"/>
            <w:hideMark/>
          </w:tcPr>
          <w:p w14:paraId="59F2D57F"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Within Groups</w:t>
            </w:r>
          </w:p>
        </w:tc>
        <w:tc>
          <w:tcPr>
            <w:tcW w:w="1651" w:type="dxa"/>
            <w:tcBorders>
              <w:top w:val="nil"/>
              <w:left w:val="single" w:sz="18" w:space="0" w:color="auto"/>
              <w:right w:val="single" w:sz="18" w:space="0" w:color="auto"/>
            </w:tcBorders>
            <w:shd w:val="clear" w:color="auto" w:fill="auto"/>
            <w:noWrap/>
            <w:vAlign w:val="bottom"/>
            <w:hideMark/>
          </w:tcPr>
          <w:p w14:paraId="53F54C1E"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60.500</w:t>
            </w:r>
          </w:p>
        </w:tc>
        <w:tc>
          <w:tcPr>
            <w:tcW w:w="542" w:type="dxa"/>
            <w:tcBorders>
              <w:top w:val="nil"/>
              <w:left w:val="single" w:sz="18" w:space="0" w:color="auto"/>
              <w:right w:val="single" w:sz="18" w:space="0" w:color="auto"/>
            </w:tcBorders>
            <w:shd w:val="clear" w:color="auto" w:fill="auto"/>
            <w:noWrap/>
            <w:vAlign w:val="bottom"/>
            <w:hideMark/>
          </w:tcPr>
          <w:p w14:paraId="0475F2B8"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32</w:t>
            </w:r>
          </w:p>
        </w:tc>
        <w:tc>
          <w:tcPr>
            <w:tcW w:w="1515" w:type="dxa"/>
            <w:tcBorders>
              <w:top w:val="nil"/>
              <w:left w:val="single" w:sz="18" w:space="0" w:color="auto"/>
              <w:right w:val="single" w:sz="18" w:space="0" w:color="auto"/>
            </w:tcBorders>
            <w:shd w:val="clear" w:color="auto" w:fill="auto"/>
            <w:noWrap/>
            <w:vAlign w:val="bottom"/>
            <w:hideMark/>
          </w:tcPr>
          <w:p w14:paraId="3BED2BD3"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1.891</w:t>
            </w:r>
          </w:p>
        </w:tc>
        <w:tc>
          <w:tcPr>
            <w:tcW w:w="718" w:type="dxa"/>
            <w:tcBorders>
              <w:top w:val="nil"/>
              <w:left w:val="single" w:sz="18" w:space="0" w:color="auto"/>
              <w:right w:val="single" w:sz="18" w:space="0" w:color="auto"/>
            </w:tcBorders>
            <w:shd w:val="clear" w:color="auto" w:fill="auto"/>
            <w:noWrap/>
            <w:vAlign w:val="bottom"/>
            <w:hideMark/>
          </w:tcPr>
          <w:p w14:paraId="14B71339"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607" w:type="dxa"/>
            <w:tcBorders>
              <w:top w:val="nil"/>
              <w:left w:val="single" w:sz="18" w:space="0" w:color="auto"/>
              <w:right w:val="single" w:sz="18" w:space="0" w:color="auto"/>
            </w:tcBorders>
            <w:shd w:val="clear" w:color="auto" w:fill="auto"/>
            <w:noWrap/>
            <w:vAlign w:val="bottom"/>
            <w:hideMark/>
          </w:tcPr>
          <w:p w14:paraId="4E6935D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r w:rsidR="00927370" w:rsidRPr="00F16A8A" w14:paraId="7169B63D" w14:textId="77777777" w:rsidTr="00465502">
        <w:trPr>
          <w:trHeight w:val="288"/>
          <w:jc w:val="center"/>
        </w:trPr>
        <w:tc>
          <w:tcPr>
            <w:tcW w:w="2857" w:type="dxa"/>
            <w:tcBorders>
              <w:top w:val="nil"/>
              <w:left w:val="single" w:sz="18" w:space="0" w:color="auto"/>
              <w:bottom w:val="single" w:sz="24" w:space="0" w:color="auto"/>
              <w:right w:val="single" w:sz="18" w:space="0" w:color="auto"/>
            </w:tcBorders>
            <w:shd w:val="clear" w:color="auto" w:fill="auto"/>
            <w:noWrap/>
            <w:vAlign w:val="bottom"/>
            <w:hideMark/>
          </w:tcPr>
          <w:p w14:paraId="50F74581"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2039" w:type="dxa"/>
            <w:tcBorders>
              <w:top w:val="nil"/>
              <w:left w:val="single" w:sz="18" w:space="0" w:color="auto"/>
              <w:bottom w:val="single" w:sz="24" w:space="0" w:color="auto"/>
              <w:right w:val="single" w:sz="18" w:space="0" w:color="auto"/>
            </w:tcBorders>
            <w:shd w:val="clear" w:color="auto" w:fill="auto"/>
            <w:noWrap/>
            <w:vAlign w:val="bottom"/>
            <w:hideMark/>
          </w:tcPr>
          <w:p w14:paraId="39323A88"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Total</w:t>
            </w:r>
          </w:p>
        </w:tc>
        <w:tc>
          <w:tcPr>
            <w:tcW w:w="1651" w:type="dxa"/>
            <w:tcBorders>
              <w:top w:val="nil"/>
              <w:left w:val="single" w:sz="18" w:space="0" w:color="auto"/>
              <w:bottom w:val="single" w:sz="24" w:space="0" w:color="auto"/>
              <w:right w:val="single" w:sz="18" w:space="0" w:color="auto"/>
            </w:tcBorders>
            <w:shd w:val="clear" w:color="auto" w:fill="auto"/>
            <w:noWrap/>
            <w:vAlign w:val="bottom"/>
            <w:hideMark/>
          </w:tcPr>
          <w:p w14:paraId="56FC56FC"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76.971</w:t>
            </w:r>
          </w:p>
        </w:tc>
        <w:tc>
          <w:tcPr>
            <w:tcW w:w="542" w:type="dxa"/>
            <w:tcBorders>
              <w:top w:val="nil"/>
              <w:left w:val="single" w:sz="18" w:space="0" w:color="auto"/>
              <w:bottom w:val="single" w:sz="24" w:space="0" w:color="auto"/>
              <w:right w:val="single" w:sz="18" w:space="0" w:color="auto"/>
            </w:tcBorders>
            <w:shd w:val="clear" w:color="auto" w:fill="auto"/>
            <w:noWrap/>
            <w:vAlign w:val="bottom"/>
            <w:hideMark/>
          </w:tcPr>
          <w:p w14:paraId="29A1EABF" w14:textId="77777777" w:rsidR="00927370" w:rsidRPr="00F16A8A" w:rsidRDefault="00927370" w:rsidP="00B8233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34</w:t>
            </w:r>
          </w:p>
        </w:tc>
        <w:tc>
          <w:tcPr>
            <w:tcW w:w="1515" w:type="dxa"/>
            <w:tcBorders>
              <w:top w:val="nil"/>
              <w:left w:val="single" w:sz="18" w:space="0" w:color="auto"/>
              <w:bottom w:val="single" w:sz="24" w:space="0" w:color="auto"/>
              <w:right w:val="single" w:sz="18" w:space="0" w:color="auto"/>
            </w:tcBorders>
            <w:shd w:val="clear" w:color="auto" w:fill="auto"/>
            <w:noWrap/>
            <w:vAlign w:val="bottom"/>
            <w:hideMark/>
          </w:tcPr>
          <w:p w14:paraId="43B77C20"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718" w:type="dxa"/>
            <w:tcBorders>
              <w:top w:val="nil"/>
              <w:left w:val="single" w:sz="18" w:space="0" w:color="auto"/>
              <w:bottom w:val="single" w:sz="24" w:space="0" w:color="auto"/>
              <w:right w:val="single" w:sz="18" w:space="0" w:color="auto"/>
            </w:tcBorders>
            <w:shd w:val="clear" w:color="auto" w:fill="auto"/>
            <w:noWrap/>
            <w:vAlign w:val="bottom"/>
            <w:hideMark/>
          </w:tcPr>
          <w:p w14:paraId="7121B030"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c>
          <w:tcPr>
            <w:tcW w:w="607" w:type="dxa"/>
            <w:tcBorders>
              <w:top w:val="nil"/>
              <w:left w:val="single" w:sz="18" w:space="0" w:color="auto"/>
              <w:bottom w:val="single" w:sz="24" w:space="0" w:color="auto"/>
              <w:right w:val="single" w:sz="18" w:space="0" w:color="auto"/>
            </w:tcBorders>
            <w:shd w:val="clear" w:color="auto" w:fill="auto"/>
            <w:noWrap/>
            <w:vAlign w:val="bottom"/>
            <w:hideMark/>
          </w:tcPr>
          <w:p w14:paraId="3471161A" w14:textId="77777777" w:rsidR="00927370" w:rsidRPr="00F16A8A" w:rsidRDefault="00927370" w:rsidP="00B82331">
            <w:pPr>
              <w:spacing w:after="0" w:line="240" w:lineRule="auto"/>
              <w:rPr>
                <w:rFonts w:ascii="Calibri" w:eastAsia="Times New Roman" w:hAnsi="Calibri" w:cs="Calibri"/>
                <w:color w:val="000000"/>
                <w:lang w:val="en-GB" w:eastAsia="en-GB"/>
              </w:rPr>
            </w:pPr>
            <w:r w:rsidRPr="00F16A8A">
              <w:rPr>
                <w:rFonts w:ascii="Calibri" w:eastAsia="Times New Roman" w:hAnsi="Calibri" w:cs="Calibri"/>
                <w:color w:val="000000"/>
                <w:lang w:val="en-GB" w:eastAsia="en-GB"/>
              </w:rPr>
              <w:t> </w:t>
            </w:r>
          </w:p>
        </w:tc>
      </w:tr>
    </w:tbl>
    <w:p w14:paraId="27912A7A" w14:textId="77777777" w:rsidR="006B709F" w:rsidRDefault="006B709F" w:rsidP="006B709F">
      <w:pPr>
        <w:pStyle w:val="Caption"/>
        <w:keepNext/>
        <w:spacing w:after="0"/>
        <w:jc w:val="center"/>
        <w:rPr>
          <w:i w:val="0"/>
          <w:color w:val="auto"/>
          <w:sz w:val="22"/>
        </w:rPr>
      </w:pPr>
    </w:p>
    <w:p w14:paraId="3345EF3E" w14:textId="6DACEF69" w:rsidR="006B709F" w:rsidRDefault="006B709F" w:rsidP="006B709F">
      <w:pPr>
        <w:pStyle w:val="Caption"/>
        <w:keepNext/>
        <w:spacing w:after="0"/>
        <w:jc w:val="center"/>
        <w:rPr>
          <w:i w:val="0"/>
          <w:color w:val="auto"/>
          <w:sz w:val="22"/>
        </w:rPr>
      </w:pPr>
      <w:r w:rsidRPr="006B709F">
        <w:rPr>
          <w:i w:val="0"/>
          <w:color w:val="auto"/>
          <w:sz w:val="22"/>
        </w:rPr>
        <w:t>Table 4: What best describes your company: Purchasing and Creativity</w:t>
      </w:r>
    </w:p>
    <w:p w14:paraId="1E6984B6" w14:textId="77777777" w:rsidR="006B709F" w:rsidRPr="006B709F" w:rsidRDefault="006B709F" w:rsidP="006B709F">
      <w:pPr>
        <w:spacing w:after="0"/>
      </w:pPr>
    </w:p>
    <w:p w14:paraId="3EDC0E7E" w14:textId="77777777" w:rsidR="00927370" w:rsidRDefault="00927370" w:rsidP="006B709F">
      <w:pPr>
        <w:spacing w:after="0"/>
        <w:jc w:val="both"/>
        <w:rPr>
          <w:rFonts w:cstheme="minorHAnsi"/>
        </w:rPr>
      </w:pPr>
      <w:r>
        <w:rPr>
          <w:rFonts w:cstheme="minorHAnsi"/>
        </w:rPr>
        <w:t>Table 4 shows t</w:t>
      </w:r>
      <w:r w:rsidRPr="000C11E4">
        <w:rPr>
          <w:rFonts w:cstheme="minorHAnsi"/>
        </w:rPr>
        <w:t xml:space="preserve">he effect on </w:t>
      </w:r>
      <w:r w:rsidRPr="000C11E4">
        <w:rPr>
          <w:rFonts w:cstheme="minorHAnsi"/>
          <w:i/>
        </w:rPr>
        <w:t>Creativity</w:t>
      </w:r>
      <w:r w:rsidRPr="000C11E4">
        <w:rPr>
          <w:rFonts w:cstheme="minorHAnsi"/>
        </w:rPr>
        <w:t xml:space="preserve"> on the other hand is significant at a confidence interval of 95%. </w:t>
      </w:r>
      <w:r w:rsidRPr="000C11E4">
        <w:rPr>
          <w:rFonts w:cstheme="minorHAnsi"/>
          <w:i/>
        </w:rPr>
        <w:t>F</w:t>
      </w:r>
      <w:r w:rsidRPr="000C11E4">
        <w:rPr>
          <w:rFonts w:cstheme="minorHAnsi"/>
        </w:rPr>
        <w:t xml:space="preserve"> (2,32) = 4.356, </w:t>
      </w:r>
      <w:r w:rsidRPr="000C11E4">
        <w:rPr>
          <w:rFonts w:cstheme="minorHAnsi"/>
          <w:i/>
        </w:rPr>
        <w:t>P</w:t>
      </w:r>
      <w:r w:rsidRPr="000C11E4">
        <w:rPr>
          <w:rFonts w:cstheme="minorHAnsi"/>
        </w:rPr>
        <w:t xml:space="preserve"> = .021. The Turkey HSD test indicates that the mean score of Educators (M = 10.0) is significantly different </w:t>
      </w:r>
      <w:r>
        <w:rPr>
          <w:rFonts w:cstheme="minorHAnsi"/>
        </w:rPr>
        <w:t>from</w:t>
      </w:r>
      <w:r w:rsidRPr="000C11E4">
        <w:rPr>
          <w:rFonts w:cstheme="minorHAnsi"/>
        </w:rPr>
        <w:t xml:space="preserve"> the mean scores of Supply Chain employees (M = 8.0) and Logistics employees (M = 8.83). These results indicate that there is a significant difference on how educators regard the importance of this skill.</w:t>
      </w:r>
    </w:p>
    <w:p w14:paraId="4F52F987" w14:textId="77777777" w:rsidR="00A109D9" w:rsidRDefault="00A109D9" w:rsidP="006B709F">
      <w:pPr>
        <w:spacing w:after="0" w:line="240" w:lineRule="auto"/>
        <w:jc w:val="both"/>
        <w:rPr>
          <w:rFonts w:cstheme="minorHAnsi"/>
          <w:b/>
          <w:u w:val="single"/>
        </w:rPr>
      </w:pPr>
    </w:p>
    <w:p w14:paraId="6FB369DF" w14:textId="433B3B54" w:rsidR="008E21BE" w:rsidRPr="006B709F" w:rsidRDefault="003A7076" w:rsidP="006B709F">
      <w:pPr>
        <w:spacing w:after="0" w:line="240" w:lineRule="auto"/>
        <w:jc w:val="both"/>
        <w:rPr>
          <w:rFonts w:cstheme="minorHAnsi"/>
          <w:b/>
          <w:u w:val="single"/>
        </w:rPr>
      </w:pPr>
      <w:r w:rsidRPr="006B709F">
        <w:rPr>
          <w:rFonts w:cstheme="minorHAnsi"/>
          <w:b/>
          <w:u w:val="single"/>
        </w:rPr>
        <w:t>D</w:t>
      </w:r>
      <w:r w:rsidR="00850761">
        <w:rPr>
          <w:rFonts w:cstheme="minorHAnsi"/>
          <w:b/>
          <w:u w:val="single"/>
        </w:rPr>
        <w:t>iscussion and c</w:t>
      </w:r>
      <w:bookmarkStart w:id="0" w:name="_GoBack"/>
      <w:bookmarkEnd w:id="0"/>
      <w:r w:rsidR="00465502">
        <w:rPr>
          <w:rFonts w:cstheme="minorHAnsi"/>
          <w:b/>
          <w:u w:val="single"/>
        </w:rPr>
        <w:t>onclusion</w:t>
      </w:r>
    </w:p>
    <w:p w14:paraId="0E993F1A" w14:textId="2966EF24" w:rsidR="003A7076" w:rsidRDefault="003A7076" w:rsidP="006B709F">
      <w:pPr>
        <w:spacing w:after="0" w:line="240" w:lineRule="auto"/>
        <w:jc w:val="both"/>
      </w:pPr>
      <w:r w:rsidRPr="00A93D1B">
        <w:t>The overall results of this study show similarities with previous research completed by authors such as Murphy and Poist (2007) and Rahman and Qing (2004). Through the unique blending of previous research, the study provides an exclusive insight into stakeholder perceptions of skill requirements in the logistics and supply chain sector in Oman.</w:t>
      </w:r>
    </w:p>
    <w:p w14:paraId="6CF0F152" w14:textId="77777777" w:rsidR="006B709F" w:rsidRPr="00A109D9" w:rsidRDefault="006B709F" w:rsidP="006B709F">
      <w:pPr>
        <w:spacing w:after="0" w:line="240" w:lineRule="auto"/>
        <w:jc w:val="both"/>
        <w:rPr>
          <w:sz w:val="14"/>
        </w:rPr>
      </w:pPr>
    </w:p>
    <w:p w14:paraId="281689A2" w14:textId="7266CE4C" w:rsidR="003A7076" w:rsidRDefault="003A7076" w:rsidP="006B709F">
      <w:pPr>
        <w:spacing w:after="0" w:line="240" w:lineRule="auto"/>
        <w:jc w:val="both"/>
      </w:pPr>
      <w:r w:rsidRPr="00A93D1B">
        <w:t>When comparing the results from Murphy and Poist</w:t>
      </w:r>
      <w:r w:rsidR="00B87583" w:rsidRPr="00A93D1B">
        <w:t>’</w:t>
      </w:r>
      <w:r w:rsidRPr="00A93D1B">
        <w:t xml:space="preserve">s 2007 research with this work, it can be seen that respondents maintain that it is the ‘soft’ skills which are of significance for supply chain and logistics personnel. A direct comparison to Murphy and Poist is difficult due to the fact that they utilized business, </w:t>
      </w:r>
      <w:r w:rsidRPr="00A93D1B">
        <w:lastRenderedPageBreak/>
        <w:t>logistics and management skill sets whereas this research utilized relational, managerial, behavioral and functional skill sets, but a note must be taken of parallels. Respondents to Murphy and Poist signaled logistics skills as second in terms of importance when compared to management skills. Likewise, this research found that stakeholders deem hard skills such as functional skills as being of lesser importance when compared to relational, managerial or behavioral skills. With regard to the functional/logistics skills specifically (which can be analyzed in tandem) 6 of the top 10 skills correlate between the two pieces of research. A similar correlation was found in the bottom 6 skills, as 4 of the bottom 6 were repeated between the two pieces of research.</w:t>
      </w:r>
    </w:p>
    <w:p w14:paraId="6D052F05" w14:textId="77777777" w:rsidR="006B709F" w:rsidRPr="00A109D9" w:rsidRDefault="006B709F" w:rsidP="006B709F">
      <w:pPr>
        <w:spacing w:after="0" w:line="240" w:lineRule="auto"/>
        <w:jc w:val="both"/>
        <w:rPr>
          <w:sz w:val="14"/>
        </w:rPr>
      </w:pPr>
    </w:p>
    <w:p w14:paraId="03AAE6BE" w14:textId="7AE9C4EE" w:rsidR="003A7076" w:rsidRDefault="003A7076" w:rsidP="006B709F">
      <w:pPr>
        <w:spacing w:after="0" w:line="240" w:lineRule="auto"/>
        <w:jc w:val="both"/>
      </w:pPr>
      <w:r w:rsidRPr="00A93D1B">
        <w:t xml:space="preserve">A similar likeness is confirmed when these results are compared with those from Rahman and Qing’s research into supply chain skills. Although different terminology and skill sets were utilized in the two pieces of research, 50% of the top ten found by Rahman and Qing can be directly correlated with the top ten functional skills found in this research. </w:t>
      </w:r>
    </w:p>
    <w:p w14:paraId="7534D0E0" w14:textId="77777777" w:rsidR="006B709F" w:rsidRPr="00A109D9" w:rsidRDefault="006B709F" w:rsidP="006B709F">
      <w:pPr>
        <w:spacing w:after="0" w:line="240" w:lineRule="auto"/>
        <w:jc w:val="both"/>
        <w:rPr>
          <w:sz w:val="14"/>
        </w:rPr>
      </w:pPr>
    </w:p>
    <w:p w14:paraId="4E62C729" w14:textId="063E094E" w:rsidR="003A7076" w:rsidRDefault="003A7076" w:rsidP="006B709F">
      <w:pPr>
        <w:spacing w:after="0" w:line="240" w:lineRule="auto"/>
        <w:jc w:val="both"/>
      </w:pPr>
      <w:r w:rsidRPr="00A93D1B">
        <w:t xml:space="preserve">Whilst comparisons of functional skills to those of Murphy and Poists logistics skills is plausible and provides reliability and credence to the research, such comparisons of the relational, managerial and behavioral skills would be invalid. This research was the first time that these skills were ranked and rated by stakeholders in depth in this format. It is believed that this research is unique in its adoption of Derwik and Hellstroms framework in primary research practice and as such the results are of significance for all stakeholders. </w:t>
      </w:r>
    </w:p>
    <w:p w14:paraId="14F7A66B" w14:textId="77777777" w:rsidR="006B709F" w:rsidRPr="00A109D9" w:rsidRDefault="006B709F" w:rsidP="006B709F">
      <w:pPr>
        <w:spacing w:after="0" w:line="240" w:lineRule="auto"/>
        <w:jc w:val="both"/>
        <w:rPr>
          <w:sz w:val="14"/>
        </w:rPr>
      </w:pPr>
    </w:p>
    <w:p w14:paraId="3E7F5C51" w14:textId="7BB8095F" w:rsidR="003A7076" w:rsidRDefault="003A7076" w:rsidP="006B709F">
      <w:pPr>
        <w:spacing w:after="0" w:line="240" w:lineRule="auto"/>
        <w:jc w:val="both"/>
      </w:pPr>
      <w:r w:rsidRPr="00A93D1B">
        <w:t xml:space="preserve">Although previous studies into skills and aptitude recognition have been cited throughout the research, this study is unique in that it has specifically explored how expatriates and non-expatriates view the importance of skills with in the supply chain sector. The paper clearly showed that there is no consensus on how different nationalities perceive the importance of skills. Not only do expatriates and Omani’s have a different view on the importance of skills, but also within the expatriate group there is a high variance suggesting that the importance of the skills is not homogenously viewed. </w:t>
      </w:r>
      <w:r w:rsidR="00E566B1" w:rsidRPr="00A93D1B">
        <w:t>Despite the fact that culture can be an influencing fa</w:t>
      </w:r>
      <w:r w:rsidR="00BC5545" w:rsidRPr="00A93D1B">
        <w:t xml:space="preserve">ctor in determining and utilizing </w:t>
      </w:r>
      <w:r w:rsidR="00435243" w:rsidRPr="00A93D1B">
        <w:t>logistics skills (McK</w:t>
      </w:r>
      <w:r w:rsidR="00BC5545" w:rsidRPr="00A93D1B">
        <w:t>innon et al. 2017), t</w:t>
      </w:r>
      <w:r w:rsidRPr="00A93D1B">
        <w:t>he cultural aspect was not within the scope of this study</w:t>
      </w:r>
      <w:r w:rsidR="00BC5545" w:rsidRPr="00A93D1B">
        <w:t>. However,</w:t>
      </w:r>
      <w:r w:rsidRPr="00A93D1B">
        <w:t xml:space="preserve"> the results do indicate that perception of importance of skills are culturally driven. From the results, it is deduced that Omani’s are more task oriented rather than people oriented. This warrants for further research as the expatriate community is not a homogenous group, but a multiplicity of nationalities and a deeper analysis is required. </w:t>
      </w:r>
    </w:p>
    <w:p w14:paraId="5E4C6BAF" w14:textId="77777777" w:rsidR="006B709F" w:rsidRPr="00A109D9" w:rsidRDefault="006B709F" w:rsidP="006B709F">
      <w:pPr>
        <w:spacing w:after="0" w:line="240" w:lineRule="auto"/>
        <w:jc w:val="both"/>
        <w:rPr>
          <w:sz w:val="14"/>
        </w:rPr>
      </w:pPr>
    </w:p>
    <w:p w14:paraId="5DC30B46" w14:textId="34CC0140" w:rsidR="00F7114D" w:rsidRDefault="003A7076" w:rsidP="006B709F">
      <w:pPr>
        <w:spacing w:after="0" w:line="240" w:lineRule="auto"/>
        <w:jc w:val="both"/>
      </w:pPr>
      <w:r w:rsidRPr="00A93D1B">
        <w:t>The diverse nature of the sector and the difficulty in alignment between educators and the industry itself is clearly identified when the results are analyzed, as this study has shown that differences exist between the opinions and experiences of educ</w:t>
      </w:r>
      <w:r w:rsidR="00F7114D" w:rsidRPr="00A93D1B">
        <w:t>ators and practitioners</w:t>
      </w:r>
      <w:r w:rsidRPr="00A93D1B">
        <w:t xml:space="preserve"> whereby both sectors have a different view on the importance of skills sets. </w:t>
      </w:r>
    </w:p>
    <w:p w14:paraId="1158C494" w14:textId="77777777" w:rsidR="006B709F" w:rsidRPr="00A109D9" w:rsidRDefault="006B709F" w:rsidP="006B709F">
      <w:pPr>
        <w:spacing w:after="0" w:line="240" w:lineRule="auto"/>
        <w:jc w:val="both"/>
        <w:rPr>
          <w:sz w:val="14"/>
        </w:rPr>
      </w:pPr>
    </w:p>
    <w:p w14:paraId="370562E6" w14:textId="157A0A74" w:rsidR="003A7076" w:rsidRDefault="003A7076" w:rsidP="006B709F">
      <w:pPr>
        <w:spacing w:after="0" w:line="240" w:lineRule="auto"/>
        <w:jc w:val="both"/>
      </w:pPr>
      <w:r w:rsidRPr="00A93D1B">
        <w:t>Additionally, the results showed that logistics and supply chain respondents rank the skills sets required by personnel in the industry differently. The research has demonstrated that</w:t>
      </w:r>
      <w:r w:rsidR="000F0661" w:rsidRPr="00A93D1B">
        <w:t xml:space="preserve"> the way in which a person </w:t>
      </w:r>
      <w:r w:rsidR="00D12A48" w:rsidRPr="00A93D1B">
        <w:t>perceives</w:t>
      </w:r>
      <w:r w:rsidRPr="00A93D1B">
        <w:t xml:space="preserve"> themselves within the </w:t>
      </w:r>
      <w:r w:rsidR="000F0661" w:rsidRPr="00A93D1B">
        <w:t xml:space="preserve">scope of </w:t>
      </w:r>
      <w:r w:rsidRPr="00A93D1B">
        <w:t xml:space="preserve">logistics and </w:t>
      </w:r>
      <w:r w:rsidR="000F0661" w:rsidRPr="00A93D1B">
        <w:t>supply chain man</w:t>
      </w:r>
      <w:r w:rsidR="00DD79E1" w:rsidRPr="00A93D1B">
        <w:t>agement</w:t>
      </w:r>
      <w:r w:rsidRPr="00A93D1B">
        <w:t xml:space="preserve"> has a direct effect on their view regarding what skills are required within their sector. </w:t>
      </w:r>
      <w:r w:rsidR="00D12A48" w:rsidRPr="00A93D1B">
        <w:t>The literature review has shown that</w:t>
      </w:r>
      <w:r w:rsidR="00780D15" w:rsidRPr="00A93D1B">
        <w:t xml:space="preserve"> the terms logistics and supply chain are used interchangeably in previous research papers. </w:t>
      </w:r>
      <w:r w:rsidR="00D12A48" w:rsidRPr="00A93D1B">
        <w:t>T</w:t>
      </w:r>
      <w:r w:rsidRPr="00A93D1B">
        <w:t xml:space="preserve">his research has </w:t>
      </w:r>
      <w:r w:rsidR="00D12A48" w:rsidRPr="00A93D1B">
        <w:t xml:space="preserve">confirmed </w:t>
      </w:r>
      <w:r w:rsidRPr="00A93D1B">
        <w:t xml:space="preserve">the need </w:t>
      </w:r>
      <w:r w:rsidR="00D12A48" w:rsidRPr="00A93D1B">
        <w:t xml:space="preserve">for future researchers </w:t>
      </w:r>
      <w:r w:rsidRPr="00A93D1B">
        <w:t xml:space="preserve">to treat the subjects independently if a comprehensive and deep analysis is required. </w:t>
      </w:r>
      <w:r w:rsidR="00F7114D" w:rsidRPr="00A93D1B">
        <w:t xml:space="preserve"> </w:t>
      </w:r>
    </w:p>
    <w:p w14:paraId="05EFCFD2" w14:textId="77777777" w:rsidR="006B709F" w:rsidRPr="00A109D9" w:rsidRDefault="006B709F" w:rsidP="006B709F">
      <w:pPr>
        <w:spacing w:after="0" w:line="240" w:lineRule="auto"/>
        <w:jc w:val="both"/>
        <w:rPr>
          <w:sz w:val="14"/>
        </w:rPr>
      </w:pPr>
    </w:p>
    <w:p w14:paraId="64AFD25E" w14:textId="5C04704C" w:rsidR="003A7076" w:rsidRDefault="003A7076" w:rsidP="006B709F">
      <w:pPr>
        <w:spacing w:after="0" w:line="240" w:lineRule="auto"/>
        <w:jc w:val="both"/>
      </w:pPr>
      <w:r w:rsidRPr="00A93D1B">
        <w:t xml:space="preserve">Similar to any other piece of research, this research suffered from limitations which must be acknowledged by the authors. The primary concern of the authors was that of the response rate, whereby it was deemed possible that the fact that the survey was conducted in English could have had an adverse effect on the response rate. As noted earlier, the Sultanate of Oman relies heavily on expatriate labor and as such, </w:t>
      </w:r>
      <w:r w:rsidRPr="00A93D1B">
        <w:lastRenderedPageBreak/>
        <w:t xml:space="preserve">numerous nationalities and languages are apparent. On the basis that English is the internationally accepted business language and the survey was designed for middle to top managers it was deemed sufficient to offer the survey in English format only as it was deemed impracticable to offer the survey in all possible languages that exist in the Omani business environment. </w:t>
      </w:r>
    </w:p>
    <w:p w14:paraId="3154F89D" w14:textId="77777777" w:rsidR="006B709F" w:rsidRPr="00A109D9" w:rsidRDefault="006B709F" w:rsidP="006B709F">
      <w:pPr>
        <w:spacing w:after="0" w:line="240" w:lineRule="auto"/>
        <w:jc w:val="both"/>
        <w:rPr>
          <w:sz w:val="14"/>
        </w:rPr>
      </w:pPr>
    </w:p>
    <w:p w14:paraId="48263E8F" w14:textId="23D2732F" w:rsidR="003A7076" w:rsidRDefault="003A7076" w:rsidP="006B709F">
      <w:pPr>
        <w:spacing w:after="0" w:line="240" w:lineRule="auto"/>
        <w:jc w:val="both"/>
      </w:pPr>
      <w:r w:rsidRPr="00A93D1B">
        <w:t xml:space="preserve">The fact that respondents were requested to rate a total of 33 competencies was of additional concern to the authors as it presented a disquiet over the time required to complete the survey and thus the response rate could have been affected. However, considering the exploratory nature of the research, it was deemed that the authors would be negligent to limit or edit the competencies any further. Additionally, the concerns of the authors were mitigated with the feedback from the pilot surveys.    </w:t>
      </w:r>
    </w:p>
    <w:p w14:paraId="5B9984E0" w14:textId="77777777" w:rsidR="006B709F" w:rsidRPr="00A109D9" w:rsidRDefault="006B709F" w:rsidP="006B709F">
      <w:pPr>
        <w:spacing w:after="0" w:line="240" w:lineRule="auto"/>
        <w:jc w:val="both"/>
        <w:rPr>
          <w:sz w:val="14"/>
        </w:rPr>
      </w:pPr>
    </w:p>
    <w:p w14:paraId="7E3AC8B1" w14:textId="4BFF97F4" w:rsidR="003A7076" w:rsidRPr="00A93D1B" w:rsidRDefault="003A7076" w:rsidP="006B709F">
      <w:pPr>
        <w:spacing w:after="0" w:line="240" w:lineRule="auto"/>
        <w:jc w:val="both"/>
      </w:pPr>
      <w:r w:rsidRPr="00A93D1B">
        <w:t>The findings in this paper have implications for educators, regulators and practitioners. For educators the results can be used to bridge the identified gaps on the skills required and design curricula that will meet industry requirements. However, this will prove a challenge, as there is no consensus on how different practitioners, i.e. logistics and supply chain, view the importance of the skills required.  For regulators the results can serve as a catalyst to successfully implement workforce nationalization programs such as the Omanisation program. For the practitioners the results will proof useful for the identification of training and educational needs for both</w:t>
      </w:r>
      <w:r w:rsidR="00F7114D" w:rsidRPr="00A93D1B">
        <w:t xml:space="preserve"> expatriates and non-expatriate employees</w:t>
      </w:r>
      <w:r w:rsidR="00DF568C" w:rsidRPr="00A93D1B">
        <w:t xml:space="preserve"> and can be used as a catalyst for staff training and retention</w:t>
      </w:r>
      <w:r w:rsidRPr="00A93D1B">
        <w:t>.</w:t>
      </w:r>
    </w:p>
    <w:p w14:paraId="064D0885" w14:textId="77777777" w:rsidR="00E25379" w:rsidRPr="00A109D9" w:rsidRDefault="00E25379" w:rsidP="006B709F">
      <w:pPr>
        <w:spacing w:after="0" w:line="240" w:lineRule="auto"/>
        <w:rPr>
          <w:b/>
          <w:sz w:val="14"/>
        </w:rPr>
      </w:pPr>
    </w:p>
    <w:p w14:paraId="05B077CF" w14:textId="2EABD275" w:rsidR="00AA0181" w:rsidRPr="006B709F" w:rsidRDefault="00E70E8D" w:rsidP="006B709F">
      <w:pPr>
        <w:spacing w:after="0" w:line="240" w:lineRule="auto"/>
        <w:rPr>
          <w:b/>
          <w:u w:val="single"/>
        </w:rPr>
      </w:pPr>
      <w:r w:rsidRPr="006B709F">
        <w:rPr>
          <w:b/>
          <w:u w:val="single"/>
        </w:rPr>
        <w:t>R</w:t>
      </w:r>
      <w:r w:rsidR="00465502">
        <w:rPr>
          <w:b/>
          <w:u w:val="single"/>
        </w:rPr>
        <w:t>eferences</w:t>
      </w:r>
      <w:r w:rsidR="00B045EB" w:rsidRPr="006B709F">
        <w:rPr>
          <w:b/>
          <w:u w:val="single"/>
        </w:rPr>
        <w:t xml:space="preserve"> </w:t>
      </w:r>
    </w:p>
    <w:p w14:paraId="024D882B" w14:textId="4E8DDAD3" w:rsidR="0016350A" w:rsidRPr="00A93D1B" w:rsidRDefault="0016350A" w:rsidP="006B709F">
      <w:pPr>
        <w:pStyle w:val="ListParagraph"/>
        <w:numPr>
          <w:ilvl w:val="0"/>
          <w:numId w:val="4"/>
        </w:numPr>
        <w:spacing w:after="0" w:line="240" w:lineRule="auto"/>
        <w:ind w:left="567" w:hanging="283"/>
        <w:jc w:val="both"/>
      </w:pPr>
      <w:r w:rsidRPr="00A93D1B">
        <w:t xml:space="preserve">Ballou, </w:t>
      </w:r>
      <w:r w:rsidR="003161CD" w:rsidRPr="00A93D1B">
        <w:t>R. (</w:t>
      </w:r>
      <w:r w:rsidRPr="00A93D1B">
        <w:t>2007</w:t>
      </w:r>
      <w:r w:rsidR="00E14DC6" w:rsidRPr="00A93D1B">
        <w:t>)</w:t>
      </w:r>
      <w:r w:rsidR="00AD3C81">
        <w:t>,</w:t>
      </w:r>
      <w:r w:rsidR="000117A8" w:rsidRPr="00A93D1B">
        <w:t xml:space="preserve"> </w:t>
      </w:r>
      <w:r w:rsidR="000A6FF6" w:rsidRPr="00A93D1B">
        <w:t>‘</w:t>
      </w:r>
      <w:r w:rsidR="000117A8" w:rsidRPr="00A93D1B">
        <w:t xml:space="preserve">The evolution and future </w:t>
      </w:r>
      <w:r w:rsidR="003161CD" w:rsidRPr="00A93D1B">
        <w:t>of logistics and supply chain management</w:t>
      </w:r>
      <w:r w:rsidR="000A6FF6" w:rsidRPr="00A93D1B">
        <w:t>’</w:t>
      </w:r>
      <w:r w:rsidR="003161CD" w:rsidRPr="00A93D1B">
        <w:t xml:space="preserve">, </w:t>
      </w:r>
      <w:r w:rsidR="003161CD" w:rsidRPr="006B709F">
        <w:rPr>
          <w:i/>
        </w:rPr>
        <w:t>European Business Review</w:t>
      </w:r>
      <w:r w:rsidR="003161CD" w:rsidRPr="00A93D1B">
        <w:t>, Vol. 19 Issue 4, pp.</w:t>
      </w:r>
      <w:r w:rsidR="00E14DC6" w:rsidRPr="00A93D1B">
        <w:t xml:space="preserve"> </w:t>
      </w:r>
      <w:r w:rsidR="003161CD" w:rsidRPr="00A93D1B">
        <w:t>332-348</w:t>
      </w:r>
      <w:r w:rsidR="000C11E4" w:rsidRPr="00A93D1B">
        <w:t>.</w:t>
      </w:r>
    </w:p>
    <w:p w14:paraId="4A834402" w14:textId="3310A9F8" w:rsidR="008C69A0" w:rsidRPr="00A93D1B" w:rsidRDefault="008C69A0" w:rsidP="006B709F">
      <w:pPr>
        <w:pStyle w:val="ListParagraph"/>
        <w:numPr>
          <w:ilvl w:val="0"/>
          <w:numId w:val="4"/>
        </w:numPr>
        <w:spacing w:after="0" w:line="240" w:lineRule="auto"/>
        <w:ind w:left="567" w:hanging="283"/>
        <w:jc w:val="both"/>
      </w:pPr>
      <w:r w:rsidRPr="00A93D1B">
        <w:t>Bowersox, D., Closs, D., S</w:t>
      </w:r>
      <w:r w:rsidR="009578DD" w:rsidRPr="00A93D1B">
        <w:t>tank, T., and Keller, S. (2000)</w:t>
      </w:r>
      <w:r w:rsidR="00AD3C81">
        <w:t>,</w:t>
      </w:r>
      <w:r w:rsidRPr="00A93D1B">
        <w:t xml:space="preserve"> </w:t>
      </w:r>
      <w:r w:rsidR="000A6FF6" w:rsidRPr="00A93D1B">
        <w:t>‘</w:t>
      </w:r>
      <w:r w:rsidRPr="00A93D1B">
        <w:t>How Supply Chain Competency Leads to Business Success</w:t>
      </w:r>
      <w:r w:rsidR="000A6FF6" w:rsidRPr="00A93D1B">
        <w:t>’</w:t>
      </w:r>
      <w:r w:rsidRPr="00A93D1B">
        <w:t xml:space="preserve">, </w:t>
      </w:r>
      <w:r w:rsidRPr="006B709F">
        <w:rPr>
          <w:i/>
        </w:rPr>
        <w:t>Supply Chain Mana</w:t>
      </w:r>
      <w:r w:rsidR="00E14DC6" w:rsidRPr="006B709F">
        <w:rPr>
          <w:i/>
        </w:rPr>
        <w:t>gement Review</w:t>
      </w:r>
      <w:r w:rsidR="00E14DC6" w:rsidRPr="00A93D1B">
        <w:t>, Vol. 4 Issue 4, pp.</w:t>
      </w:r>
      <w:r w:rsidRPr="00A93D1B">
        <w:t xml:space="preserve"> 70-78.</w:t>
      </w:r>
    </w:p>
    <w:p w14:paraId="5937AE79" w14:textId="2155565A" w:rsidR="008C69A0" w:rsidRPr="00A93D1B" w:rsidRDefault="008C69A0" w:rsidP="006B709F">
      <w:pPr>
        <w:pStyle w:val="ListParagraph"/>
        <w:numPr>
          <w:ilvl w:val="0"/>
          <w:numId w:val="4"/>
        </w:numPr>
        <w:spacing w:after="0" w:line="240" w:lineRule="auto"/>
        <w:ind w:left="567" w:hanging="283"/>
        <w:jc w:val="both"/>
      </w:pPr>
      <w:r w:rsidRPr="00A93D1B">
        <w:t>Derwik</w:t>
      </w:r>
      <w:r w:rsidR="00DD0D1A" w:rsidRPr="00A93D1B">
        <w:t>, P.</w:t>
      </w:r>
      <w:r w:rsidRPr="00A93D1B">
        <w:t xml:space="preserve"> and Hellstrom,</w:t>
      </w:r>
      <w:r w:rsidR="00DD0D1A" w:rsidRPr="00A93D1B">
        <w:t xml:space="preserve"> D. (</w:t>
      </w:r>
      <w:r w:rsidRPr="00A93D1B">
        <w:t>2017</w:t>
      </w:r>
      <w:r w:rsidR="000A6FF6" w:rsidRPr="00A93D1B">
        <w:t>)</w:t>
      </w:r>
      <w:r w:rsidR="00AD3C81">
        <w:t>,</w:t>
      </w:r>
      <w:r w:rsidR="000A6FF6" w:rsidRPr="00A93D1B">
        <w:t xml:space="preserve"> ‘</w:t>
      </w:r>
      <w:r w:rsidR="00DD0D1A" w:rsidRPr="00A93D1B">
        <w:t>Competence in supply chain management: A systematic review</w:t>
      </w:r>
      <w:r w:rsidR="000A6FF6" w:rsidRPr="00A93D1B">
        <w:t>’</w:t>
      </w:r>
      <w:r w:rsidR="00DD0D1A" w:rsidRPr="00A93D1B">
        <w:t xml:space="preserve">, </w:t>
      </w:r>
      <w:r w:rsidR="00DD0D1A" w:rsidRPr="006B709F">
        <w:rPr>
          <w:i/>
        </w:rPr>
        <w:t xml:space="preserve">Supply Chain Management: An </w:t>
      </w:r>
      <w:r w:rsidR="00651666" w:rsidRPr="006B709F">
        <w:rPr>
          <w:i/>
        </w:rPr>
        <w:t>International Journal</w:t>
      </w:r>
      <w:r w:rsidR="00651666" w:rsidRPr="00A93D1B">
        <w:t xml:space="preserve">, Vol. 22 </w:t>
      </w:r>
      <w:r w:rsidR="00DD0D1A" w:rsidRPr="00A93D1B">
        <w:t>Issue 2</w:t>
      </w:r>
      <w:r w:rsidR="00651666" w:rsidRPr="00A93D1B">
        <w:t>, pp. 200-218.</w:t>
      </w:r>
    </w:p>
    <w:p w14:paraId="482D322C" w14:textId="61DE8A91" w:rsidR="000A6AEF" w:rsidRPr="00A93D1B" w:rsidRDefault="000A6AEF" w:rsidP="006B709F">
      <w:pPr>
        <w:pStyle w:val="ListParagraph"/>
        <w:numPr>
          <w:ilvl w:val="0"/>
          <w:numId w:val="4"/>
        </w:numPr>
        <w:spacing w:after="0" w:line="240" w:lineRule="auto"/>
        <w:ind w:left="567" w:hanging="283"/>
        <w:jc w:val="both"/>
      </w:pPr>
      <w:r w:rsidRPr="00A93D1B">
        <w:t>Dubey, R. and Gunasekaran, A. (2015</w:t>
      </w:r>
      <w:r w:rsidR="000A6FF6" w:rsidRPr="00A93D1B">
        <w:t>)</w:t>
      </w:r>
      <w:r w:rsidR="00AD3C81">
        <w:t>,</w:t>
      </w:r>
      <w:r w:rsidR="000A6FF6" w:rsidRPr="00A93D1B">
        <w:t xml:space="preserve"> ‘</w:t>
      </w:r>
      <w:r w:rsidRPr="00A93D1B">
        <w:t>Shortage of sustainable supply chain talent: an industrial training framework</w:t>
      </w:r>
      <w:r w:rsidR="000A6FF6" w:rsidRPr="00A93D1B">
        <w:t>’</w:t>
      </w:r>
      <w:r w:rsidRPr="00A93D1B">
        <w:t xml:space="preserve">, </w:t>
      </w:r>
      <w:r w:rsidRPr="006B709F">
        <w:rPr>
          <w:i/>
        </w:rPr>
        <w:t>Industrial and</w:t>
      </w:r>
      <w:r w:rsidR="00651666" w:rsidRPr="006B709F">
        <w:rPr>
          <w:i/>
        </w:rPr>
        <w:t xml:space="preserve"> Commercial Training</w:t>
      </w:r>
      <w:r w:rsidR="00651666" w:rsidRPr="00A93D1B">
        <w:t>, Vol. 47</w:t>
      </w:r>
      <w:r w:rsidRPr="00A93D1B">
        <w:t xml:space="preserve"> Issue 2, pp</w:t>
      </w:r>
      <w:r w:rsidR="000C11E4" w:rsidRPr="00A93D1B">
        <w:t>.</w:t>
      </w:r>
      <w:r w:rsidR="00651666" w:rsidRPr="00A93D1B">
        <w:t xml:space="preserve"> </w:t>
      </w:r>
      <w:r w:rsidRPr="00A93D1B">
        <w:t>86-94</w:t>
      </w:r>
      <w:r w:rsidR="00651666" w:rsidRPr="00A93D1B">
        <w:t>.</w:t>
      </w:r>
    </w:p>
    <w:p w14:paraId="471665F1" w14:textId="3176CEA5" w:rsidR="00FA1FE3" w:rsidRPr="00A93D1B" w:rsidRDefault="00DD0D1A" w:rsidP="006B709F">
      <w:pPr>
        <w:pStyle w:val="ListParagraph"/>
        <w:numPr>
          <w:ilvl w:val="0"/>
          <w:numId w:val="4"/>
        </w:numPr>
        <w:spacing w:after="0" w:line="240" w:lineRule="auto"/>
        <w:ind w:left="567" w:hanging="283"/>
        <w:jc w:val="both"/>
      </w:pPr>
      <w:r w:rsidRPr="00A93D1B">
        <w:t xml:space="preserve">Gammelgaard, B. </w:t>
      </w:r>
      <w:r w:rsidR="00FA1FE3" w:rsidRPr="00A93D1B">
        <w:t>and Larson,</w:t>
      </w:r>
      <w:r w:rsidRPr="00A93D1B">
        <w:t xml:space="preserve"> P. (</w:t>
      </w:r>
      <w:r w:rsidR="00FA1FE3" w:rsidRPr="00A93D1B">
        <w:t>2001</w:t>
      </w:r>
      <w:r w:rsidRPr="00A93D1B">
        <w:t>)</w:t>
      </w:r>
      <w:r w:rsidR="00AD3C81">
        <w:t>,</w:t>
      </w:r>
      <w:r w:rsidRPr="00A93D1B">
        <w:t xml:space="preserve"> </w:t>
      </w:r>
      <w:r w:rsidR="000A6FF6" w:rsidRPr="00A93D1B">
        <w:t>‘</w:t>
      </w:r>
      <w:r w:rsidRPr="00A93D1B">
        <w:t>Logistics skills and competencies for supply chain management</w:t>
      </w:r>
      <w:r w:rsidR="000A6FF6" w:rsidRPr="00A93D1B">
        <w:t>’</w:t>
      </w:r>
      <w:r w:rsidR="00FA1FE3" w:rsidRPr="00A93D1B">
        <w:t>,</w:t>
      </w:r>
      <w:r w:rsidRPr="00A93D1B">
        <w:t xml:space="preserve"> </w:t>
      </w:r>
      <w:r w:rsidRPr="006B709F">
        <w:rPr>
          <w:i/>
        </w:rPr>
        <w:t>Journal of Business Logistics</w:t>
      </w:r>
      <w:r w:rsidRPr="00A93D1B">
        <w:t>, Vol. 22</w:t>
      </w:r>
      <w:r w:rsidR="00651666" w:rsidRPr="00A93D1B">
        <w:t xml:space="preserve"> Issue</w:t>
      </w:r>
      <w:r w:rsidRPr="00A93D1B">
        <w:t xml:space="preserve"> 2</w:t>
      </w:r>
      <w:r w:rsidR="00651666" w:rsidRPr="00A93D1B">
        <w:t>, pp. 27-50.</w:t>
      </w:r>
    </w:p>
    <w:p w14:paraId="415197E8" w14:textId="35E24DFC" w:rsidR="00DD2488" w:rsidRPr="00A93D1B" w:rsidRDefault="00F357A6" w:rsidP="006B709F">
      <w:pPr>
        <w:pStyle w:val="ListParagraph"/>
        <w:numPr>
          <w:ilvl w:val="0"/>
          <w:numId w:val="4"/>
        </w:numPr>
        <w:spacing w:after="0" w:line="240" w:lineRule="auto"/>
        <w:ind w:left="567" w:hanging="283"/>
        <w:jc w:val="both"/>
      </w:pPr>
      <w:r w:rsidRPr="00A93D1B">
        <w:t>Giunipero, L., Handfield, R. and Eltantawy, R. (</w:t>
      </w:r>
      <w:r w:rsidR="00691705" w:rsidRPr="00A93D1B">
        <w:t>2006</w:t>
      </w:r>
      <w:r w:rsidRPr="00A93D1B">
        <w:t>)</w:t>
      </w:r>
      <w:r w:rsidR="00AD3C81">
        <w:t>,</w:t>
      </w:r>
      <w:r w:rsidRPr="00A93D1B">
        <w:t xml:space="preserve"> </w:t>
      </w:r>
      <w:r w:rsidR="000A6FF6" w:rsidRPr="00A93D1B">
        <w:t>‘</w:t>
      </w:r>
      <w:r w:rsidRPr="00A93D1B">
        <w:t>Supply managements evolution: key skill sets for the supply manager of the future</w:t>
      </w:r>
      <w:r w:rsidR="000A6FF6" w:rsidRPr="00A93D1B">
        <w:t>’</w:t>
      </w:r>
      <w:r w:rsidRPr="00A93D1B">
        <w:t xml:space="preserve">, </w:t>
      </w:r>
      <w:r w:rsidRPr="006B709F">
        <w:rPr>
          <w:i/>
        </w:rPr>
        <w:t>International Journal of operations and Production Management</w:t>
      </w:r>
      <w:r w:rsidRPr="00A93D1B">
        <w:t>, Vol. 26 Issue 7, pp. 822-844</w:t>
      </w:r>
      <w:r w:rsidR="000C11E4" w:rsidRPr="00A93D1B">
        <w:t>.</w:t>
      </w:r>
    </w:p>
    <w:p w14:paraId="0D2AB906" w14:textId="50DECD78" w:rsidR="00DD0D1A" w:rsidRPr="00A93D1B" w:rsidRDefault="00D4317D" w:rsidP="006B709F">
      <w:pPr>
        <w:pStyle w:val="ListParagraph"/>
        <w:numPr>
          <w:ilvl w:val="0"/>
          <w:numId w:val="4"/>
        </w:numPr>
        <w:spacing w:after="0" w:line="240" w:lineRule="auto"/>
        <w:ind w:left="567" w:hanging="283"/>
        <w:jc w:val="both"/>
      </w:pPr>
      <w:r w:rsidRPr="00A93D1B">
        <w:t>Globerson</w:t>
      </w:r>
      <w:r w:rsidR="00DD0D1A" w:rsidRPr="00A93D1B">
        <w:t>, S.</w:t>
      </w:r>
      <w:r w:rsidRPr="00A93D1B">
        <w:t xml:space="preserve"> and Wolburn,</w:t>
      </w:r>
      <w:r w:rsidR="00DD0D1A" w:rsidRPr="00A93D1B">
        <w:t xml:space="preserve"> G</w:t>
      </w:r>
      <w:r w:rsidR="00AD3C81">
        <w:t>.</w:t>
      </w:r>
      <w:r w:rsidRPr="00A93D1B">
        <w:t xml:space="preserve"> </w:t>
      </w:r>
      <w:r w:rsidR="00DD0D1A" w:rsidRPr="00A93D1B">
        <w:t>(</w:t>
      </w:r>
      <w:r w:rsidRPr="00A93D1B">
        <w:t>2014</w:t>
      </w:r>
      <w:r w:rsidR="009578DD" w:rsidRPr="00A93D1B">
        <w:t>)</w:t>
      </w:r>
      <w:r w:rsidR="00AD3C81">
        <w:t>,</w:t>
      </w:r>
      <w:r w:rsidR="00DD0D1A" w:rsidRPr="00A93D1B">
        <w:t xml:space="preserve"> </w:t>
      </w:r>
      <w:r w:rsidR="000A6FF6" w:rsidRPr="00A93D1B">
        <w:t>‘</w:t>
      </w:r>
      <w:r w:rsidR="00DD0D1A" w:rsidRPr="00A93D1B">
        <w:t>Logistics management and supply chain management: A critical evaluation</w:t>
      </w:r>
      <w:r w:rsidR="000A6FF6" w:rsidRPr="00A93D1B">
        <w:t>’</w:t>
      </w:r>
      <w:r w:rsidR="00DD0D1A" w:rsidRPr="00A93D1B">
        <w:t xml:space="preserve">, </w:t>
      </w:r>
      <w:r w:rsidR="00DD0D1A" w:rsidRPr="006B709F">
        <w:rPr>
          <w:i/>
        </w:rPr>
        <w:t>International Journal of Business and Economics Research</w:t>
      </w:r>
      <w:r w:rsidR="00DD0D1A" w:rsidRPr="00A93D1B">
        <w:t xml:space="preserve">, </w:t>
      </w:r>
      <w:r w:rsidR="004030EC" w:rsidRPr="00A93D1B">
        <w:t>Vol. 3 Issue 2</w:t>
      </w:r>
      <w:r w:rsidR="00DD0D1A" w:rsidRPr="00A93D1B">
        <w:t>, pp.</w:t>
      </w:r>
      <w:r w:rsidR="004030EC" w:rsidRPr="00A93D1B">
        <w:t xml:space="preserve"> </w:t>
      </w:r>
      <w:r w:rsidR="00DD0D1A" w:rsidRPr="00A93D1B">
        <w:t>82-88</w:t>
      </w:r>
      <w:r w:rsidR="006E2530" w:rsidRPr="00A93D1B">
        <w:t>.</w:t>
      </w:r>
    </w:p>
    <w:p w14:paraId="3B08CF08" w14:textId="0E7D5149" w:rsidR="0022579D" w:rsidRPr="00A93D1B" w:rsidRDefault="00D4229E" w:rsidP="006B709F">
      <w:pPr>
        <w:pStyle w:val="ListParagraph"/>
        <w:numPr>
          <w:ilvl w:val="0"/>
          <w:numId w:val="4"/>
        </w:numPr>
        <w:spacing w:after="0" w:line="240" w:lineRule="auto"/>
        <w:ind w:left="567" w:hanging="283"/>
        <w:jc w:val="both"/>
      </w:pPr>
      <w:r w:rsidRPr="00A93D1B">
        <w:t>Handfield, R. and Nichols, E. (1999)</w:t>
      </w:r>
      <w:r w:rsidR="00AD3C81">
        <w:t>,</w:t>
      </w:r>
      <w:r w:rsidRPr="00A93D1B">
        <w:t xml:space="preserve"> </w:t>
      </w:r>
      <w:r w:rsidRPr="006B709F">
        <w:rPr>
          <w:i/>
        </w:rPr>
        <w:t>Introduction to Supply Chain Management</w:t>
      </w:r>
      <w:r w:rsidRPr="00A93D1B">
        <w:t>. Prentice-Hall, Upper Saddle River, New Jersey</w:t>
      </w:r>
      <w:r w:rsidR="004030EC" w:rsidRPr="00A93D1B">
        <w:t>.</w:t>
      </w:r>
    </w:p>
    <w:p w14:paraId="7067ECFA" w14:textId="7FEB94A2" w:rsidR="00D12A48" w:rsidRPr="00A93D1B" w:rsidRDefault="003911AA" w:rsidP="006B709F">
      <w:pPr>
        <w:pStyle w:val="ListParagraph"/>
        <w:numPr>
          <w:ilvl w:val="0"/>
          <w:numId w:val="4"/>
        </w:numPr>
        <w:spacing w:after="0" w:line="240" w:lineRule="auto"/>
        <w:ind w:left="567" w:hanging="283"/>
        <w:jc w:val="both"/>
      </w:pPr>
      <w:r w:rsidRPr="00A93D1B">
        <w:t>Heyns, G. and Carstens, S. (20</w:t>
      </w:r>
      <w:r w:rsidR="009578DD" w:rsidRPr="00A93D1B">
        <w:t>12)</w:t>
      </w:r>
      <w:r w:rsidR="00AD3C81">
        <w:t>,</w:t>
      </w:r>
      <w:r w:rsidR="000A6FF6" w:rsidRPr="00A93D1B">
        <w:t xml:space="preserve"> ‘</w:t>
      </w:r>
      <w:r w:rsidRPr="00A93D1B">
        <w:t>The skills sets required for supply chai</w:t>
      </w:r>
      <w:r w:rsidR="000A6FF6" w:rsidRPr="00A93D1B">
        <w:t xml:space="preserve">n </w:t>
      </w:r>
      <w:r w:rsidR="00747EB9">
        <w:t xml:space="preserve">management in Southern Africa’, </w:t>
      </w:r>
      <w:r w:rsidR="000A6FF6" w:rsidRPr="006B709F">
        <w:rPr>
          <w:i/>
        </w:rPr>
        <w:t>International Carpathian Logistics Congress</w:t>
      </w:r>
      <w:r w:rsidR="000A6FF6" w:rsidRPr="00A93D1B">
        <w:t>, 4 – 6 November 2015.</w:t>
      </w:r>
      <w:r w:rsidRPr="00A93D1B">
        <w:t xml:space="preserve"> Jesenik, Czech Republic. </w:t>
      </w:r>
    </w:p>
    <w:p w14:paraId="1CBD59CE" w14:textId="0BB209B5" w:rsidR="0088661E" w:rsidRPr="00A93D1B" w:rsidRDefault="00DB7E06" w:rsidP="006B709F">
      <w:pPr>
        <w:pStyle w:val="ListParagraph"/>
        <w:numPr>
          <w:ilvl w:val="0"/>
          <w:numId w:val="4"/>
        </w:numPr>
        <w:spacing w:after="0" w:line="240" w:lineRule="auto"/>
        <w:ind w:left="567" w:hanging="283"/>
        <w:jc w:val="both"/>
      </w:pPr>
      <w:r w:rsidRPr="00A93D1B">
        <w:t>Johnson, J., Wood, D., Wa</w:t>
      </w:r>
      <w:r w:rsidR="004030EC" w:rsidRPr="00A93D1B">
        <w:t>rdlow, D. and Murphy, P. (2003)</w:t>
      </w:r>
      <w:r w:rsidR="00747EB9">
        <w:t>,</w:t>
      </w:r>
      <w:r w:rsidRPr="00A93D1B">
        <w:t xml:space="preserve"> </w:t>
      </w:r>
      <w:r w:rsidRPr="006B709F">
        <w:rPr>
          <w:i/>
        </w:rPr>
        <w:t>Contemporary Logistics, 8</w:t>
      </w:r>
      <w:r w:rsidRPr="006B709F">
        <w:rPr>
          <w:i/>
          <w:vertAlign w:val="superscript"/>
        </w:rPr>
        <w:t>th</w:t>
      </w:r>
      <w:r w:rsidRPr="006B709F">
        <w:rPr>
          <w:i/>
        </w:rPr>
        <w:t xml:space="preserve"> Edition</w:t>
      </w:r>
      <w:r w:rsidRPr="00A93D1B">
        <w:t>, Prentice-Hall, Upper Saddle River, New Jersey.</w:t>
      </w:r>
    </w:p>
    <w:p w14:paraId="272AF912" w14:textId="482B2C29" w:rsidR="0022579D" w:rsidRPr="00A93D1B" w:rsidRDefault="0022579D" w:rsidP="006B709F">
      <w:pPr>
        <w:pStyle w:val="ListParagraph"/>
        <w:numPr>
          <w:ilvl w:val="0"/>
          <w:numId w:val="4"/>
        </w:numPr>
        <w:spacing w:after="0" w:line="240" w:lineRule="auto"/>
        <w:ind w:left="567" w:hanging="283"/>
        <w:jc w:val="both"/>
      </w:pPr>
      <w:r w:rsidRPr="00A93D1B">
        <w:t>Jordan</w:t>
      </w:r>
      <w:r w:rsidR="000117A8" w:rsidRPr="00A93D1B">
        <w:t>, C.</w:t>
      </w:r>
      <w:r w:rsidRPr="00A93D1B">
        <w:t xml:space="preserve"> and Bak,</w:t>
      </w:r>
      <w:r w:rsidR="000117A8" w:rsidRPr="00A93D1B">
        <w:t xml:space="preserve"> O. (</w:t>
      </w:r>
      <w:r w:rsidRPr="00A93D1B">
        <w:t>2006</w:t>
      </w:r>
      <w:r w:rsidR="000A6FF6" w:rsidRPr="00A93D1B">
        <w:t>)</w:t>
      </w:r>
      <w:r w:rsidR="00747EB9">
        <w:t>,</w:t>
      </w:r>
      <w:r w:rsidR="000A6FF6" w:rsidRPr="00A93D1B">
        <w:t xml:space="preserve"> ‘</w:t>
      </w:r>
      <w:r w:rsidR="000117A8" w:rsidRPr="00A93D1B">
        <w:t>The growing scale and scope of the supply chain: a reflection on supply chain graduate skills</w:t>
      </w:r>
      <w:r w:rsidR="000A6FF6" w:rsidRPr="00A93D1B">
        <w:t>’</w:t>
      </w:r>
      <w:r w:rsidR="000117A8" w:rsidRPr="00A93D1B">
        <w:t xml:space="preserve">, </w:t>
      </w:r>
      <w:r w:rsidR="000117A8" w:rsidRPr="006B709F">
        <w:rPr>
          <w:i/>
        </w:rPr>
        <w:t>Supply Chain Management: An International Journal</w:t>
      </w:r>
      <w:r w:rsidR="000117A8" w:rsidRPr="00A93D1B">
        <w:t>, Vol. 21 Issue 5, pp.</w:t>
      </w:r>
      <w:r w:rsidR="004030EC" w:rsidRPr="00A93D1B">
        <w:t xml:space="preserve"> </w:t>
      </w:r>
      <w:r w:rsidR="000117A8" w:rsidRPr="00A93D1B">
        <w:t>610-626</w:t>
      </w:r>
      <w:r w:rsidR="004030EC" w:rsidRPr="00A93D1B">
        <w:t>.</w:t>
      </w:r>
    </w:p>
    <w:p w14:paraId="36FAA3D2" w14:textId="3B49FEB5" w:rsidR="00E62ABE" w:rsidRPr="00A93D1B" w:rsidRDefault="00E62ABE" w:rsidP="006B709F">
      <w:pPr>
        <w:pStyle w:val="ListParagraph"/>
        <w:numPr>
          <w:ilvl w:val="0"/>
          <w:numId w:val="4"/>
        </w:numPr>
        <w:spacing w:after="0" w:line="240" w:lineRule="auto"/>
        <w:ind w:left="567" w:hanging="283"/>
        <w:jc w:val="both"/>
      </w:pPr>
      <w:r w:rsidRPr="00A93D1B">
        <w:t>Kemp, L. and Madsen, S. (2014)</w:t>
      </w:r>
      <w:r w:rsidR="00747EB9">
        <w:t>,</w:t>
      </w:r>
      <w:r w:rsidRPr="00A93D1B">
        <w:t xml:space="preserve"> </w:t>
      </w:r>
      <w:r w:rsidR="000A6FF6" w:rsidRPr="00A93D1B">
        <w:t>‘</w:t>
      </w:r>
      <w:r w:rsidRPr="00A93D1B">
        <w:t>Oman’s labour force; an analysis of gender management</w:t>
      </w:r>
      <w:r w:rsidR="000A6FF6" w:rsidRPr="00A93D1B">
        <w:t>’</w:t>
      </w:r>
      <w:r w:rsidRPr="00A93D1B">
        <w:t xml:space="preserve">, </w:t>
      </w:r>
      <w:r w:rsidRPr="006B709F">
        <w:rPr>
          <w:i/>
        </w:rPr>
        <w:t>Equality, Diversity and Inclusion: An International Journal</w:t>
      </w:r>
      <w:r w:rsidRPr="00A93D1B">
        <w:t>, Vol 33 Issue 8, pp. 789-805.</w:t>
      </w:r>
    </w:p>
    <w:p w14:paraId="36A1FB16" w14:textId="20BD291E" w:rsidR="00CC1CA5" w:rsidRPr="00A93D1B" w:rsidRDefault="00CC1CA5" w:rsidP="006B709F">
      <w:pPr>
        <w:pStyle w:val="ListParagraph"/>
        <w:numPr>
          <w:ilvl w:val="0"/>
          <w:numId w:val="4"/>
        </w:numPr>
        <w:spacing w:after="0" w:line="240" w:lineRule="auto"/>
        <w:ind w:left="567" w:hanging="283"/>
        <w:jc w:val="both"/>
      </w:pPr>
      <w:r w:rsidRPr="00A93D1B">
        <w:lastRenderedPageBreak/>
        <w:t xml:space="preserve">Kirby, J. </w:t>
      </w:r>
      <w:r w:rsidR="00203588" w:rsidRPr="00A93D1B">
        <w:t>(</w:t>
      </w:r>
      <w:r w:rsidRPr="00A93D1B">
        <w:t>2003</w:t>
      </w:r>
      <w:r w:rsidR="00203588" w:rsidRPr="00A93D1B">
        <w:t>)</w:t>
      </w:r>
      <w:r w:rsidR="00747EB9">
        <w:t>,</w:t>
      </w:r>
      <w:r w:rsidR="00203588" w:rsidRPr="00A93D1B">
        <w:t xml:space="preserve"> </w:t>
      </w:r>
      <w:r w:rsidR="000A6FF6" w:rsidRPr="00A93D1B">
        <w:t>‘</w:t>
      </w:r>
      <w:r w:rsidR="00203588" w:rsidRPr="00A93D1B">
        <w:t>Supply Chain Challenges</w:t>
      </w:r>
      <w:r w:rsidR="003513EC" w:rsidRPr="00A93D1B">
        <w:t>’</w:t>
      </w:r>
      <w:r w:rsidR="004030EC" w:rsidRPr="00A93D1B">
        <w:t xml:space="preserve"> </w:t>
      </w:r>
      <w:r w:rsidR="003513EC" w:rsidRPr="006B709F">
        <w:rPr>
          <w:i/>
        </w:rPr>
        <w:t>Harvard Business Review</w:t>
      </w:r>
      <w:r w:rsidR="003513EC" w:rsidRPr="00A93D1B">
        <w:t xml:space="preserve"> </w:t>
      </w:r>
      <w:r w:rsidR="003513EC" w:rsidRPr="006B709F">
        <w:rPr>
          <w:rFonts w:cstheme="minorHAnsi"/>
        </w:rPr>
        <w:t>[</w:t>
      </w:r>
      <w:r w:rsidR="003513EC" w:rsidRPr="00A93D1B">
        <w:t>online</w:t>
      </w:r>
      <w:r w:rsidR="003513EC" w:rsidRPr="006B709F">
        <w:rPr>
          <w:rFonts w:cstheme="minorHAnsi"/>
        </w:rPr>
        <w:t xml:space="preserve">] </w:t>
      </w:r>
      <w:hyperlink r:id="rId8" w:history="1">
        <w:r w:rsidR="0022579D" w:rsidRPr="006B709F">
          <w:rPr>
            <w:rStyle w:val="Hyperlink"/>
            <w:color w:val="000000" w:themeColor="text1"/>
            <w:u w:val="none"/>
          </w:rPr>
          <w:t>https://hbr.org/2003/07/building-relationships</w:t>
        </w:r>
      </w:hyperlink>
      <w:r w:rsidR="003513EC" w:rsidRPr="006B709F">
        <w:rPr>
          <w:rStyle w:val="Hyperlink"/>
          <w:color w:val="000000" w:themeColor="text1"/>
          <w:u w:val="none"/>
        </w:rPr>
        <w:t xml:space="preserve">  (A</w:t>
      </w:r>
      <w:r w:rsidR="004030EC" w:rsidRPr="006B709F">
        <w:rPr>
          <w:rStyle w:val="Hyperlink"/>
          <w:color w:val="000000" w:themeColor="text1"/>
          <w:u w:val="none"/>
        </w:rPr>
        <w:t>ccessed 6 July 2017).</w:t>
      </w:r>
    </w:p>
    <w:p w14:paraId="7F2A42C5" w14:textId="735C5843" w:rsidR="0022579D" w:rsidRPr="00A93D1B" w:rsidRDefault="0022579D" w:rsidP="006B709F">
      <w:pPr>
        <w:pStyle w:val="ListParagraph"/>
        <w:numPr>
          <w:ilvl w:val="0"/>
          <w:numId w:val="4"/>
        </w:numPr>
        <w:spacing w:after="0" w:line="240" w:lineRule="auto"/>
        <w:ind w:left="567" w:hanging="283"/>
        <w:jc w:val="both"/>
      </w:pPr>
      <w:r w:rsidRPr="00A93D1B">
        <w:t>Kovacs</w:t>
      </w:r>
      <w:r w:rsidR="000117A8" w:rsidRPr="00A93D1B">
        <w:t>, G. Tatham, P. and Larson, P. (</w:t>
      </w:r>
      <w:r w:rsidRPr="00A93D1B">
        <w:t>2012</w:t>
      </w:r>
      <w:r w:rsidR="000117A8" w:rsidRPr="00A93D1B">
        <w:t xml:space="preserve">) </w:t>
      </w:r>
      <w:r w:rsidR="003513EC" w:rsidRPr="00A93D1B">
        <w:t>‘</w:t>
      </w:r>
      <w:r w:rsidR="000117A8" w:rsidRPr="00A93D1B">
        <w:t>What skills are needed to be a Humanitarian Logistician?</w:t>
      </w:r>
      <w:r w:rsidR="003513EC" w:rsidRPr="00A93D1B">
        <w:t>’</w:t>
      </w:r>
      <w:r w:rsidR="000117A8" w:rsidRPr="00A93D1B">
        <w:t xml:space="preserve"> Journal of Business Logistics, </w:t>
      </w:r>
      <w:r w:rsidR="004030EC" w:rsidRPr="00A93D1B">
        <w:t>Vol.</w:t>
      </w:r>
      <w:r w:rsidR="000117A8" w:rsidRPr="00A93D1B">
        <w:t xml:space="preserve"> 33</w:t>
      </w:r>
      <w:r w:rsidR="004030EC" w:rsidRPr="00A93D1B">
        <w:t xml:space="preserve"> Issue 3, pp.</w:t>
      </w:r>
      <w:r w:rsidR="000117A8" w:rsidRPr="00A93D1B">
        <w:t xml:space="preserve"> 245-258</w:t>
      </w:r>
      <w:r w:rsidR="004030EC" w:rsidRPr="00A93D1B">
        <w:t>.</w:t>
      </w:r>
    </w:p>
    <w:p w14:paraId="1253B98A" w14:textId="13DF22B1" w:rsidR="0022579D" w:rsidRPr="00A93D1B" w:rsidRDefault="0022579D" w:rsidP="006B709F">
      <w:pPr>
        <w:pStyle w:val="ListParagraph"/>
        <w:numPr>
          <w:ilvl w:val="0"/>
          <w:numId w:val="4"/>
        </w:numPr>
        <w:spacing w:after="0" w:line="240" w:lineRule="auto"/>
        <w:ind w:left="567" w:hanging="283"/>
        <w:jc w:val="both"/>
      </w:pPr>
      <w:r w:rsidRPr="00A93D1B">
        <w:t>Lutz</w:t>
      </w:r>
      <w:r w:rsidR="000117A8" w:rsidRPr="00A93D1B">
        <w:t xml:space="preserve">, H. </w:t>
      </w:r>
      <w:r w:rsidRPr="00A93D1B">
        <w:t>and Birou,</w:t>
      </w:r>
      <w:r w:rsidR="000117A8" w:rsidRPr="00A93D1B">
        <w:t xml:space="preserve"> L. (</w:t>
      </w:r>
      <w:r w:rsidRPr="00A93D1B">
        <w:t>2013</w:t>
      </w:r>
      <w:r w:rsidR="003513EC" w:rsidRPr="00A93D1B">
        <w:t>)</w:t>
      </w:r>
      <w:r w:rsidR="00747EB9">
        <w:t>,</w:t>
      </w:r>
      <w:r w:rsidR="003513EC" w:rsidRPr="00A93D1B">
        <w:t xml:space="preserve"> ‘</w:t>
      </w:r>
      <w:r w:rsidR="000117A8" w:rsidRPr="00A93D1B">
        <w:t>Logistics education: a look at the current state of the art and science</w:t>
      </w:r>
      <w:r w:rsidR="003513EC" w:rsidRPr="00A93D1B">
        <w:t>’</w:t>
      </w:r>
      <w:r w:rsidR="000117A8" w:rsidRPr="00A93D1B">
        <w:t xml:space="preserve">, </w:t>
      </w:r>
      <w:r w:rsidR="000117A8" w:rsidRPr="006B709F">
        <w:rPr>
          <w:i/>
        </w:rPr>
        <w:t xml:space="preserve">Supply Chain Management: An </w:t>
      </w:r>
      <w:r w:rsidR="004030EC" w:rsidRPr="006B709F">
        <w:rPr>
          <w:i/>
        </w:rPr>
        <w:t>International Journal</w:t>
      </w:r>
      <w:r w:rsidR="004030EC" w:rsidRPr="00A93D1B">
        <w:t xml:space="preserve">, Vol. 18 </w:t>
      </w:r>
      <w:r w:rsidR="000117A8" w:rsidRPr="00A93D1B">
        <w:t>Issue 4, pp.</w:t>
      </w:r>
      <w:r w:rsidR="004030EC" w:rsidRPr="00A93D1B">
        <w:t xml:space="preserve"> </w:t>
      </w:r>
      <w:r w:rsidR="000117A8" w:rsidRPr="00A93D1B">
        <w:t>455-467</w:t>
      </w:r>
      <w:r w:rsidR="004030EC" w:rsidRPr="00A93D1B">
        <w:t>.</w:t>
      </w:r>
    </w:p>
    <w:p w14:paraId="110F4021" w14:textId="72429C04" w:rsidR="00B82331" w:rsidRPr="00A93D1B" w:rsidRDefault="00B82331" w:rsidP="006B709F">
      <w:pPr>
        <w:pStyle w:val="ListParagraph"/>
        <w:numPr>
          <w:ilvl w:val="0"/>
          <w:numId w:val="4"/>
        </w:numPr>
        <w:spacing w:after="0" w:line="240" w:lineRule="auto"/>
        <w:ind w:left="567" w:hanging="283"/>
        <w:jc w:val="both"/>
      </w:pPr>
      <w:r w:rsidRPr="00A93D1B">
        <w:t xml:space="preserve">Mangan, J. </w:t>
      </w:r>
      <w:r>
        <w:t xml:space="preserve">and Christopher, M. </w:t>
      </w:r>
      <w:r w:rsidRPr="00A93D1B">
        <w:t>(2005)</w:t>
      </w:r>
      <w:r w:rsidR="00747EB9">
        <w:t>,</w:t>
      </w:r>
      <w:r w:rsidRPr="00A93D1B">
        <w:t xml:space="preserve"> ‘Management development and the supply chain manager of the future’, </w:t>
      </w:r>
      <w:r w:rsidRPr="006B709F">
        <w:rPr>
          <w:i/>
        </w:rPr>
        <w:t>The International Journal of Logistics Management</w:t>
      </w:r>
      <w:r w:rsidRPr="00A93D1B">
        <w:t>, Vol. 16 Issue: 2, pp. 178-191.</w:t>
      </w:r>
    </w:p>
    <w:p w14:paraId="2E81BAEE" w14:textId="00683CBE" w:rsidR="00435243" w:rsidRPr="00A93D1B" w:rsidRDefault="00435243" w:rsidP="006B709F">
      <w:pPr>
        <w:pStyle w:val="ListParagraph"/>
        <w:numPr>
          <w:ilvl w:val="0"/>
          <w:numId w:val="4"/>
        </w:numPr>
        <w:spacing w:after="0" w:line="240" w:lineRule="auto"/>
        <w:ind w:left="567" w:hanging="283"/>
        <w:jc w:val="both"/>
      </w:pPr>
      <w:r w:rsidRPr="00A93D1B">
        <w:t>McKinnon, A., Flothmann, C., Hoberg, K. and Busch, C. (2017)</w:t>
      </w:r>
      <w:r w:rsidR="00747EB9">
        <w:t>,</w:t>
      </w:r>
      <w:r w:rsidRPr="00A93D1B">
        <w:t xml:space="preserve"> </w:t>
      </w:r>
      <w:r w:rsidRPr="006B709F">
        <w:rPr>
          <w:i/>
        </w:rPr>
        <w:t>Logistics Competencies, Skills and Training: A Global Overview – A World Bank Study</w:t>
      </w:r>
      <w:r w:rsidRPr="00A93D1B">
        <w:t>, International Bank for Reconstruction and Development/The World Bank.</w:t>
      </w:r>
    </w:p>
    <w:p w14:paraId="5A0EAF56" w14:textId="39EEFF18" w:rsidR="00CC52B8" w:rsidRPr="00A93D1B" w:rsidRDefault="00CC52B8" w:rsidP="006B709F">
      <w:pPr>
        <w:pStyle w:val="ListParagraph"/>
        <w:numPr>
          <w:ilvl w:val="0"/>
          <w:numId w:val="4"/>
        </w:numPr>
        <w:spacing w:after="0" w:line="240" w:lineRule="auto"/>
        <w:ind w:left="567" w:hanging="283"/>
        <w:jc w:val="both"/>
      </w:pPr>
      <w:r w:rsidRPr="00A93D1B">
        <w:t>Ministry of Transport and Communications. (2015)</w:t>
      </w:r>
      <w:r w:rsidR="00747EB9">
        <w:t>,</w:t>
      </w:r>
      <w:r w:rsidRPr="00A93D1B">
        <w:t xml:space="preserve"> </w:t>
      </w:r>
      <w:r w:rsidRPr="006B709F">
        <w:rPr>
          <w:i/>
        </w:rPr>
        <w:t>Sultanate of Oman Logistics Strategy, 2040</w:t>
      </w:r>
      <w:r w:rsidRPr="00A93D1B">
        <w:t>, Ministry of Transport and Communications, Muscat, Oman.</w:t>
      </w:r>
    </w:p>
    <w:p w14:paraId="3818D5AC" w14:textId="20BD0CCB" w:rsidR="003B740F" w:rsidRPr="00A93D1B" w:rsidRDefault="003B740F" w:rsidP="006B709F">
      <w:pPr>
        <w:pStyle w:val="ListParagraph"/>
        <w:numPr>
          <w:ilvl w:val="0"/>
          <w:numId w:val="4"/>
        </w:numPr>
        <w:spacing w:after="0" w:line="240" w:lineRule="auto"/>
        <w:ind w:left="567" w:hanging="283"/>
        <w:jc w:val="both"/>
      </w:pPr>
      <w:r w:rsidRPr="00A93D1B">
        <w:t>Muscat</w:t>
      </w:r>
      <w:r w:rsidR="003513EC" w:rsidRPr="00A93D1B">
        <w:t xml:space="preserve"> Daily. (2016)</w:t>
      </w:r>
      <w:r w:rsidR="00747EB9">
        <w:t>,</w:t>
      </w:r>
      <w:r w:rsidR="003513EC" w:rsidRPr="00A93D1B">
        <w:t xml:space="preserve"> </w:t>
      </w:r>
      <w:r w:rsidRPr="006B709F">
        <w:rPr>
          <w:i/>
        </w:rPr>
        <w:t>National Programme, Tandfeedh to Enhance, Diversify Economy</w:t>
      </w:r>
      <w:r w:rsidR="003513EC" w:rsidRPr="00A93D1B">
        <w:t>.</w:t>
      </w:r>
      <w:r w:rsidRPr="00A93D1B">
        <w:t xml:space="preserve"> </w:t>
      </w:r>
      <w:hyperlink r:id="rId9" w:history="1">
        <w:r w:rsidRPr="006B709F">
          <w:rPr>
            <w:rStyle w:val="Hyperlink"/>
            <w:color w:val="auto"/>
            <w:u w:val="none"/>
          </w:rPr>
          <w:t>http://www.muscatdaily.com/Archive/Oman/National-programme-Tanfeedh-to-enhance-diversify-economy-4u61</w:t>
        </w:r>
      </w:hyperlink>
      <w:r w:rsidRPr="00A93D1B">
        <w:t xml:space="preserve"> (</w:t>
      </w:r>
      <w:r w:rsidR="003513EC" w:rsidRPr="00A93D1B">
        <w:t>A</w:t>
      </w:r>
      <w:r w:rsidRPr="00A93D1B">
        <w:t>ccessed 15 Sept 2017).</w:t>
      </w:r>
    </w:p>
    <w:p w14:paraId="72A35330" w14:textId="0FA09E24" w:rsidR="00BA0EF0" w:rsidRPr="00A93D1B" w:rsidRDefault="00BA2FFA" w:rsidP="006B709F">
      <w:pPr>
        <w:pStyle w:val="ListParagraph"/>
        <w:numPr>
          <w:ilvl w:val="0"/>
          <w:numId w:val="4"/>
        </w:numPr>
        <w:spacing w:after="0" w:line="240" w:lineRule="auto"/>
        <w:ind w:left="567" w:hanging="283"/>
        <w:jc w:val="both"/>
      </w:pPr>
      <w:r w:rsidRPr="00A93D1B">
        <w:t>Murphy</w:t>
      </w:r>
      <w:r w:rsidR="00BA0EF0" w:rsidRPr="00A93D1B">
        <w:t>, P.</w:t>
      </w:r>
      <w:r w:rsidRPr="00A93D1B">
        <w:t xml:space="preserve"> and Poist, </w:t>
      </w:r>
      <w:r w:rsidR="00BA0EF0" w:rsidRPr="00A93D1B">
        <w:t>R. (</w:t>
      </w:r>
      <w:r w:rsidRPr="00A93D1B">
        <w:t>1994</w:t>
      </w:r>
      <w:r w:rsidR="00BA0EF0" w:rsidRPr="00A93D1B">
        <w:t>)</w:t>
      </w:r>
      <w:r w:rsidR="00747EB9">
        <w:t>,</w:t>
      </w:r>
      <w:r w:rsidR="00BA0EF0" w:rsidRPr="00A93D1B">
        <w:t xml:space="preserve"> </w:t>
      </w:r>
      <w:r w:rsidR="003513EC" w:rsidRPr="00A93D1B">
        <w:t>‘</w:t>
      </w:r>
      <w:r w:rsidR="00BA0EF0" w:rsidRPr="00A93D1B">
        <w:t>Educational Strategies for Succeeding in Logistics: A Comparative A</w:t>
      </w:r>
      <w:r w:rsidR="004030EC" w:rsidRPr="00A93D1B">
        <w:t>nalysis</w:t>
      </w:r>
      <w:r w:rsidR="003513EC" w:rsidRPr="00A93D1B">
        <w:t>’</w:t>
      </w:r>
      <w:r w:rsidR="004030EC" w:rsidRPr="00A93D1B">
        <w:t xml:space="preserve">, </w:t>
      </w:r>
      <w:r w:rsidR="004030EC" w:rsidRPr="006B709F">
        <w:rPr>
          <w:i/>
        </w:rPr>
        <w:t>Transportation Journal</w:t>
      </w:r>
      <w:r w:rsidR="004030EC" w:rsidRPr="00A93D1B">
        <w:t>,</w:t>
      </w:r>
      <w:r w:rsidR="006E2530" w:rsidRPr="00A93D1B">
        <w:t xml:space="preserve"> </w:t>
      </w:r>
      <w:r w:rsidR="004030EC" w:rsidRPr="00A93D1B">
        <w:t>Vol. 33, pp. 36-48</w:t>
      </w:r>
      <w:r w:rsidR="00D416AF" w:rsidRPr="00A93D1B">
        <w:t>.</w:t>
      </w:r>
    </w:p>
    <w:p w14:paraId="7EBB5650" w14:textId="1FDF8F1E" w:rsidR="00512169" w:rsidRPr="00A93D1B" w:rsidRDefault="00BA0EF0" w:rsidP="006B709F">
      <w:pPr>
        <w:pStyle w:val="ListParagraph"/>
        <w:numPr>
          <w:ilvl w:val="0"/>
          <w:numId w:val="4"/>
        </w:numPr>
        <w:spacing w:after="0" w:line="240" w:lineRule="auto"/>
        <w:ind w:left="567" w:hanging="283"/>
        <w:jc w:val="both"/>
      </w:pPr>
      <w:r w:rsidRPr="00A93D1B">
        <w:t>M</w:t>
      </w:r>
      <w:r w:rsidR="00512169" w:rsidRPr="00A93D1B">
        <w:t>urphy</w:t>
      </w:r>
      <w:r w:rsidR="000117A8" w:rsidRPr="00A93D1B">
        <w:t>, P.</w:t>
      </w:r>
      <w:r w:rsidR="00512169" w:rsidRPr="00A93D1B">
        <w:t xml:space="preserve"> and Poist,</w:t>
      </w:r>
      <w:r w:rsidR="000117A8" w:rsidRPr="00A93D1B">
        <w:t xml:space="preserve"> R. (</w:t>
      </w:r>
      <w:r w:rsidR="00512169" w:rsidRPr="00A93D1B">
        <w:t>2007</w:t>
      </w:r>
      <w:r w:rsidR="000117A8" w:rsidRPr="00A93D1B">
        <w:t>)</w:t>
      </w:r>
      <w:r w:rsidR="00747EB9">
        <w:t>,</w:t>
      </w:r>
      <w:r w:rsidR="000117A8" w:rsidRPr="00A93D1B">
        <w:t xml:space="preserve"> </w:t>
      </w:r>
      <w:r w:rsidR="003513EC" w:rsidRPr="00A93D1B">
        <w:t>‘</w:t>
      </w:r>
      <w:r w:rsidR="000117A8" w:rsidRPr="00A93D1B">
        <w:t>Skill requirements of senior level logisticians: a longitudinal assessment</w:t>
      </w:r>
      <w:r w:rsidR="003513EC" w:rsidRPr="00A93D1B">
        <w:t>’</w:t>
      </w:r>
      <w:r w:rsidR="000117A8" w:rsidRPr="00A93D1B">
        <w:t xml:space="preserve">, </w:t>
      </w:r>
      <w:r w:rsidR="000117A8" w:rsidRPr="006B709F">
        <w:rPr>
          <w:i/>
        </w:rPr>
        <w:t>Supply Chain Management: An International Journal</w:t>
      </w:r>
      <w:r w:rsidR="000117A8" w:rsidRPr="00A93D1B">
        <w:t>, Vol. 12 Issue</w:t>
      </w:r>
      <w:r w:rsidR="00D416AF" w:rsidRPr="00A93D1B">
        <w:t xml:space="preserve"> </w:t>
      </w:r>
      <w:r w:rsidRPr="00A93D1B">
        <w:t>6, pp. 423-431</w:t>
      </w:r>
      <w:r w:rsidR="00D416AF" w:rsidRPr="00A93D1B">
        <w:t>.</w:t>
      </w:r>
    </w:p>
    <w:p w14:paraId="73EB4142" w14:textId="5E8222AD" w:rsidR="003161CD" w:rsidRPr="00A93D1B" w:rsidRDefault="003161CD" w:rsidP="006B709F">
      <w:pPr>
        <w:pStyle w:val="ListParagraph"/>
        <w:numPr>
          <w:ilvl w:val="0"/>
          <w:numId w:val="4"/>
        </w:numPr>
        <w:spacing w:after="0" w:line="240" w:lineRule="auto"/>
        <w:ind w:left="567" w:hanging="283"/>
        <w:jc w:val="both"/>
      </w:pPr>
      <w:r w:rsidRPr="00A93D1B">
        <w:t>Myers, M. B., Griffith, D. A., Daughert</w:t>
      </w:r>
      <w:r w:rsidR="009578DD" w:rsidRPr="00A93D1B">
        <w:t>y, P. J., &amp; Lusch, R. F. (2004)</w:t>
      </w:r>
      <w:r w:rsidR="00747EB9">
        <w:t>,</w:t>
      </w:r>
      <w:r w:rsidRPr="00A93D1B">
        <w:t xml:space="preserve"> </w:t>
      </w:r>
      <w:r w:rsidR="003513EC" w:rsidRPr="00A93D1B">
        <w:t>‘</w:t>
      </w:r>
      <w:r w:rsidRPr="00A93D1B">
        <w:t>Maximizing the human capital equation in logistics: education, experience, and skills</w:t>
      </w:r>
      <w:r w:rsidR="003513EC" w:rsidRPr="00A93D1B">
        <w:t>’</w:t>
      </w:r>
      <w:r w:rsidRPr="00A93D1B">
        <w:t xml:space="preserve">. </w:t>
      </w:r>
      <w:r w:rsidRPr="006B709F">
        <w:rPr>
          <w:i/>
        </w:rPr>
        <w:t>Journals of Business Logistics</w:t>
      </w:r>
      <w:r w:rsidRPr="00A93D1B">
        <w:t xml:space="preserve">, </w:t>
      </w:r>
      <w:r w:rsidR="00D416AF" w:rsidRPr="00A93D1B">
        <w:t xml:space="preserve">Vol. 25 Issue 1, pp. </w:t>
      </w:r>
      <w:r w:rsidRPr="00A93D1B">
        <w:t>211-232.</w:t>
      </w:r>
    </w:p>
    <w:p w14:paraId="31D9B668" w14:textId="41792A34" w:rsidR="00D416AF" w:rsidRPr="00A93D1B" w:rsidRDefault="00DD0D1A" w:rsidP="006B709F">
      <w:pPr>
        <w:pStyle w:val="ListParagraph"/>
        <w:numPr>
          <w:ilvl w:val="0"/>
          <w:numId w:val="4"/>
        </w:numPr>
        <w:spacing w:after="0" w:line="240" w:lineRule="auto"/>
        <w:ind w:left="567" w:hanging="283"/>
        <w:jc w:val="both"/>
      </w:pPr>
      <w:r w:rsidRPr="00A93D1B">
        <w:t>Ok</w:t>
      </w:r>
      <w:r w:rsidR="0022579D" w:rsidRPr="00A93D1B">
        <w:t>ongwu,</w:t>
      </w:r>
      <w:r w:rsidRPr="00A93D1B">
        <w:t xml:space="preserve"> U. (</w:t>
      </w:r>
      <w:r w:rsidR="0022579D" w:rsidRPr="00A93D1B">
        <w:t>2007</w:t>
      </w:r>
      <w:r w:rsidR="003513EC" w:rsidRPr="00A93D1B">
        <w:t>)</w:t>
      </w:r>
      <w:r w:rsidR="00747EB9">
        <w:t>,</w:t>
      </w:r>
      <w:r w:rsidR="003513EC" w:rsidRPr="00A93D1B">
        <w:t xml:space="preserve"> ‘</w:t>
      </w:r>
      <w:r w:rsidRPr="00A93D1B">
        <w:t>An Innovative supply chain management programme structure: Broadening the SCM skill set</w:t>
      </w:r>
      <w:r w:rsidR="003513EC" w:rsidRPr="00A93D1B">
        <w:t>’</w:t>
      </w:r>
      <w:r w:rsidRPr="00A93D1B">
        <w:t xml:space="preserve">, </w:t>
      </w:r>
      <w:r w:rsidRPr="006B709F">
        <w:rPr>
          <w:i/>
        </w:rPr>
        <w:t>International Journal</w:t>
      </w:r>
      <w:r w:rsidR="00D416AF" w:rsidRPr="006B709F">
        <w:rPr>
          <w:i/>
        </w:rPr>
        <w:t xml:space="preserve"> of Learning and Change</w:t>
      </w:r>
      <w:r w:rsidR="00D416AF" w:rsidRPr="00A93D1B">
        <w:t>, Vol. 2 Issue 2, pp. 192-212.</w:t>
      </w:r>
    </w:p>
    <w:p w14:paraId="23C1D30C" w14:textId="6054E12F" w:rsidR="00FA1FE3" w:rsidRPr="00A93D1B" w:rsidRDefault="00DD0D1A" w:rsidP="006B709F">
      <w:pPr>
        <w:pStyle w:val="ListParagraph"/>
        <w:numPr>
          <w:ilvl w:val="0"/>
          <w:numId w:val="4"/>
        </w:numPr>
        <w:spacing w:after="0" w:line="240" w:lineRule="auto"/>
        <w:ind w:left="567" w:hanging="283"/>
        <w:jc w:val="both"/>
      </w:pPr>
      <w:r w:rsidRPr="00A93D1B">
        <w:t>O</w:t>
      </w:r>
      <w:r w:rsidR="003161CD" w:rsidRPr="00A93D1B">
        <w:t xml:space="preserve">zment, J. </w:t>
      </w:r>
      <w:r w:rsidR="00FA1FE3" w:rsidRPr="00A93D1B">
        <w:t>and Keller,</w:t>
      </w:r>
      <w:r w:rsidR="003161CD" w:rsidRPr="00A93D1B">
        <w:t xml:space="preserve"> S.</w:t>
      </w:r>
      <w:r w:rsidR="00FA1FE3" w:rsidRPr="00A93D1B">
        <w:t xml:space="preserve"> </w:t>
      </w:r>
      <w:r w:rsidR="003161CD" w:rsidRPr="00A93D1B">
        <w:t>(</w:t>
      </w:r>
      <w:r w:rsidR="00FA1FE3" w:rsidRPr="00A93D1B">
        <w:t>2009</w:t>
      </w:r>
      <w:r w:rsidR="003161CD" w:rsidRPr="00A93D1B">
        <w:t>)</w:t>
      </w:r>
      <w:r w:rsidR="00747EB9">
        <w:t>,</w:t>
      </w:r>
      <w:r w:rsidR="003161CD" w:rsidRPr="00A93D1B">
        <w:t xml:space="preserve"> </w:t>
      </w:r>
      <w:r w:rsidR="003513EC" w:rsidRPr="00A93D1B">
        <w:t>‘</w:t>
      </w:r>
      <w:r w:rsidR="003161CD" w:rsidRPr="00A93D1B">
        <w:t>The Future of Logistics Education</w:t>
      </w:r>
      <w:r w:rsidR="003513EC" w:rsidRPr="00A93D1B">
        <w:t>’</w:t>
      </w:r>
      <w:r w:rsidR="003161CD" w:rsidRPr="00A93D1B">
        <w:t xml:space="preserve">, </w:t>
      </w:r>
      <w:r w:rsidR="003161CD" w:rsidRPr="006B709F">
        <w:rPr>
          <w:i/>
        </w:rPr>
        <w:t>Transportation Journal</w:t>
      </w:r>
      <w:r w:rsidR="00D416AF" w:rsidRPr="00A93D1B">
        <w:t>,</w:t>
      </w:r>
      <w:r w:rsidR="003161CD" w:rsidRPr="00A93D1B">
        <w:t xml:space="preserve"> Vol. 50 </w:t>
      </w:r>
      <w:r w:rsidR="00D416AF" w:rsidRPr="00A93D1B">
        <w:t xml:space="preserve">Issue </w:t>
      </w:r>
      <w:r w:rsidRPr="00A93D1B">
        <w:t>1, pp.</w:t>
      </w:r>
      <w:r w:rsidR="00D416AF" w:rsidRPr="00A93D1B">
        <w:t xml:space="preserve"> </w:t>
      </w:r>
      <w:r w:rsidRPr="00A93D1B">
        <w:t>65-83</w:t>
      </w:r>
      <w:r w:rsidR="00D416AF" w:rsidRPr="00A93D1B">
        <w:t>.</w:t>
      </w:r>
    </w:p>
    <w:p w14:paraId="5DCA3884" w14:textId="334FAF2D" w:rsidR="0022579D" w:rsidRPr="00A93D1B" w:rsidRDefault="0022579D" w:rsidP="006B709F">
      <w:pPr>
        <w:pStyle w:val="ListParagraph"/>
        <w:numPr>
          <w:ilvl w:val="0"/>
          <w:numId w:val="4"/>
        </w:numPr>
        <w:spacing w:after="0" w:line="240" w:lineRule="auto"/>
        <w:ind w:left="567" w:hanging="283"/>
        <w:jc w:val="both"/>
      </w:pPr>
      <w:r w:rsidRPr="00A93D1B">
        <w:t>Rahman</w:t>
      </w:r>
      <w:r w:rsidR="00DD0D1A" w:rsidRPr="00A93D1B">
        <w:t>, S.</w:t>
      </w:r>
      <w:r w:rsidRPr="00A93D1B">
        <w:t xml:space="preserve"> and Qing,</w:t>
      </w:r>
      <w:r w:rsidR="00DD0D1A" w:rsidRPr="00A93D1B">
        <w:t xml:space="preserve"> N. (</w:t>
      </w:r>
      <w:r w:rsidRPr="00A93D1B">
        <w:t>2014</w:t>
      </w:r>
      <w:r w:rsidR="00DD0D1A" w:rsidRPr="00A93D1B">
        <w:t>)</w:t>
      </w:r>
      <w:r w:rsidR="00747EB9">
        <w:t>,</w:t>
      </w:r>
      <w:r w:rsidR="00DD0D1A" w:rsidRPr="00A93D1B">
        <w:t xml:space="preserve"> </w:t>
      </w:r>
      <w:r w:rsidR="003513EC" w:rsidRPr="00A93D1B">
        <w:t>‘</w:t>
      </w:r>
      <w:r w:rsidR="00DD0D1A" w:rsidRPr="00A93D1B">
        <w:t xml:space="preserve">Graduate </w:t>
      </w:r>
      <w:r w:rsidR="000A6AEF" w:rsidRPr="00A93D1B">
        <w:t>student’s</w:t>
      </w:r>
      <w:r w:rsidR="00DD0D1A" w:rsidRPr="00A93D1B">
        <w:t xml:space="preserve"> perceptions of supply chain skills for supply chain managers</w:t>
      </w:r>
      <w:r w:rsidR="003513EC" w:rsidRPr="00A93D1B">
        <w:t>’</w:t>
      </w:r>
      <w:r w:rsidR="00DD0D1A" w:rsidRPr="00A93D1B">
        <w:t xml:space="preserve">, </w:t>
      </w:r>
      <w:r w:rsidR="00DD0D1A" w:rsidRPr="006B709F">
        <w:rPr>
          <w:i/>
        </w:rPr>
        <w:t>Benchmarking: An</w:t>
      </w:r>
      <w:r w:rsidR="00D416AF" w:rsidRPr="006B709F">
        <w:rPr>
          <w:i/>
        </w:rPr>
        <w:t xml:space="preserve"> International Journal</w:t>
      </w:r>
      <w:r w:rsidR="00D416AF" w:rsidRPr="00A93D1B">
        <w:t>, Vol. 21</w:t>
      </w:r>
      <w:r w:rsidR="003A7076" w:rsidRPr="00A93D1B">
        <w:t xml:space="preserve"> Issue 2</w:t>
      </w:r>
      <w:r w:rsidR="00DD0D1A" w:rsidRPr="00A93D1B">
        <w:t>, pp</w:t>
      </w:r>
      <w:r w:rsidR="00D416AF" w:rsidRPr="00A93D1B">
        <w:t xml:space="preserve">. </w:t>
      </w:r>
      <w:r w:rsidR="00DD0D1A" w:rsidRPr="00A93D1B">
        <w:t>276-299</w:t>
      </w:r>
      <w:r w:rsidR="00D416AF" w:rsidRPr="00A93D1B">
        <w:t>.</w:t>
      </w:r>
    </w:p>
    <w:p w14:paraId="08CCA719" w14:textId="130028CB" w:rsidR="0022579D" w:rsidRPr="00A93D1B" w:rsidRDefault="0022579D" w:rsidP="006B709F">
      <w:pPr>
        <w:pStyle w:val="ListParagraph"/>
        <w:numPr>
          <w:ilvl w:val="0"/>
          <w:numId w:val="4"/>
        </w:numPr>
        <w:spacing w:after="0" w:line="240" w:lineRule="auto"/>
        <w:ind w:left="567" w:hanging="283"/>
        <w:jc w:val="both"/>
      </w:pPr>
      <w:r w:rsidRPr="00A93D1B">
        <w:t xml:space="preserve">Sohal, </w:t>
      </w:r>
      <w:r w:rsidR="000117A8" w:rsidRPr="00A93D1B">
        <w:t>A. (</w:t>
      </w:r>
      <w:r w:rsidRPr="00A93D1B">
        <w:t>2013</w:t>
      </w:r>
      <w:r w:rsidR="000117A8" w:rsidRPr="00A93D1B">
        <w:t>)</w:t>
      </w:r>
      <w:r w:rsidR="00747EB9">
        <w:t>,</w:t>
      </w:r>
      <w:r w:rsidR="000117A8" w:rsidRPr="00A93D1B">
        <w:t xml:space="preserve"> </w:t>
      </w:r>
      <w:r w:rsidR="003513EC" w:rsidRPr="00A93D1B">
        <w:t>‘</w:t>
      </w:r>
      <w:r w:rsidR="000117A8" w:rsidRPr="00A93D1B">
        <w:t>Developing competencies of supply chain professionals in Australia: a collaboration between businesses, universities and industry associations</w:t>
      </w:r>
      <w:r w:rsidR="003513EC" w:rsidRPr="00A93D1B">
        <w:t>’</w:t>
      </w:r>
      <w:r w:rsidR="000117A8" w:rsidRPr="00A93D1B">
        <w:t xml:space="preserve">, </w:t>
      </w:r>
      <w:r w:rsidR="000117A8" w:rsidRPr="006B709F">
        <w:rPr>
          <w:i/>
        </w:rPr>
        <w:t>Supply Chain Management: An</w:t>
      </w:r>
      <w:r w:rsidR="00D416AF" w:rsidRPr="006B709F">
        <w:rPr>
          <w:i/>
        </w:rPr>
        <w:t xml:space="preserve"> International Journal</w:t>
      </w:r>
      <w:r w:rsidR="00D416AF" w:rsidRPr="00A93D1B">
        <w:t>, Vol. 18</w:t>
      </w:r>
      <w:r w:rsidR="000117A8" w:rsidRPr="00A93D1B">
        <w:t xml:space="preserve"> Issue 4, pp.</w:t>
      </w:r>
      <w:r w:rsidR="00D416AF" w:rsidRPr="00A93D1B">
        <w:t xml:space="preserve"> </w:t>
      </w:r>
      <w:r w:rsidR="000117A8" w:rsidRPr="00A93D1B">
        <w:t>429-439</w:t>
      </w:r>
      <w:r w:rsidR="00D416AF" w:rsidRPr="00A93D1B">
        <w:t>.</w:t>
      </w:r>
    </w:p>
    <w:p w14:paraId="10E4D69C" w14:textId="0829A640" w:rsidR="005E5770" w:rsidRPr="00A93D1B" w:rsidRDefault="005E5770" w:rsidP="006B709F">
      <w:pPr>
        <w:pStyle w:val="ListParagraph"/>
        <w:numPr>
          <w:ilvl w:val="0"/>
          <w:numId w:val="4"/>
        </w:numPr>
        <w:spacing w:after="0" w:line="240" w:lineRule="auto"/>
        <w:ind w:left="567" w:hanging="283"/>
        <w:jc w:val="both"/>
      </w:pPr>
      <w:r w:rsidRPr="00A93D1B">
        <w:t>Sweeney, E. (2013)</w:t>
      </w:r>
      <w:r w:rsidR="00747EB9">
        <w:t>,</w:t>
      </w:r>
      <w:r w:rsidRPr="00A93D1B">
        <w:t xml:space="preserve"> ‘The People Dimension in Logistics and Supply Chain Management – its Role and Importance’, in Passaro, R. and Thomas, A. (Eds), </w:t>
      </w:r>
      <w:r w:rsidRPr="006B709F">
        <w:rPr>
          <w:i/>
        </w:rPr>
        <w:t>Supply Chain Management: Perspectives, Issues and Cases</w:t>
      </w:r>
      <w:r w:rsidRPr="00A93D1B">
        <w:t xml:space="preserve">, </w:t>
      </w:r>
      <w:r w:rsidR="005C435C" w:rsidRPr="00A93D1B">
        <w:t>McGraw-Hill, Milan</w:t>
      </w:r>
      <w:r w:rsidRPr="00A93D1B">
        <w:t>, pp. 73-82</w:t>
      </w:r>
      <w:r w:rsidR="005C435C" w:rsidRPr="00A93D1B">
        <w:t>.</w:t>
      </w:r>
    </w:p>
    <w:p w14:paraId="4545B9F7" w14:textId="40DBA90F" w:rsidR="00087FE8" w:rsidRPr="00A93D1B" w:rsidRDefault="00087FE8" w:rsidP="006B709F">
      <w:pPr>
        <w:pStyle w:val="ListParagraph"/>
        <w:numPr>
          <w:ilvl w:val="0"/>
          <w:numId w:val="4"/>
        </w:numPr>
        <w:spacing w:after="0" w:line="240" w:lineRule="auto"/>
        <w:ind w:left="567" w:hanging="283"/>
        <w:jc w:val="both"/>
      </w:pPr>
      <w:r w:rsidRPr="00A93D1B">
        <w:t>T</w:t>
      </w:r>
      <w:r w:rsidR="003B740F" w:rsidRPr="00A93D1B">
        <w:t>anfeedh. (2017)</w:t>
      </w:r>
      <w:r w:rsidR="00747EB9">
        <w:t>,</w:t>
      </w:r>
      <w:r w:rsidR="003B740F" w:rsidRPr="00A93D1B">
        <w:t xml:space="preserve"> </w:t>
      </w:r>
      <w:r w:rsidR="003B740F" w:rsidRPr="006B709F">
        <w:rPr>
          <w:i/>
        </w:rPr>
        <w:t>The National Program for Enhancing Economic Diversification; Tanfeedh Handbook</w:t>
      </w:r>
      <w:r w:rsidR="003B740F" w:rsidRPr="00A93D1B">
        <w:t>, Tanfeedh, Muscat, Oman.</w:t>
      </w:r>
    </w:p>
    <w:p w14:paraId="6BDC0755" w14:textId="45F18D0D" w:rsidR="003A7076" w:rsidRPr="00A93D1B" w:rsidRDefault="003A7076" w:rsidP="006B709F">
      <w:pPr>
        <w:pStyle w:val="ListParagraph"/>
        <w:numPr>
          <w:ilvl w:val="0"/>
          <w:numId w:val="4"/>
        </w:numPr>
        <w:spacing w:after="0" w:line="240" w:lineRule="auto"/>
        <w:ind w:left="567" w:hanging="283"/>
        <w:jc w:val="both"/>
      </w:pPr>
      <w:r w:rsidRPr="00A93D1B">
        <w:t>Thai, V., C</w:t>
      </w:r>
      <w:r w:rsidR="009578DD" w:rsidRPr="00A93D1B">
        <w:t>ahoon, S. and Trab, H. (2011)</w:t>
      </w:r>
      <w:r w:rsidR="00747EB9">
        <w:t>,</w:t>
      </w:r>
      <w:r w:rsidR="003513EC" w:rsidRPr="00A93D1B">
        <w:t xml:space="preserve"> ‘</w:t>
      </w:r>
      <w:r w:rsidRPr="00A93D1B">
        <w:t>Skills requirements for logistics professio</w:t>
      </w:r>
      <w:r w:rsidR="003513EC" w:rsidRPr="00A93D1B">
        <w:t>nals: findings and implications’</w:t>
      </w:r>
      <w:r w:rsidRPr="00A93D1B">
        <w:t xml:space="preserve">, </w:t>
      </w:r>
      <w:r w:rsidRPr="006B709F">
        <w:rPr>
          <w:i/>
        </w:rPr>
        <w:t>Asia Pacific Journal of Marketing and Logistics</w:t>
      </w:r>
      <w:r w:rsidRPr="00A93D1B">
        <w:t>, Vol. 23 Issue 4, pp. 553-574.</w:t>
      </w:r>
    </w:p>
    <w:p w14:paraId="08B5BEE2" w14:textId="5C51EACD" w:rsidR="004106E8" w:rsidRPr="00A93D1B" w:rsidRDefault="00D416AF" w:rsidP="006B709F">
      <w:pPr>
        <w:pStyle w:val="ListParagraph"/>
        <w:numPr>
          <w:ilvl w:val="0"/>
          <w:numId w:val="4"/>
        </w:numPr>
        <w:spacing w:after="0" w:line="240" w:lineRule="auto"/>
        <w:ind w:left="567" w:hanging="283"/>
        <w:jc w:val="both"/>
      </w:pPr>
      <w:r w:rsidRPr="00A93D1B">
        <w:t>The Times of Oman.</w:t>
      </w:r>
      <w:r w:rsidR="004106E8" w:rsidRPr="00A93D1B">
        <w:t xml:space="preserve"> </w:t>
      </w:r>
      <w:r w:rsidRPr="00A93D1B">
        <w:t>(</w:t>
      </w:r>
      <w:r w:rsidR="004106E8" w:rsidRPr="00A93D1B">
        <w:t>2016</w:t>
      </w:r>
      <w:r w:rsidRPr="00A93D1B">
        <w:t>)</w:t>
      </w:r>
      <w:r w:rsidR="00747EB9">
        <w:t>,</w:t>
      </w:r>
      <w:r w:rsidR="004106E8" w:rsidRPr="00A93D1B">
        <w:t xml:space="preserve"> </w:t>
      </w:r>
      <w:r w:rsidR="004106E8" w:rsidRPr="006B709F">
        <w:rPr>
          <w:i/>
        </w:rPr>
        <w:t>Population of Oman is now more than 4.55 million</w:t>
      </w:r>
      <w:r w:rsidR="009E24B1" w:rsidRPr="00A93D1B">
        <w:t>.</w:t>
      </w:r>
      <w:r w:rsidRPr="00A93D1B">
        <w:t xml:space="preserve"> </w:t>
      </w:r>
      <w:hyperlink r:id="rId10" w:history="1">
        <w:r w:rsidRPr="006B709F">
          <w:rPr>
            <w:rStyle w:val="Hyperlink"/>
            <w:color w:val="000000" w:themeColor="text1"/>
            <w:u w:val="none"/>
          </w:rPr>
          <w:t>http://timesofoman.com/article/98816</w:t>
        </w:r>
      </w:hyperlink>
      <w:r w:rsidR="009E24B1" w:rsidRPr="00A93D1B">
        <w:t xml:space="preserve"> (A</w:t>
      </w:r>
      <w:r w:rsidRPr="00A93D1B">
        <w:t>ccessed 16 Dec 2017).</w:t>
      </w:r>
    </w:p>
    <w:p w14:paraId="37886D14" w14:textId="77463AFD" w:rsidR="00EE4BC0" w:rsidRPr="00A93D1B" w:rsidRDefault="00EE4BC0" w:rsidP="006B709F">
      <w:pPr>
        <w:pStyle w:val="ListParagraph"/>
        <w:numPr>
          <w:ilvl w:val="0"/>
          <w:numId w:val="4"/>
        </w:numPr>
        <w:spacing w:after="0" w:line="240" w:lineRule="auto"/>
        <w:ind w:left="567" w:hanging="283"/>
        <w:jc w:val="both"/>
      </w:pPr>
      <w:r w:rsidRPr="00A93D1B">
        <w:t>van Hoek</w:t>
      </w:r>
      <w:r w:rsidR="003161CD" w:rsidRPr="00A93D1B">
        <w:t xml:space="preserve">, R., </w:t>
      </w:r>
      <w:r w:rsidRPr="00A93D1B">
        <w:t>Chatham,</w:t>
      </w:r>
      <w:r w:rsidR="003161CD" w:rsidRPr="00A93D1B">
        <w:t xml:space="preserve"> R. and </w:t>
      </w:r>
      <w:r w:rsidRPr="00A93D1B">
        <w:t>Wilding,</w:t>
      </w:r>
      <w:r w:rsidR="003161CD" w:rsidRPr="00A93D1B">
        <w:t xml:space="preserve"> R.</w:t>
      </w:r>
      <w:r w:rsidRPr="00A93D1B">
        <w:t xml:space="preserve"> (2002)</w:t>
      </w:r>
      <w:r w:rsidR="00747EB9">
        <w:t>,</w:t>
      </w:r>
      <w:r w:rsidR="003161CD" w:rsidRPr="00A93D1B">
        <w:t xml:space="preserve"> </w:t>
      </w:r>
      <w:r w:rsidR="009E24B1" w:rsidRPr="00A93D1B">
        <w:t>‘</w:t>
      </w:r>
      <w:r w:rsidRPr="00A93D1B">
        <w:t>Managers in supply chain man</w:t>
      </w:r>
      <w:r w:rsidR="003161CD" w:rsidRPr="00A93D1B">
        <w:t>agement, the critical dimension</w:t>
      </w:r>
      <w:r w:rsidR="009E24B1" w:rsidRPr="00A93D1B">
        <w:t>’</w:t>
      </w:r>
      <w:r w:rsidRPr="00A93D1B">
        <w:t xml:space="preserve">, </w:t>
      </w:r>
      <w:r w:rsidRPr="006B709F">
        <w:rPr>
          <w:i/>
        </w:rPr>
        <w:t>Supply Chain Management: An International Journal,</w:t>
      </w:r>
      <w:r w:rsidRPr="00A93D1B">
        <w:t xml:space="preserve"> Vol. 7 Issue: 3, pp.</w:t>
      </w:r>
      <w:r w:rsidR="00D416AF" w:rsidRPr="00A93D1B">
        <w:t xml:space="preserve"> </w:t>
      </w:r>
      <w:r w:rsidRPr="00A93D1B">
        <w:t>119-125</w:t>
      </w:r>
      <w:r w:rsidR="002C2512" w:rsidRPr="00A93D1B">
        <w:t>.</w:t>
      </w:r>
    </w:p>
    <w:p w14:paraId="711216CB" w14:textId="1485C4EC" w:rsidR="00F357A6" w:rsidRPr="006B709F" w:rsidRDefault="00F357A6" w:rsidP="006B709F">
      <w:pPr>
        <w:pStyle w:val="ListParagraph"/>
        <w:numPr>
          <w:ilvl w:val="0"/>
          <w:numId w:val="4"/>
        </w:numPr>
        <w:spacing w:after="0" w:line="240" w:lineRule="auto"/>
        <w:ind w:left="567" w:hanging="283"/>
        <w:jc w:val="both"/>
        <w:rPr>
          <w:color w:val="000000" w:themeColor="text1"/>
        </w:rPr>
      </w:pPr>
      <w:r w:rsidRPr="006B709F">
        <w:rPr>
          <w:color w:val="000000" w:themeColor="text1"/>
        </w:rPr>
        <w:t>Yen-Chun, J.</w:t>
      </w:r>
      <w:r w:rsidR="006E2530" w:rsidRPr="006B709F">
        <w:rPr>
          <w:color w:val="000000" w:themeColor="text1"/>
        </w:rPr>
        <w:t xml:space="preserve"> W.</w:t>
      </w:r>
      <w:r w:rsidR="00BC769F" w:rsidRPr="006B709F">
        <w:rPr>
          <w:color w:val="000000" w:themeColor="text1"/>
        </w:rPr>
        <w:t xml:space="preserve"> </w:t>
      </w:r>
      <w:r w:rsidR="006E2530" w:rsidRPr="006B709F">
        <w:rPr>
          <w:color w:val="000000" w:themeColor="text1"/>
        </w:rPr>
        <w:t>(2007)</w:t>
      </w:r>
      <w:r w:rsidR="00747EB9" w:rsidRPr="006B709F">
        <w:rPr>
          <w:color w:val="000000" w:themeColor="text1"/>
        </w:rPr>
        <w:t>,</w:t>
      </w:r>
      <w:r w:rsidR="006E2530" w:rsidRPr="006B709F">
        <w:rPr>
          <w:color w:val="000000" w:themeColor="text1"/>
        </w:rPr>
        <w:t xml:space="preserve"> </w:t>
      </w:r>
      <w:r w:rsidR="009E24B1" w:rsidRPr="006B709F">
        <w:rPr>
          <w:color w:val="000000" w:themeColor="text1"/>
        </w:rPr>
        <w:t>‘</w:t>
      </w:r>
      <w:r w:rsidRPr="006B709F">
        <w:rPr>
          <w:color w:val="000000" w:themeColor="text1"/>
        </w:rPr>
        <w:t xml:space="preserve">Contemporary logistics education: an international perspective, </w:t>
      </w:r>
      <w:r w:rsidRPr="006B709F">
        <w:rPr>
          <w:i/>
          <w:color w:val="000000" w:themeColor="text1"/>
        </w:rPr>
        <w:t>International Journal of Physical Distribution and Logistics Management</w:t>
      </w:r>
      <w:r w:rsidRPr="006B709F">
        <w:rPr>
          <w:color w:val="000000" w:themeColor="text1"/>
        </w:rPr>
        <w:t>, Vol. 37 Issue 7, pp. 504-528</w:t>
      </w:r>
      <w:r w:rsidR="002C2512" w:rsidRPr="006B709F">
        <w:rPr>
          <w:color w:val="000000" w:themeColor="text1"/>
        </w:rPr>
        <w:t>.</w:t>
      </w:r>
    </w:p>
    <w:sectPr w:rsidR="00F357A6" w:rsidRPr="006B709F" w:rsidSect="00FB0B67">
      <w:type w:val="continuous"/>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83CF" w14:textId="77777777" w:rsidR="00FB0B67" w:rsidRDefault="00FB0B67" w:rsidP="00087FE8">
      <w:pPr>
        <w:spacing w:after="0" w:line="240" w:lineRule="auto"/>
      </w:pPr>
      <w:r>
        <w:separator/>
      </w:r>
    </w:p>
  </w:endnote>
  <w:endnote w:type="continuationSeparator" w:id="0">
    <w:p w14:paraId="0555674A" w14:textId="77777777" w:rsidR="00FB0B67" w:rsidRDefault="00FB0B67" w:rsidP="000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7D7C" w14:textId="77777777" w:rsidR="00FB0B67" w:rsidRDefault="00FB0B67" w:rsidP="00087FE8">
      <w:pPr>
        <w:spacing w:after="0" w:line="240" w:lineRule="auto"/>
      </w:pPr>
      <w:r>
        <w:separator/>
      </w:r>
    </w:p>
  </w:footnote>
  <w:footnote w:type="continuationSeparator" w:id="0">
    <w:p w14:paraId="6F6475CA" w14:textId="77777777" w:rsidR="00FB0B67" w:rsidRDefault="00FB0B67" w:rsidP="0008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E4E"/>
    <w:multiLevelType w:val="hybridMultilevel"/>
    <w:tmpl w:val="5810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36396"/>
    <w:multiLevelType w:val="hybridMultilevel"/>
    <w:tmpl w:val="17B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672A3"/>
    <w:multiLevelType w:val="hybridMultilevel"/>
    <w:tmpl w:val="40F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03F39"/>
    <w:multiLevelType w:val="hybridMultilevel"/>
    <w:tmpl w:val="9CA6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A"/>
    <w:rsid w:val="000117A8"/>
    <w:rsid w:val="00014DB9"/>
    <w:rsid w:val="000156BC"/>
    <w:rsid w:val="000311E5"/>
    <w:rsid w:val="00050E12"/>
    <w:rsid w:val="00087FE8"/>
    <w:rsid w:val="000927C1"/>
    <w:rsid w:val="000A3723"/>
    <w:rsid w:val="000A56CC"/>
    <w:rsid w:val="000A6AEF"/>
    <w:rsid w:val="000A6FF6"/>
    <w:rsid w:val="000C11E4"/>
    <w:rsid w:val="000D2AF7"/>
    <w:rsid w:val="000E6D38"/>
    <w:rsid w:val="000F0661"/>
    <w:rsid w:val="000F7985"/>
    <w:rsid w:val="00102BFE"/>
    <w:rsid w:val="00105BB4"/>
    <w:rsid w:val="001100E8"/>
    <w:rsid w:val="00124467"/>
    <w:rsid w:val="00132C8A"/>
    <w:rsid w:val="0014016D"/>
    <w:rsid w:val="00143A8B"/>
    <w:rsid w:val="0015681F"/>
    <w:rsid w:val="00161A8F"/>
    <w:rsid w:val="0016350A"/>
    <w:rsid w:val="00172925"/>
    <w:rsid w:val="00177C11"/>
    <w:rsid w:val="001860A4"/>
    <w:rsid w:val="001928BC"/>
    <w:rsid w:val="001A2CCA"/>
    <w:rsid w:val="001B49AB"/>
    <w:rsid w:val="001B60F1"/>
    <w:rsid w:val="001B67B1"/>
    <w:rsid w:val="001B6FE6"/>
    <w:rsid w:val="001C125D"/>
    <w:rsid w:val="001C513D"/>
    <w:rsid w:val="001D2B17"/>
    <w:rsid w:val="001D55B9"/>
    <w:rsid w:val="001E5C62"/>
    <w:rsid w:val="00203588"/>
    <w:rsid w:val="0022579D"/>
    <w:rsid w:val="002326E3"/>
    <w:rsid w:val="002337DC"/>
    <w:rsid w:val="0024328B"/>
    <w:rsid w:val="00263A36"/>
    <w:rsid w:val="00266C96"/>
    <w:rsid w:val="002759D4"/>
    <w:rsid w:val="00282027"/>
    <w:rsid w:val="00290902"/>
    <w:rsid w:val="002935AC"/>
    <w:rsid w:val="002B6C28"/>
    <w:rsid w:val="002B6D7E"/>
    <w:rsid w:val="002C04AC"/>
    <w:rsid w:val="002C2512"/>
    <w:rsid w:val="002C5E63"/>
    <w:rsid w:val="002E6AA5"/>
    <w:rsid w:val="002E74BF"/>
    <w:rsid w:val="002E7892"/>
    <w:rsid w:val="002F1E50"/>
    <w:rsid w:val="002F304F"/>
    <w:rsid w:val="002F64EB"/>
    <w:rsid w:val="002F70EA"/>
    <w:rsid w:val="00302F87"/>
    <w:rsid w:val="003161CD"/>
    <w:rsid w:val="00324EB7"/>
    <w:rsid w:val="003368FF"/>
    <w:rsid w:val="00350CDC"/>
    <w:rsid w:val="003513EC"/>
    <w:rsid w:val="00352939"/>
    <w:rsid w:val="00361E78"/>
    <w:rsid w:val="003621E4"/>
    <w:rsid w:val="00375DAC"/>
    <w:rsid w:val="00384214"/>
    <w:rsid w:val="003911AA"/>
    <w:rsid w:val="003A7076"/>
    <w:rsid w:val="003B5FDA"/>
    <w:rsid w:val="003B740F"/>
    <w:rsid w:val="003C5894"/>
    <w:rsid w:val="003D2484"/>
    <w:rsid w:val="003F1850"/>
    <w:rsid w:val="004030EC"/>
    <w:rsid w:val="004067D9"/>
    <w:rsid w:val="004106E8"/>
    <w:rsid w:val="004119BB"/>
    <w:rsid w:val="00426627"/>
    <w:rsid w:val="00433FD9"/>
    <w:rsid w:val="00435243"/>
    <w:rsid w:val="00435535"/>
    <w:rsid w:val="00443E31"/>
    <w:rsid w:val="004462CA"/>
    <w:rsid w:val="00465502"/>
    <w:rsid w:val="004737AD"/>
    <w:rsid w:val="00476372"/>
    <w:rsid w:val="00491DE5"/>
    <w:rsid w:val="004B30A4"/>
    <w:rsid w:val="004C26E2"/>
    <w:rsid w:val="004C343C"/>
    <w:rsid w:val="004F2321"/>
    <w:rsid w:val="004F241D"/>
    <w:rsid w:val="005044CD"/>
    <w:rsid w:val="00512169"/>
    <w:rsid w:val="005179B0"/>
    <w:rsid w:val="00532A5A"/>
    <w:rsid w:val="00564CD0"/>
    <w:rsid w:val="00571805"/>
    <w:rsid w:val="00580BCD"/>
    <w:rsid w:val="00582011"/>
    <w:rsid w:val="0058452A"/>
    <w:rsid w:val="005A2340"/>
    <w:rsid w:val="005A6074"/>
    <w:rsid w:val="005A6DEE"/>
    <w:rsid w:val="005C435C"/>
    <w:rsid w:val="005E5770"/>
    <w:rsid w:val="005F6C6B"/>
    <w:rsid w:val="006008C8"/>
    <w:rsid w:val="006020CC"/>
    <w:rsid w:val="0060740E"/>
    <w:rsid w:val="00630664"/>
    <w:rsid w:val="00631143"/>
    <w:rsid w:val="00646CFE"/>
    <w:rsid w:val="00651666"/>
    <w:rsid w:val="00664BD4"/>
    <w:rsid w:val="00671C72"/>
    <w:rsid w:val="0067432B"/>
    <w:rsid w:val="006836D2"/>
    <w:rsid w:val="00691705"/>
    <w:rsid w:val="00695E8B"/>
    <w:rsid w:val="006B09FE"/>
    <w:rsid w:val="006B709F"/>
    <w:rsid w:val="006B7836"/>
    <w:rsid w:val="006C429C"/>
    <w:rsid w:val="006D2BCF"/>
    <w:rsid w:val="006E05EC"/>
    <w:rsid w:val="006E2530"/>
    <w:rsid w:val="006F5561"/>
    <w:rsid w:val="006F7D7E"/>
    <w:rsid w:val="007002CC"/>
    <w:rsid w:val="007007AC"/>
    <w:rsid w:val="00701E65"/>
    <w:rsid w:val="00704EA1"/>
    <w:rsid w:val="00720A64"/>
    <w:rsid w:val="00730581"/>
    <w:rsid w:val="00731320"/>
    <w:rsid w:val="00737077"/>
    <w:rsid w:val="007408BC"/>
    <w:rsid w:val="00747EB9"/>
    <w:rsid w:val="00757041"/>
    <w:rsid w:val="00761A57"/>
    <w:rsid w:val="00762A20"/>
    <w:rsid w:val="00780D15"/>
    <w:rsid w:val="00793CAE"/>
    <w:rsid w:val="007A39EA"/>
    <w:rsid w:val="007B293D"/>
    <w:rsid w:val="007C1A7D"/>
    <w:rsid w:val="007D31C3"/>
    <w:rsid w:val="007F5D84"/>
    <w:rsid w:val="007F76E8"/>
    <w:rsid w:val="00814335"/>
    <w:rsid w:val="00850761"/>
    <w:rsid w:val="00851D92"/>
    <w:rsid w:val="0085294A"/>
    <w:rsid w:val="00856DDD"/>
    <w:rsid w:val="008767C8"/>
    <w:rsid w:val="00881C1F"/>
    <w:rsid w:val="00886534"/>
    <w:rsid w:val="0088661E"/>
    <w:rsid w:val="008A5C7F"/>
    <w:rsid w:val="008A6F02"/>
    <w:rsid w:val="008C69A0"/>
    <w:rsid w:val="008E21BE"/>
    <w:rsid w:val="008F52C9"/>
    <w:rsid w:val="00905A66"/>
    <w:rsid w:val="00910228"/>
    <w:rsid w:val="00925ACB"/>
    <w:rsid w:val="00927370"/>
    <w:rsid w:val="00933DE2"/>
    <w:rsid w:val="00936E33"/>
    <w:rsid w:val="00944C11"/>
    <w:rsid w:val="009474A4"/>
    <w:rsid w:val="00953114"/>
    <w:rsid w:val="009578DD"/>
    <w:rsid w:val="00973926"/>
    <w:rsid w:val="0097398D"/>
    <w:rsid w:val="00973A28"/>
    <w:rsid w:val="009742F4"/>
    <w:rsid w:val="00976621"/>
    <w:rsid w:val="0098002A"/>
    <w:rsid w:val="009815ED"/>
    <w:rsid w:val="00985970"/>
    <w:rsid w:val="009B3C52"/>
    <w:rsid w:val="009B7186"/>
    <w:rsid w:val="009E24B1"/>
    <w:rsid w:val="009F5F93"/>
    <w:rsid w:val="00A02F77"/>
    <w:rsid w:val="00A109D9"/>
    <w:rsid w:val="00A1544A"/>
    <w:rsid w:val="00A166F6"/>
    <w:rsid w:val="00A23D99"/>
    <w:rsid w:val="00A23FAB"/>
    <w:rsid w:val="00A24919"/>
    <w:rsid w:val="00A261E4"/>
    <w:rsid w:val="00A52E8A"/>
    <w:rsid w:val="00A7082A"/>
    <w:rsid w:val="00A70C21"/>
    <w:rsid w:val="00A712AD"/>
    <w:rsid w:val="00A83642"/>
    <w:rsid w:val="00A854EA"/>
    <w:rsid w:val="00A91781"/>
    <w:rsid w:val="00A93D1B"/>
    <w:rsid w:val="00A94F49"/>
    <w:rsid w:val="00AA0181"/>
    <w:rsid w:val="00AA2150"/>
    <w:rsid w:val="00AA74C7"/>
    <w:rsid w:val="00AB2E25"/>
    <w:rsid w:val="00AB553F"/>
    <w:rsid w:val="00AC0295"/>
    <w:rsid w:val="00AC6130"/>
    <w:rsid w:val="00AD194B"/>
    <w:rsid w:val="00AD247B"/>
    <w:rsid w:val="00AD2FAB"/>
    <w:rsid w:val="00AD3C81"/>
    <w:rsid w:val="00AD5A18"/>
    <w:rsid w:val="00AE2CCD"/>
    <w:rsid w:val="00AF4D19"/>
    <w:rsid w:val="00B01189"/>
    <w:rsid w:val="00B045EB"/>
    <w:rsid w:val="00B06C51"/>
    <w:rsid w:val="00B10732"/>
    <w:rsid w:val="00B12939"/>
    <w:rsid w:val="00B17E40"/>
    <w:rsid w:val="00B21888"/>
    <w:rsid w:val="00B34EE5"/>
    <w:rsid w:val="00B423E1"/>
    <w:rsid w:val="00B424EC"/>
    <w:rsid w:val="00B467B6"/>
    <w:rsid w:val="00B501A1"/>
    <w:rsid w:val="00B572C0"/>
    <w:rsid w:val="00B60762"/>
    <w:rsid w:val="00B62D49"/>
    <w:rsid w:val="00B63026"/>
    <w:rsid w:val="00B82331"/>
    <w:rsid w:val="00B85E2A"/>
    <w:rsid w:val="00B87583"/>
    <w:rsid w:val="00B95711"/>
    <w:rsid w:val="00B95D8D"/>
    <w:rsid w:val="00B95DD6"/>
    <w:rsid w:val="00BA0EF0"/>
    <w:rsid w:val="00BA2482"/>
    <w:rsid w:val="00BA2FFA"/>
    <w:rsid w:val="00BB28FF"/>
    <w:rsid w:val="00BB4797"/>
    <w:rsid w:val="00BC5545"/>
    <w:rsid w:val="00BC769F"/>
    <w:rsid w:val="00BD728A"/>
    <w:rsid w:val="00BE5A14"/>
    <w:rsid w:val="00BF5FA9"/>
    <w:rsid w:val="00BF7A97"/>
    <w:rsid w:val="00C02D0F"/>
    <w:rsid w:val="00C1436F"/>
    <w:rsid w:val="00C42A7C"/>
    <w:rsid w:val="00C61866"/>
    <w:rsid w:val="00C61BDB"/>
    <w:rsid w:val="00C63DFC"/>
    <w:rsid w:val="00C74D65"/>
    <w:rsid w:val="00C768C0"/>
    <w:rsid w:val="00C81344"/>
    <w:rsid w:val="00C84542"/>
    <w:rsid w:val="00C84580"/>
    <w:rsid w:val="00CB07B2"/>
    <w:rsid w:val="00CB2CA9"/>
    <w:rsid w:val="00CB4E45"/>
    <w:rsid w:val="00CC1CA5"/>
    <w:rsid w:val="00CC52B8"/>
    <w:rsid w:val="00CE6341"/>
    <w:rsid w:val="00CF30C1"/>
    <w:rsid w:val="00CF51E2"/>
    <w:rsid w:val="00D110DE"/>
    <w:rsid w:val="00D12A48"/>
    <w:rsid w:val="00D158B5"/>
    <w:rsid w:val="00D326B2"/>
    <w:rsid w:val="00D33458"/>
    <w:rsid w:val="00D416AF"/>
    <w:rsid w:val="00D4229E"/>
    <w:rsid w:val="00D4317D"/>
    <w:rsid w:val="00D45B38"/>
    <w:rsid w:val="00D46045"/>
    <w:rsid w:val="00D516A9"/>
    <w:rsid w:val="00D558BD"/>
    <w:rsid w:val="00D71972"/>
    <w:rsid w:val="00D740D5"/>
    <w:rsid w:val="00D86687"/>
    <w:rsid w:val="00D87AA4"/>
    <w:rsid w:val="00D93ED2"/>
    <w:rsid w:val="00DA23B1"/>
    <w:rsid w:val="00DA73CF"/>
    <w:rsid w:val="00DB4F90"/>
    <w:rsid w:val="00DB7E06"/>
    <w:rsid w:val="00DC1E11"/>
    <w:rsid w:val="00DD0937"/>
    <w:rsid w:val="00DD0D1A"/>
    <w:rsid w:val="00DD2488"/>
    <w:rsid w:val="00DD5974"/>
    <w:rsid w:val="00DD79E1"/>
    <w:rsid w:val="00DE1DFC"/>
    <w:rsid w:val="00DF06AA"/>
    <w:rsid w:val="00DF568C"/>
    <w:rsid w:val="00DF5757"/>
    <w:rsid w:val="00DF7AFD"/>
    <w:rsid w:val="00E03950"/>
    <w:rsid w:val="00E136F9"/>
    <w:rsid w:val="00E14DC6"/>
    <w:rsid w:val="00E14EE6"/>
    <w:rsid w:val="00E16A4D"/>
    <w:rsid w:val="00E25379"/>
    <w:rsid w:val="00E42EE7"/>
    <w:rsid w:val="00E566B1"/>
    <w:rsid w:val="00E62ABE"/>
    <w:rsid w:val="00E672CC"/>
    <w:rsid w:val="00E70E8D"/>
    <w:rsid w:val="00E818CF"/>
    <w:rsid w:val="00E92BD8"/>
    <w:rsid w:val="00EB622E"/>
    <w:rsid w:val="00EB6D8F"/>
    <w:rsid w:val="00ED4F81"/>
    <w:rsid w:val="00EE4BC0"/>
    <w:rsid w:val="00EE4D05"/>
    <w:rsid w:val="00EE50D4"/>
    <w:rsid w:val="00EF71DD"/>
    <w:rsid w:val="00F05D01"/>
    <w:rsid w:val="00F06B3B"/>
    <w:rsid w:val="00F17B84"/>
    <w:rsid w:val="00F25E40"/>
    <w:rsid w:val="00F2787D"/>
    <w:rsid w:val="00F357A6"/>
    <w:rsid w:val="00F41CF0"/>
    <w:rsid w:val="00F44AAC"/>
    <w:rsid w:val="00F51813"/>
    <w:rsid w:val="00F51AC0"/>
    <w:rsid w:val="00F563DD"/>
    <w:rsid w:val="00F61536"/>
    <w:rsid w:val="00F7114D"/>
    <w:rsid w:val="00F8454F"/>
    <w:rsid w:val="00F92ABA"/>
    <w:rsid w:val="00F93A19"/>
    <w:rsid w:val="00F9404A"/>
    <w:rsid w:val="00F95951"/>
    <w:rsid w:val="00FA1FE3"/>
    <w:rsid w:val="00FB0B67"/>
    <w:rsid w:val="00FD3409"/>
    <w:rsid w:val="00FD3548"/>
    <w:rsid w:val="00FE4CEF"/>
    <w:rsid w:val="00FF2C95"/>
    <w:rsid w:val="00FF36F8"/>
    <w:rsid w:val="00FF500F"/>
    <w:rsid w:val="00FF7D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931"/>
  <w15:chartTrackingRefBased/>
  <w15:docId w15:val="{897A5188-A2D6-431D-BD42-16B02F57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67"/>
    <w:pPr>
      <w:ind w:left="720"/>
      <w:contextualSpacing/>
    </w:pPr>
  </w:style>
  <w:style w:type="table" w:styleId="TableGrid">
    <w:name w:val="Table Grid"/>
    <w:basedOn w:val="TableNormal"/>
    <w:uiPriority w:val="39"/>
    <w:rsid w:val="007A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355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02BFE"/>
    <w:rPr>
      <w:color w:val="0563C1" w:themeColor="hyperlink"/>
      <w:u w:val="single"/>
    </w:rPr>
  </w:style>
  <w:style w:type="table" w:styleId="GridTable5Dark-Accent1">
    <w:name w:val="Grid Table 5 Dark Accent 1"/>
    <w:basedOn w:val="TableNormal"/>
    <w:uiPriority w:val="50"/>
    <w:rsid w:val="00973A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ibliography">
    <w:name w:val="Bibliography"/>
    <w:basedOn w:val="Normal"/>
    <w:next w:val="Normal"/>
    <w:uiPriority w:val="37"/>
    <w:semiHidden/>
    <w:unhideWhenUsed/>
    <w:rsid w:val="003161CD"/>
  </w:style>
  <w:style w:type="paragraph" w:styleId="BalloonText">
    <w:name w:val="Balloon Text"/>
    <w:basedOn w:val="Normal"/>
    <w:link w:val="BalloonTextChar"/>
    <w:uiPriority w:val="99"/>
    <w:semiHidden/>
    <w:unhideWhenUsed/>
    <w:rsid w:val="00AF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19"/>
    <w:rPr>
      <w:rFonts w:ascii="Segoe UI" w:hAnsi="Segoe UI" w:cs="Segoe UI"/>
      <w:sz w:val="18"/>
      <w:szCs w:val="18"/>
    </w:rPr>
  </w:style>
  <w:style w:type="table" w:styleId="PlainTable1">
    <w:name w:val="Plain Table 1"/>
    <w:basedOn w:val="TableNormal"/>
    <w:uiPriority w:val="41"/>
    <w:rsid w:val="00AF4D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AF4D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B95711"/>
    <w:rPr>
      <w:sz w:val="16"/>
      <w:szCs w:val="16"/>
    </w:rPr>
  </w:style>
  <w:style w:type="paragraph" w:styleId="CommentText">
    <w:name w:val="annotation text"/>
    <w:basedOn w:val="Normal"/>
    <w:link w:val="CommentTextChar"/>
    <w:uiPriority w:val="99"/>
    <w:semiHidden/>
    <w:unhideWhenUsed/>
    <w:rsid w:val="00B95711"/>
    <w:pPr>
      <w:spacing w:line="240" w:lineRule="auto"/>
    </w:pPr>
    <w:rPr>
      <w:sz w:val="20"/>
      <w:szCs w:val="20"/>
    </w:rPr>
  </w:style>
  <w:style w:type="character" w:customStyle="1" w:styleId="CommentTextChar">
    <w:name w:val="Comment Text Char"/>
    <w:basedOn w:val="DefaultParagraphFont"/>
    <w:link w:val="CommentText"/>
    <w:uiPriority w:val="99"/>
    <w:semiHidden/>
    <w:rsid w:val="00B95711"/>
    <w:rPr>
      <w:sz w:val="20"/>
      <w:szCs w:val="20"/>
    </w:rPr>
  </w:style>
  <w:style w:type="paragraph" w:styleId="CommentSubject">
    <w:name w:val="annotation subject"/>
    <w:basedOn w:val="CommentText"/>
    <w:next w:val="CommentText"/>
    <w:link w:val="CommentSubjectChar"/>
    <w:uiPriority w:val="99"/>
    <w:semiHidden/>
    <w:unhideWhenUsed/>
    <w:rsid w:val="00B95711"/>
    <w:rPr>
      <w:b/>
      <w:bCs/>
    </w:rPr>
  </w:style>
  <w:style w:type="character" w:customStyle="1" w:styleId="CommentSubjectChar">
    <w:name w:val="Comment Subject Char"/>
    <w:basedOn w:val="CommentTextChar"/>
    <w:link w:val="CommentSubject"/>
    <w:uiPriority w:val="99"/>
    <w:semiHidden/>
    <w:rsid w:val="00B95711"/>
    <w:rPr>
      <w:b/>
      <w:bCs/>
      <w:sz w:val="20"/>
      <w:szCs w:val="20"/>
    </w:rPr>
  </w:style>
  <w:style w:type="character" w:customStyle="1" w:styleId="FootnoteTextChar">
    <w:name w:val="Footnote Text Char"/>
    <w:basedOn w:val="DefaultParagraphFont"/>
    <w:link w:val="FootnoteText"/>
    <w:uiPriority w:val="99"/>
    <w:semiHidden/>
    <w:rsid w:val="00087FE8"/>
    <w:rPr>
      <w:sz w:val="20"/>
      <w:szCs w:val="20"/>
    </w:rPr>
  </w:style>
  <w:style w:type="paragraph" w:styleId="FootnoteText">
    <w:name w:val="footnote text"/>
    <w:basedOn w:val="Normal"/>
    <w:link w:val="FootnoteTextChar"/>
    <w:uiPriority w:val="99"/>
    <w:semiHidden/>
    <w:unhideWhenUsed/>
    <w:rsid w:val="00087FE8"/>
    <w:pPr>
      <w:spacing w:after="0" w:line="240" w:lineRule="auto"/>
    </w:pPr>
    <w:rPr>
      <w:sz w:val="20"/>
      <w:szCs w:val="20"/>
    </w:rPr>
  </w:style>
  <w:style w:type="character" w:customStyle="1" w:styleId="HeaderChar">
    <w:name w:val="Header Char"/>
    <w:basedOn w:val="DefaultParagraphFont"/>
    <w:link w:val="Header"/>
    <w:uiPriority w:val="99"/>
    <w:rsid w:val="00087FE8"/>
  </w:style>
  <w:style w:type="paragraph" w:styleId="Header">
    <w:name w:val="header"/>
    <w:basedOn w:val="Normal"/>
    <w:link w:val="HeaderChar"/>
    <w:uiPriority w:val="99"/>
    <w:unhideWhenUsed/>
    <w:rsid w:val="0008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E8"/>
  </w:style>
  <w:style w:type="paragraph" w:styleId="Footer">
    <w:name w:val="footer"/>
    <w:basedOn w:val="Normal"/>
    <w:link w:val="FooterChar"/>
    <w:uiPriority w:val="99"/>
    <w:unhideWhenUsed/>
    <w:rsid w:val="00087FE8"/>
    <w:pPr>
      <w:tabs>
        <w:tab w:val="center" w:pos="4680"/>
        <w:tab w:val="right" w:pos="9360"/>
      </w:tabs>
      <w:spacing w:after="0" w:line="240" w:lineRule="auto"/>
    </w:pPr>
  </w:style>
  <w:style w:type="paragraph" w:styleId="Caption">
    <w:name w:val="caption"/>
    <w:basedOn w:val="Normal"/>
    <w:next w:val="Normal"/>
    <w:uiPriority w:val="35"/>
    <w:unhideWhenUsed/>
    <w:qFormat/>
    <w:rsid w:val="00087FE8"/>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087FE8"/>
    <w:rPr>
      <w:vertAlign w:val="superscript"/>
    </w:rPr>
  </w:style>
  <w:style w:type="paragraph" w:styleId="NormalWeb">
    <w:name w:val="Normal (Web)"/>
    <w:basedOn w:val="Normal"/>
    <w:uiPriority w:val="99"/>
    <w:semiHidden/>
    <w:unhideWhenUsed/>
    <w:rsid w:val="008A6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F02"/>
    <w:rPr>
      <w:b/>
      <w:bCs/>
    </w:rPr>
  </w:style>
  <w:style w:type="table" w:styleId="PlainTable4">
    <w:name w:val="Plain Table 4"/>
    <w:basedOn w:val="TableNormal"/>
    <w:uiPriority w:val="44"/>
    <w:rsid w:val="00F51A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AC02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AC02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3980">
      <w:bodyDiv w:val="1"/>
      <w:marLeft w:val="0"/>
      <w:marRight w:val="0"/>
      <w:marTop w:val="0"/>
      <w:marBottom w:val="0"/>
      <w:divBdr>
        <w:top w:val="none" w:sz="0" w:space="0" w:color="auto"/>
        <w:left w:val="none" w:sz="0" w:space="0" w:color="auto"/>
        <w:bottom w:val="none" w:sz="0" w:space="0" w:color="auto"/>
        <w:right w:val="none" w:sz="0" w:space="0" w:color="auto"/>
      </w:divBdr>
    </w:div>
    <w:div w:id="230772640">
      <w:bodyDiv w:val="1"/>
      <w:marLeft w:val="0"/>
      <w:marRight w:val="0"/>
      <w:marTop w:val="0"/>
      <w:marBottom w:val="0"/>
      <w:divBdr>
        <w:top w:val="none" w:sz="0" w:space="0" w:color="auto"/>
        <w:left w:val="none" w:sz="0" w:space="0" w:color="auto"/>
        <w:bottom w:val="none" w:sz="0" w:space="0" w:color="auto"/>
        <w:right w:val="none" w:sz="0" w:space="0" w:color="auto"/>
      </w:divBdr>
    </w:div>
    <w:div w:id="663821061">
      <w:bodyDiv w:val="1"/>
      <w:marLeft w:val="0"/>
      <w:marRight w:val="0"/>
      <w:marTop w:val="0"/>
      <w:marBottom w:val="0"/>
      <w:divBdr>
        <w:top w:val="none" w:sz="0" w:space="0" w:color="auto"/>
        <w:left w:val="none" w:sz="0" w:space="0" w:color="auto"/>
        <w:bottom w:val="none" w:sz="0" w:space="0" w:color="auto"/>
        <w:right w:val="none" w:sz="0" w:space="0" w:color="auto"/>
      </w:divBdr>
    </w:div>
    <w:div w:id="13188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3/07/building-relation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mesofoman.com/article/98816" TargetMode="External"/><Relationship Id="rId4" Type="http://schemas.openxmlformats.org/officeDocument/2006/relationships/settings" Target="settings.xml"/><Relationship Id="rId9" Type="http://schemas.openxmlformats.org/officeDocument/2006/relationships/hyperlink" Target="http://www.muscatdaily.com/Archive/Oman/National-programme-Tanfeedh-to-enhance-diversify-economy-4u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EEBF-9A07-47AA-97E8-AF09F135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Brady</dc:creator>
  <cp:keywords/>
  <dc:description/>
  <cp:lastModifiedBy>Saeyeon Roh</cp:lastModifiedBy>
  <cp:revision>8</cp:revision>
  <cp:lastPrinted>2018-06-13T03:59:00Z</cp:lastPrinted>
  <dcterms:created xsi:type="dcterms:W3CDTF">2018-07-10T10:19:00Z</dcterms:created>
  <dcterms:modified xsi:type="dcterms:W3CDTF">2018-07-12T10:48:00Z</dcterms:modified>
</cp:coreProperties>
</file>